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trPr>
          <w:cantSplit/>
          <w:trHeight w:hRule="exact" w:val="851"/>
        </w:trPr>
        <w:tc>
          <w:tcPr>
            <w:tcW w:w="1276" w:type="dxa"/>
            <w:tcBorders>
              <w:bottom w:val="single" w:sz="4" w:space="0" w:color="auto"/>
            </w:tcBorders>
            <w:vAlign w:val="bottom"/>
          </w:tcPr>
          <w:p w:rsidR="002D0E0E" w:rsidRDefault="002D0E0E" w:rsidP="007A3C01"/>
        </w:tc>
        <w:tc>
          <w:tcPr>
            <w:tcW w:w="8363" w:type="dxa"/>
            <w:gridSpan w:val="2"/>
            <w:tcBorders>
              <w:bottom w:val="single" w:sz="4" w:space="0" w:color="auto"/>
            </w:tcBorders>
            <w:vAlign w:val="bottom"/>
          </w:tcPr>
          <w:p w:rsidR="002D0E0E" w:rsidRPr="00D47EEA" w:rsidRDefault="006B3B2C" w:rsidP="009E7E88">
            <w:pPr>
              <w:ind w:left="6095"/>
            </w:pPr>
            <w:r>
              <w:rPr>
                <w:b/>
                <w:sz w:val="40"/>
                <w:szCs w:val="40"/>
              </w:rPr>
              <w:t xml:space="preserve"> </w:t>
            </w:r>
            <w:r w:rsidR="0086527E">
              <w:rPr>
                <w:b/>
                <w:sz w:val="40"/>
                <w:szCs w:val="40"/>
              </w:rPr>
              <w:t>INF.</w:t>
            </w:r>
            <w:r w:rsidR="009E7E88">
              <w:rPr>
                <w:b/>
                <w:sz w:val="40"/>
                <w:szCs w:val="40"/>
              </w:rPr>
              <w:t>9</w:t>
            </w:r>
          </w:p>
        </w:tc>
      </w:tr>
      <w:tr w:rsidR="002D0E0E" w:rsidTr="00BC0B64">
        <w:trPr>
          <w:cantSplit/>
          <w:trHeight w:hRule="exact" w:val="3972"/>
        </w:trPr>
        <w:tc>
          <w:tcPr>
            <w:tcW w:w="6804" w:type="dxa"/>
            <w:gridSpan w:val="2"/>
            <w:tcBorders>
              <w:top w:val="single" w:sz="4" w:space="0" w:color="auto"/>
              <w:bottom w:val="single" w:sz="12" w:space="0" w:color="auto"/>
            </w:tcBorders>
          </w:tcPr>
          <w:p w:rsidR="002D0E0E" w:rsidRDefault="002D0E0E" w:rsidP="007A3C01">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2D0E0E" w:rsidRDefault="002D0E0E" w:rsidP="007A3C01">
            <w:pPr>
              <w:spacing w:before="120"/>
              <w:rPr>
                <w:sz w:val="28"/>
                <w:szCs w:val="28"/>
              </w:rPr>
            </w:pPr>
            <w:r>
              <w:rPr>
                <w:sz w:val="28"/>
                <w:szCs w:val="28"/>
              </w:rPr>
              <w:t>Inland Transport Committee</w:t>
            </w:r>
          </w:p>
          <w:p w:rsidR="002D0E0E" w:rsidRDefault="002D0E0E" w:rsidP="007A3C01">
            <w:pPr>
              <w:spacing w:before="120"/>
              <w:rPr>
                <w:b/>
              </w:rPr>
            </w:pPr>
            <w:r>
              <w:rPr>
                <w:b/>
              </w:rPr>
              <w:t>Working Party on the Transport of Dangerous Goods</w:t>
            </w:r>
          </w:p>
          <w:p w:rsidR="002D0E0E" w:rsidRDefault="002D0E0E" w:rsidP="007A3C0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2D0E0E" w:rsidRDefault="00FA1595" w:rsidP="007A3C01">
            <w:pPr>
              <w:spacing w:before="120"/>
              <w:rPr>
                <w:b/>
              </w:rPr>
            </w:pPr>
            <w:r>
              <w:rPr>
                <w:b/>
              </w:rPr>
              <w:t>Twent</w:t>
            </w:r>
            <w:r w:rsidR="0002116F">
              <w:rPr>
                <w:b/>
              </w:rPr>
              <w:t>y-</w:t>
            </w:r>
            <w:r w:rsidR="006B3033">
              <w:rPr>
                <w:b/>
              </w:rPr>
              <w:t>eighth</w:t>
            </w:r>
            <w:r w:rsidR="002D0E0E">
              <w:rPr>
                <w:b/>
              </w:rPr>
              <w:t xml:space="preserve"> session</w:t>
            </w:r>
          </w:p>
          <w:p w:rsidR="00B030C5" w:rsidRDefault="002D0E0E" w:rsidP="00B030C5">
            <w:r>
              <w:t>Geneva</w:t>
            </w:r>
            <w:r w:rsidR="00A854F0">
              <w:t xml:space="preserve">, </w:t>
            </w:r>
            <w:r w:rsidR="00587D34">
              <w:t>2</w:t>
            </w:r>
            <w:r w:rsidR="006B3033">
              <w:t>5</w:t>
            </w:r>
            <w:r w:rsidR="00587D34">
              <w:t xml:space="preserve"> - 2</w:t>
            </w:r>
            <w:r w:rsidR="006B3033">
              <w:t>9</w:t>
            </w:r>
            <w:r w:rsidR="006B3B2C">
              <w:t xml:space="preserve"> </w:t>
            </w:r>
            <w:r w:rsidR="006B3033">
              <w:t>January</w:t>
            </w:r>
            <w:r w:rsidR="00587D34">
              <w:t xml:space="preserve"> 201</w:t>
            </w:r>
            <w:r w:rsidR="006B3033">
              <w:t>6</w:t>
            </w:r>
            <w:r>
              <w:br/>
              <w:t xml:space="preserve">Item </w:t>
            </w:r>
            <w:r w:rsidR="008B6CA2">
              <w:t>5</w:t>
            </w:r>
            <w:r w:rsidR="00BC0B64">
              <w:t xml:space="preserve"> (b)</w:t>
            </w:r>
            <w:r>
              <w:t xml:space="preserve"> of the provisional agenda</w:t>
            </w:r>
          </w:p>
          <w:p w:rsidR="00BC0B64" w:rsidRPr="00BC0B64" w:rsidRDefault="008B6CA2" w:rsidP="00B030C5">
            <w:pPr>
              <w:rPr>
                <w:b/>
              </w:rPr>
            </w:pPr>
            <w:r>
              <w:rPr>
                <w:b/>
              </w:rPr>
              <w:t>Proposals for amendments to the Regulations annexed to ADN</w:t>
            </w:r>
          </w:p>
          <w:p w:rsidR="002D0E0E" w:rsidRPr="00B030C5" w:rsidRDefault="008B6CA2" w:rsidP="00B030C5">
            <w:pPr>
              <w:rPr>
                <w:b/>
              </w:rPr>
            </w:pPr>
            <w:r>
              <w:rPr>
                <w:b/>
              </w:rPr>
              <w:t>Other proposals</w:t>
            </w:r>
            <w:r w:rsidR="002D0E0E" w:rsidRPr="00B030C5">
              <w:rPr>
                <w:b/>
              </w:rPr>
              <w:br/>
            </w:r>
            <w:r w:rsidR="0086527E" w:rsidRPr="00B030C5">
              <w:rPr>
                <w:b/>
              </w:rPr>
              <w:br/>
            </w:r>
          </w:p>
        </w:tc>
        <w:tc>
          <w:tcPr>
            <w:tcW w:w="2835" w:type="dxa"/>
            <w:tcBorders>
              <w:top w:val="single" w:sz="4" w:space="0" w:color="auto"/>
              <w:bottom w:val="single" w:sz="12" w:space="0" w:color="auto"/>
            </w:tcBorders>
          </w:tcPr>
          <w:p w:rsidR="002D0E0E" w:rsidRDefault="002D0E0E" w:rsidP="007A3C01">
            <w:pPr>
              <w:spacing w:before="120"/>
            </w:pPr>
          </w:p>
          <w:p w:rsidR="00136308" w:rsidRDefault="008B6CA2" w:rsidP="009E7E88">
            <w:pPr>
              <w:spacing w:before="120"/>
            </w:pPr>
            <w:r>
              <w:t xml:space="preserve"> </w:t>
            </w:r>
            <w:r w:rsidR="00D95F1A">
              <w:t>1</w:t>
            </w:r>
            <w:r w:rsidR="009E7E88">
              <w:t>8</w:t>
            </w:r>
            <w:r w:rsidR="00AE41F3">
              <w:t xml:space="preserve"> </w:t>
            </w:r>
            <w:r>
              <w:t>Decem</w:t>
            </w:r>
            <w:r w:rsidR="00776AAA">
              <w:t>ber</w:t>
            </w:r>
            <w:r w:rsidR="00AE41F3">
              <w:t xml:space="preserve"> 2015</w:t>
            </w:r>
          </w:p>
        </w:tc>
      </w:tr>
    </w:tbl>
    <w:p w:rsidR="008D3C1D" w:rsidRDefault="00580ED5" w:rsidP="009E7E88">
      <w:pPr>
        <w:pStyle w:val="HChG"/>
      </w:pPr>
      <w:r>
        <w:tab/>
      </w:r>
      <w:r w:rsidR="00BB0E9C">
        <w:tab/>
      </w:r>
      <w:r w:rsidR="00C55BCC">
        <w:t>Lique</w:t>
      </w:r>
      <w:r w:rsidR="008B6CA2">
        <w:t>fied Natural Gas (LNG) as fuel for the propulsion installation</w:t>
      </w:r>
      <w:r w:rsidR="00776AAA">
        <w:t xml:space="preserve"> </w:t>
      </w:r>
    </w:p>
    <w:p w:rsidR="00B55767" w:rsidRDefault="00B55767" w:rsidP="009E7E88">
      <w:pPr>
        <w:pStyle w:val="H1G"/>
      </w:pPr>
      <w:r>
        <w:tab/>
      </w:r>
      <w:r>
        <w:tab/>
      </w:r>
      <w:r w:rsidRPr="00A1614C">
        <w:t>Tr</w:t>
      </w:r>
      <w:r w:rsidR="00E131BB">
        <w:t xml:space="preserve">ansmitted by </w:t>
      </w:r>
      <w:r w:rsidR="000640CB">
        <w:t>Switzerland and</w:t>
      </w:r>
      <w:r w:rsidR="0086527E">
        <w:t xml:space="preserve"> t</w:t>
      </w:r>
      <w:r w:rsidRPr="00A1614C">
        <w:t xml:space="preserve">he </w:t>
      </w:r>
      <w:r w:rsidRPr="009E7E88">
        <w:t>Netherlands</w:t>
      </w:r>
    </w:p>
    <w:p w:rsidR="00B55767" w:rsidRDefault="009E7E88" w:rsidP="009E7E88">
      <w:pPr>
        <w:pStyle w:val="HChG"/>
      </w:pPr>
      <w:r>
        <w:tab/>
        <w:t>I</w:t>
      </w:r>
      <w:r>
        <w:tab/>
      </w:r>
      <w:r w:rsidR="00B55767" w:rsidRPr="009E7E88">
        <w:t>Introduction</w:t>
      </w:r>
    </w:p>
    <w:p w:rsidR="00A132A5" w:rsidRDefault="006A09B2" w:rsidP="00122BF4">
      <w:pPr>
        <w:pStyle w:val="SingleTxtG"/>
        <w:numPr>
          <w:ilvl w:val="0"/>
          <w:numId w:val="30"/>
        </w:numPr>
        <w:ind w:left="1134" w:firstLine="0"/>
      </w:pPr>
      <w:r>
        <w:t>In its report ECE/TRANS/WP.15/AC.2/56 §3 of the meeting in August 2015, the ADN Safety Committee expressed its support to the Dutch proposal to organize a w</w:t>
      </w:r>
      <w:r w:rsidR="00C55BCC">
        <w:t>orking group on the use of Lique</w:t>
      </w:r>
      <w:r>
        <w:t>fied Natural Gas (LNG) for the propulsion of vessels, as soon as the final legislative proposals from the Central Committee for the Navigation of the Rhine (CCNR) were available.</w:t>
      </w:r>
    </w:p>
    <w:p w:rsidR="00293009" w:rsidRDefault="00293009" w:rsidP="00122BF4">
      <w:pPr>
        <w:pStyle w:val="SingleTxtG"/>
        <w:numPr>
          <w:ilvl w:val="0"/>
          <w:numId w:val="30"/>
        </w:numPr>
        <w:ind w:left="1134" w:firstLine="0"/>
      </w:pPr>
      <w:r>
        <w:t>In ECE/TRANS/WP.15/AC.2/50 §31 the ADN Safety Committee accepted the joint proposal from Switzerland and the Netherlands to set up an informal working group which would propose amendments to ADN to ensure standardized procedures for loading and unloading of LNG.</w:t>
      </w:r>
    </w:p>
    <w:p w:rsidR="00E64984" w:rsidRDefault="006A09B2" w:rsidP="00122BF4">
      <w:pPr>
        <w:pStyle w:val="SingleTxtG"/>
        <w:numPr>
          <w:ilvl w:val="0"/>
          <w:numId w:val="30"/>
        </w:numPr>
        <w:ind w:left="1134" w:firstLine="0"/>
      </w:pPr>
      <w:r>
        <w:t>On 3 December 2015, the CCNR</w:t>
      </w:r>
      <w:r w:rsidR="007641AC">
        <w:t xml:space="preserve"> adopted its final proposals on th</w:t>
      </w:r>
      <w:r>
        <w:t>e use of LNG</w:t>
      </w:r>
      <w:r w:rsidR="007641AC">
        <w:t xml:space="preserve"> as fuel for the propulsion installation on board of inland vessels.</w:t>
      </w:r>
      <w:r w:rsidR="00C92763">
        <w:t xml:space="preserve"> One week earlier, on 26 November 2015, the same technical requirements were adopted by the </w:t>
      </w:r>
      <w:proofErr w:type="spellStart"/>
      <w:r w:rsidR="00C92763">
        <w:t>Comité</w:t>
      </w:r>
      <w:proofErr w:type="spellEnd"/>
      <w:r w:rsidR="00C92763">
        <w:t xml:space="preserve"> </w:t>
      </w:r>
      <w:proofErr w:type="spellStart"/>
      <w:r w:rsidR="00C92763">
        <w:t>Europeén</w:t>
      </w:r>
      <w:proofErr w:type="spellEnd"/>
      <w:r w:rsidR="00C92763">
        <w:t xml:space="preserve"> pour </w:t>
      </w:r>
      <w:proofErr w:type="spellStart"/>
      <w:r w:rsidR="00C92763">
        <w:t>l’Elaboration</w:t>
      </w:r>
      <w:proofErr w:type="spellEnd"/>
      <w:r w:rsidR="00C92763">
        <w:t xml:space="preserve"> de Standards </w:t>
      </w:r>
      <w:proofErr w:type="spellStart"/>
      <w:r w:rsidR="00C92763">
        <w:t>dans</w:t>
      </w:r>
      <w:proofErr w:type="spellEnd"/>
      <w:r w:rsidR="00C92763">
        <w:t xml:space="preserve"> le Domaine de Navigation </w:t>
      </w:r>
      <w:proofErr w:type="spellStart"/>
      <w:r w:rsidR="00C92763">
        <w:t>Intérieure</w:t>
      </w:r>
      <w:proofErr w:type="spellEnd"/>
      <w:r w:rsidR="00C92763">
        <w:t xml:space="preserve"> (CESNI) in its European Standard of Technical Requirements for Inland Navigation (ESTRIN)</w:t>
      </w:r>
      <w:r w:rsidR="00D26EDC">
        <w:t xml:space="preserve"> which is exp</w:t>
      </w:r>
      <w:r w:rsidR="007B4F5E">
        <w:t>ected to come into force between 2016 and 2018</w:t>
      </w:r>
      <w:r w:rsidR="00C92763">
        <w:t>.</w:t>
      </w:r>
      <w:r w:rsidR="00A751F1">
        <w:t xml:space="preserve"> </w:t>
      </w:r>
      <w:r w:rsidR="00D26EDC">
        <w:t>Furthermore, i</w:t>
      </w:r>
      <w:r w:rsidR="00A751F1">
        <w:t>t is expected that in the spring of 2016, the EU will amend technical Directive 2006/87 in which the EU will introduce a dynamic reference to the ESTRIN technical requirements.</w:t>
      </w:r>
    </w:p>
    <w:p w:rsidR="00CA0B08" w:rsidRDefault="00265A81" w:rsidP="00122BF4">
      <w:pPr>
        <w:pStyle w:val="SingleTxtG"/>
        <w:numPr>
          <w:ilvl w:val="0"/>
          <w:numId w:val="30"/>
        </w:numPr>
        <w:ind w:left="1134" w:firstLine="0"/>
      </w:pPr>
      <w:r>
        <w:t xml:space="preserve">The </w:t>
      </w:r>
      <w:r w:rsidR="00325907">
        <w:t>CCNR adopted</w:t>
      </w:r>
      <w:r w:rsidR="00AC76B3">
        <w:t xml:space="preserve"> a new Chapter 8b to the Rhine Vessel Inspection Regulations (RVIR) concerning the use of fuels for the propulsion installation with a </w:t>
      </w:r>
      <w:r w:rsidR="00B159CA">
        <w:t xml:space="preserve">flashpoint below 55 °C. Regarding the use of LNG as fuel for the propulsion a </w:t>
      </w:r>
      <w:r w:rsidR="00A132A5">
        <w:t>specific Annex</w:t>
      </w:r>
      <w:r w:rsidR="00B159CA">
        <w:t xml:space="preserve"> T was adopted which governs all the technical details</w:t>
      </w:r>
      <w:r w:rsidR="00A132A5">
        <w:t xml:space="preserve"> for the use of LNG on board of an inland vessel. </w:t>
      </w:r>
      <w:r w:rsidR="00293009">
        <w:t xml:space="preserve">This Annex </w:t>
      </w:r>
      <w:r w:rsidR="00D26EDC">
        <w:t xml:space="preserve">also </w:t>
      </w:r>
      <w:r w:rsidR="00293009">
        <w:t xml:space="preserve">includes an article 2.8.6 which prescribes a standardized norm (EN 1474) for connections which are used during bunkering of LNG. </w:t>
      </w:r>
      <w:r w:rsidR="00A132A5">
        <w:t>Finally, in Annex I a specific sign is prescribed which ship-owners have to fix to the vessel if it uses LNG as fuel for the propulsion installation.</w:t>
      </w:r>
    </w:p>
    <w:p w:rsidR="00293009" w:rsidRDefault="00C92763" w:rsidP="00122BF4">
      <w:pPr>
        <w:pStyle w:val="SingleTxtG"/>
        <w:numPr>
          <w:ilvl w:val="0"/>
          <w:numId w:val="30"/>
        </w:numPr>
        <w:ind w:left="1134" w:firstLine="0"/>
      </w:pPr>
      <w:r>
        <w:lastRenderedPageBreak/>
        <w:t>Since the ADN Administrative Committee granted several inland vessels</w:t>
      </w:r>
      <w:r w:rsidR="00A751F1">
        <w:t xml:space="preserve"> carrying dangerous goods</w:t>
      </w:r>
      <w:r>
        <w:t xml:space="preserve"> a temporarily derogation to use LNG as fuel for the propulsion installation</w:t>
      </w:r>
      <w:r w:rsidR="00D95F1A">
        <w:rPr>
          <w:rStyle w:val="FootnoteReference"/>
        </w:rPr>
        <w:footnoteReference w:id="2"/>
      </w:r>
      <w:r>
        <w:t>,</w:t>
      </w:r>
      <w:r w:rsidR="00A83B28">
        <w:t xml:space="preserve"> it is desirable to adjust the Regulations annexed to ADN with the recent legislative developments within the CCNR and CESNI. There are several options available to adjust the Regulations annexed to ADN, so LNG can be used as fuel for the propulsion instal</w:t>
      </w:r>
      <w:bookmarkStart w:id="0" w:name="_GoBack"/>
      <w:bookmarkEnd w:id="0"/>
      <w:r w:rsidR="00A83B28">
        <w:t>lation on a permanent basis. The options are described in II.</w:t>
      </w:r>
      <w:r w:rsidR="00293009">
        <w:t xml:space="preserve"> </w:t>
      </w:r>
    </w:p>
    <w:p w:rsidR="008B6CA2" w:rsidRPr="00265A81" w:rsidRDefault="009E7E88" w:rsidP="009E7E88">
      <w:pPr>
        <w:pStyle w:val="HChG"/>
      </w:pPr>
      <w:r>
        <w:tab/>
        <w:t>II.</w:t>
      </w:r>
      <w:r>
        <w:tab/>
      </w:r>
      <w:r w:rsidR="008B6CA2">
        <w:t>Options</w:t>
      </w:r>
    </w:p>
    <w:p w:rsidR="007D22F2" w:rsidRDefault="00A83B28" w:rsidP="008B6CA2">
      <w:pPr>
        <w:pStyle w:val="SingleTxtG"/>
      </w:pPr>
      <w:r>
        <w:t>6</w:t>
      </w:r>
      <w:r w:rsidR="008B6CA2" w:rsidRPr="00AE41F3">
        <w:t>.</w:t>
      </w:r>
      <w:r w:rsidR="008B6CA2" w:rsidRPr="00AE41F3">
        <w:tab/>
      </w:r>
      <w:r w:rsidR="00435F02">
        <w:t>Currently the use of LNG is prohibited in the Regulations annexed to ADN because the flashpoint of LNG is below 55 °C</w:t>
      </w:r>
      <w:r w:rsidR="00D97226">
        <w:t xml:space="preserve"> (or 60 °C in 9.2.0.31.1 ADN)</w:t>
      </w:r>
      <w:r w:rsidR="00435F02">
        <w:t xml:space="preserve">. The relevant articles can be found in </w:t>
      </w:r>
      <w:proofErr w:type="gramStart"/>
      <w:r w:rsidR="00435F02">
        <w:t>7.X.3.31</w:t>
      </w:r>
      <w:r w:rsidR="00D97226">
        <w:t>(</w:t>
      </w:r>
      <w:proofErr w:type="gramEnd"/>
      <w:r w:rsidR="00435F02">
        <w:t>.1</w:t>
      </w:r>
      <w:r w:rsidR="00D97226">
        <w:t>), 9.1</w:t>
      </w:r>
      <w:r w:rsidR="00435F02">
        <w:t>.0.31.1 and 9.3.X.31.1 ADN. The first option would be simply to delete these articles of ADN. The aim of ADN is to ensure the safe transport of dangerous goods; the requirements for fuels on inland vessels should be ensured by general technical legislation applicable to inland vessels, like the RVIR</w:t>
      </w:r>
      <w:r w:rsidR="00D97226">
        <w:t xml:space="preserve"> and ESTRIN</w:t>
      </w:r>
      <w:r w:rsidR="00435F02">
        <w:t>.</w:t>
      </w:r>
      <w:r w:rsidR="00D95F1A">
        <w:t xml:space="preserve"> The disadvantage of this option is that the legislation no longer prohibits other fuels than regular gasoline and LNG.</w:t>
      </w:r>
    </w:p>
    <w:p w:rsidR="008B6CA2" w:rsidRDefault="007D22F2" w:rsidP="008B6CA2">
      <w:pPr>
        <w:pStyle w:val="SingleTxtG"/>
      </w:pPr>
      <w:r>
        <w:t xml:space="preserve">7. </w:t>
      </w:r>
      <w:r>
        <w:tab/>
        <w:t xml:space="preserve">The second option is to add to the abovementioned articles a </w:t>
      </w:r>
      <w:r w:rsidR="00D95F1A">
        <w:t xml:space="preserve">dynamic </w:t>
      </w:r>
      <w:r w:rsidR="009E7E88">
        <w:t xml:space="preserve">reference to </w:t>
      </w:r>
      <w:r w:rsidR="00D26EDC">
        <w:t xml:space="preserve">RVIR and/or </w:t>
      </w:r>
      <w:r>
        <w:t xml:space="preserve">ESTRIN. The general prohibition to use fuels with a flash-point below 55 °C could be supplemented with an exception that inland vessels however can use </w:t>
      </w:r>
      <w:r w:rsidR="00694050">
        <w:t>LNG</w:t>
      </w:r>
      <w:r>
        <w:t xml:space="preserve"> when the installation meets the requirements which are prescribed in </w:t>
      </w:r>
      <w:r w:rsidR="00D26EDC">
        <w:t>RVIR and/</w:t>
      </w:r>
      <w:proofErr w:type="spellStart"/>
      <w:r w:rsidR="00D26EDC">
        <w:t>or</w:t>
      </w:r>
      <w:r>
        <w:t>ESTRIN</w:t>
      </w:r>
      <w:proofErr w:type="spellEnd"/>
      <w:r>
        <w:t xml:space="preserve">. </w:t>
      </w:r>
      <w:r w:rsidR="00D26EDC">
        <w:t>This ensures harmonisation of legislation governing the use of LNG as fuel on inland vessels. Member States of ADN which are not member of the CCNR can elaborate within the framework of CESNI on the further development of LNG as fuel in inland navigation.</w:t>
      </w:r>
    </w:p>
    <w:p w:rsidR="008B6CA2" w:rsidRDefault="007D22F2" w:rsidP="008B6CA2">
      <w:pPr>
        <w:pStyle w:val="SingleTxtG"/>
      </w:pPr>
      <w:r>
        <w:t>8.</w:t>
      </w:r>
      <w:r>
        <w:tab/>
        <w:t xml:space="preserve">The third option is to copy the adopted legislation in the Regulations annexed to ADN. This ensures </w:t>
      </w:r>
      <w:r w:rsidR="009C3E95">
        <w:t>that the new regulation, in all its aspects, is implemented in all ADN Member States. The risk however is that, after a few amendments to the LNG legislation, differences appear between the relevant international agreements.</w:t>
      </w:r>
      <w:r>
        <w:t xml:space="preserve"> </w:t>
      </w:r>
    </w:p>
    <w:p w:rsidR="00AA4B2E" w:rsidRPr="00265A81" w:rsidRDefault="009E7E88" w:rsidP="009E7E88">
      <w:pPr>
        <w:pStyle w:val="HChG"/>
      </w:pPr>
      <w:r>
        <w:tab/>
        <w:t>III.</w:t>
      </w:r>
      <w:r>
        <w:tab/>
      </w:r>
      <w:r w:rsidR="009B6A35">
        <w:t>Proposal</w:t>
      </w:r>
    </w:p>
    <w:p w:rsidR="008553DC" w:rsidRDefault="006B2D79" w:rsidP="00AE41F3">
      <w:pPr>
        <w:pStyle w:val="SingleTxtG"/>
      </w:pPr>
      <w:r>
        <w:t>9</w:t>
      </w:r>
      <w:r w:rsidR="00AE41F3" w:rsidRPr="00AE41F3">
        <w:t>.</w:t>
      </w:r>
      <w:r w:rsidR="00AE41F3" w:rsidRPr="00AE41F3">
        <w:tab/>
      </w:r>
      <w:r w:rsidR="009C3E95">
        <w:t>The A</w:t>
      </w:r>
      <w:r w:rsidR="00681BE3">
        <w:t>DN Safety Committee is invited</w:t>
      </w:r>
      <w:r w:rsidR="009C3E95">
        <w:t xml:space="preserve"> to consider the matter at its next me</w:t>
      </w:r>
      <w:r>
        <w:t>eting and to suggest one of the described</w:t>
      </w:r>
      <w:r w:rsidR="00681BE3">
        <w:t xml:space="preserve"> option</w:t>
      </w:r>
      <w:r>
        <w:t>s</w:t>
      </w:r>
      <w:r w:rsidR="00681BE3">
        <w:t xml:space="preserve"> which</w:t>
      </w:r>
      <w:r w:rsidR="009C3E95">
        <w:t xml:space="preserve"> </w:t>
      </w:r>
      <w:r>
        <w:t xml:space="preserve">would </w:t>
      </w:r>
      <w:r w:rsidR="009C3E95">
        <w:t xml:space="preserve">allow LNG permanently as fuel on inland vessels carrying dangerous goods. </w:t>
      </w:r>
    </w:p>
    <w:p w:rsidR="006B2D79" w:rsidRPr="00AE41F3" w:rsidRDefault="006B2D79" w:rsidP="00AE41F3">
      <w:pPr>
        <w:pStyle w:val="SingleTxtG"/>
      </w:pPr>
      <w:r>
        <w:t>10.</w:t>
      </w:r>
      <w:r>
        <w:tab/>
        <w:t>The Dutch delegation is willing to organize an informal working group in the spring of 2016 to prepare the implementation of “LNG as fuel” in the Regulations annexed to ADN. Besides the outcome of the discussion of the ADN Safety Committee, the informal working group can consider as well the results of th</w:t>
      </w:r>
      <w:r w:rsidR="000E472B">
        <w:t xml:space="preserve">e trials with LNG as propulsion. Furthermore, this informal working group could consider whether it is still necessary to propose amendments to ADN to ensure standardized procedures for </w:t>
      </w:r>
      <w:r w:rsidR="00D26EDC">
        <w:t xml:space="preserve">bunkering, </w:t>
      </w:r>
      <w:r w:rsidR="000E472B">
        <w:t xml:space="preserve">loading and unloading of LNG or whether this is sufficiently arranged in the new legislative texts. </w:t>
      </w:r>
      <w:r>
        <w:t xml:space="preserve"> </w:t>
      </w:r>
    </w:p>
    <w:p w:rsidR="00627752" w:rsidRDefault="00627752" w:rsidP="00AE41F3">
      <w:pPr>
        <w:spacing w:before="240"/>
        <w:ind w:right="1134" w:firstLine="3686"/>
        <w:jc w:val="both"/>
      </w:pPr>
      <w:r w:rsidRPr="00B72BAF">
        <w:rPr>
          <w:u w:val="single"/>
        </w:rPr>
        <w:tab/>
      </w:r>
      <w:r w:rsidRPr="00B72BAF">
        <w:rPr>
          <w:u w:val="single"/>
        </w:rPr>
        <w:tab/>
      </w:r>
      <w:r w:rsidRPr="00B72BAF">
        <w:rPr>
          <w:u w:val="single"/>
        </w:rPr>
        <w:tab/>
      </w:r>
    </w:p>
    <w:sectPr w:rsidR="00627752" w:rsidSect="00D0135E">
      <w:headerReference w:type="even" r:id="rId8"/>
      <w:footerReference w:type="even" r:id="rId9"/>
      <w:headerReference w:type="first" r:id="rId10"/>
      <w:footerReference w:type="first" r:id="rId11"/>
      <w:type w:val="continuous"/>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B4" w:rsidRDefault="008266B4"/>
  </w:endnote>
  <w:endnote w:type="continuationSeparator" w:id="0">
    <w:p w:rsidR="008266B4" w:rsidRDefault="008266B4"/>
  </w:endnote>
  <w:endnote w:type="continuationNotice" w:id="1">
    <w:p w:rsidR="008266B4" w:rsidRDefault="00826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0" w:rsidRPr="00245FE0" w:rsidRDefault="00245FE0" w:rsidP="00245FE0">
    <w:pPr>
      <w:pStyle w:val="Footer"/>
      <w:rPr>
        <w:b/>
        <w:sz w:val="18"/>
        <w:szCs w:val="18"/>
      </w:rPr>
    </w:pPr>
    <w:r w:rsidRPr="00245FE0">
      <w:rPr>
        <w:b/>
        <w:sz w:val="18"/>
        <w:szCs w:val="18"/>
      </w:rPr>
      <w:fldChar w:fldCharType="begin"/>
    </w:r>
    <w:r w:rsidRPr="00245FE0">
      <w:rPr>
        <w:b/>
        <w:sz w:val="18"/>
        <w:szCs w:val="18"/>
      </w:rPr>
      <w:instrText xml:space="preserve"> PAGE   \* MERGEFORMAT </w:instrText>
    </w:r>
    <w:r w:rsidRPr="00245FE0">
      <w:rPr>
        <w:b/>
        <w:sz w:val="18"/>
        <w:szCs w:val="18"/>
      </w:rPr>
      <w:fldChar w:fldCharType="separate"/>
    </w:r>
    <w:r>
      <w:rPr>
        <w:b/>
        <w:noProof/>
        <w:sz w:val="18"/>
        <w:szCs w:val="18"/>
      </w:rPr>
      <w:t>2</w:t>
    </w:r>
    <w:r w:rsidRPr="00245FE0">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BC" w:rsidRPr="00245FE0" w:rsidRDefault="000F4C84" w:rsidP="00245FE0">
    <w:pPr>
      <w:pStyle w:val="Footer"/>
      <w:jc w:val="right"/>
      <w:rPr>
        <w:b/>
        <w:sz w:val="18"/>
        <w:szCs w:val="18"/>
      </w:rPr>
    </w:pPr>
    <w:r w:rsidRPr="00245FE0">
      <w:rPr>
        <w:b/>
        <w:sz w:val="18"/>
        <w:szCs w:val="18"/>
      </w:rPr>
      <w:fldChar w:fldCharType="begin"/>
    </w:r>
    <w:r w:rsidRPr="00245FE0">
      <w:rPr>
        <w:b/>
        <w:sz w:val="18"/>
        <w:szCs w:val="18"/>
      </w:rPr>
      <w:instrText xml:space="preserve"> PAGE   \* MERGEFORMAT </w:instrText>
    </w:r>
    <w:r w:rsidRPr="00245FE0">
      <w:rPr>
        <w:b/>
        <w:sz w:val="18"/>
        <w:szCs w:val="18"/>
      </w:rPr>
      <w:fldChar w:fldCharType="separate"/>
    </w:r>
    <w:r w:rsidR="00245FE0">
      <w:rPr>
        <w:b/>
        <w:noProof/>
        <w:sz w:val="18"/>
        <w:szCs w:val="18"/>
      </w:rPr>
      <w:t>1</w:t>
    </w:r>
    <w:r w:rsidRPr="00245FE0">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B4" w:rsidRPr="000B175B" w:rsidRDefault="008266B4" w:rsidP="000B175B">
      <w:pPr>
        <w:tabs>
          <w:tab w:val="right" w:pos="2155"/>
        </w:tabs>
        <w:spacing w:after="80"/>
        <w:ind w:left="680"/>
        <w:rPr>
          <w:u w:val="single"/>
        </w:rPr>
      </w:pPr>
      <w:r>
        <w:rPr>
          <w:u w:val="single"/>
        </w:rPr>
        <w:tab/>
      </w:r>
    </w:p>
  </w:footnote>
  <w:footnote w:type="continuationSeparator" w:id="0">
    <w:p w:rsidR="008266B4" w:rsidRPr="00FC68B7" w:rsidRDefault="008266B4" w:rsidP="00FC68B7">
      <w:pPr>
        <w:tabs>
          <w:tab w:val="left" w:pos="2155"/>
        </w:tabs>
        <w:spacing w:after="80"/>
        <w:ind w:left="680"/>
        <w:rPr>
          <w:u w:val="single"/>
        </w:rPr>
      </w:pPr>
      <w:r>
        <w:rPr>
          <w:u w:val="single"/>
        </w:rPr>
        <w:tab/>
      </w:r>
    </w:p>
  </w:footnote>
  <w:footnote w:type="continuationNotice" w:id="1">
    <w:p w:rsidR="008266B4" w:rsidRDefault="008266B4"/>
  </w:footnote>
  <w:footnote w:id="2">
    <w:p w:rsidR="00D95F1A" w:rsidRPr="00861D56" w:rsidRDefault="009E7E88">
      <w:pPr>
        <w:pStyle w:val="FootnoteText"/>
        <w:rPr>
          <w:lang w:val="nl-NL"/>
        </w:rPr>
      </w:pPr>
      <w:r>
        <w:tab/>
      </w:r>
      <w:r w:rsidR="00D95F1A">
        <w:rPr>
          <w:rStyle w:val="FootnoteReference"/>
        </w:rPr>
        <w:footnoteRef/>
      </w:r>
      <w:r w:rsidR="00D95F1A">
        <w:t xml:space="preserve"> </w:t>
      </w:r>
      <w:r>
        <w:tab/>
      </w:r>
      <w:r w:rsidR="00D95F1A" w:rsidRPr="00D95F1A">
        <w:t>http://www.unece.org/trans/danger/publi/adn/equivalences-derogations.html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0" w:rsidRDefault="00245FE0">
    <w:pPr>
      <w:pStyle w:val="Header"/>
    </w:pPr>
    <w:r>
      <w:t>WP.15/AC.2/28/INF.9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E0" w:rsidRDefault="00245FE0" w:rsidP="00245FE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025323D"/>
    <w:multiLevelType w:val="hybridMultilevel"/>
    <w:tmpl w:val="C8281E24"/>
    <w:lvl w:ilvl="0" w:tplc="A170AD88">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9"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8"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72B60F3E"/>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28"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9"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1"/>
  </w:num>
  <w:num w:numId="3">
    <w:abstractNumId w:val="3"/>
  </w:num>
  <w:num w:numId="4">
    <w:abstractNumId w:val="27"/>
  </w:num>
  <w:num w:numId="5">
    <w:abstractNumId w:val="1"/>
  </w:num>
  <w:num w:numId="6">
    <w:abstractNumId w:val="4"/>
  </w:num>
  <w:num w:numId="7">
    <w:abstractNumId w:val="15"/>
  </w:num>
  <w:num w:numId="8">
    <w:abstractNumId w:val="9"/>
  </w:num>
  <w:num w:numId="9">
    <w:abstractNumId w:val="5"/>
  </w:num>
  <w:num w:numId="10">
    <w:abstractNumId w:val="17"/>
  </w:num>
  <w:num w:numId="11">
    <w:abstractNumId w:val="2"/>
  </w:num>
  <w:num w:numId="12">
    <w:abstractNumId w:val="26"/>
  </w:num>
  <w:num w:numId="13">
    <w:abstractNumId w:val="6"/>
  </w:num>
  <w:num w:numId="14">
    <w:abstractNumId w:val="29"/>
  </w:num>
  <w:num w:numId="15">
    <w:abstractNumId w:val="23"/>
  </w:num>
  <w:num w:numId="16">
    <w:abstractNumId w:val="14"/>
  </w:num>
  <w:num w:numId="17">
    <w:abstractNumId w:val="10"/>
  </w:num>
  <w:num w:numId="18">
    <w:abstractNumId w:val="16"/>
  </w:num>
  <w:num w:numId="19">
    <w:abstractNumId w:val="7"/>
  </w:num>
  <w:num w:numId="20">
    <w:abstractNumId w:val="19"/>
  </w:num>
  <w:num w:numId="21">
    <w:abstractNumId w:val="28"/>
  </w:num>
  <w:num w:numId="22">
    <w:abstractNumId w:val="20"/>
  </w:num>
  <w:num w:numId="23">
    <w:abstractNumId w:val="13"/>
  </w:num>
  <w:num w:numId="24">
    <w:abstractNumId w:val="18"/>
  </w:num>
  <w:num w:numId="25">
    <w:abstractNumId w:val="12"/>
  </w:num>
  <w:num w:numId="26">
    <w:abstractNumId w:val="11"/>
  </w:num>
  <w:num w:numId="27">
    <w:abstractNumId w:val="25"/>
  </w:num>
  <w:num w:numId="28">
    <w:abstractNumId w:val="22"/>
  </w:num>
  <w:num w:numId="29">
    <w:abstractNumId w:val="8"/>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6618"/>
    <w:rsid w:val="00010CCD"/>
    <w:rsid w:val="0002116F"/>
    <w:rsid w:val="00024FB3"/>
    <w:rsid w:val="00035613"/>
    <w:rsid w:val="00035B38"/>
    <w:rsid w:val="000463F9"/>
    <w:rsid w:val="00050941"/>
    <w:rsid w:val="00050F6B"/>
    <w:rsid w:val="00053D5C"/>
    <w:rsid w:val="00054498"/>
    <w:rsid w:val="00056F3E"/>
    <w:rsid w:val="00060A33"/>
    <w:rsid w:val="00063AD6"/>
    <w:rsid w:val="000640CB"/>
    <w:rsid w:val="00070564"/>
    <w:rsid w:val="00070C7D"/>
    <w:rsid w:val="00072C8C"/>
    <w:rsid w:val="00075692"/>
    <w:rsid w:val="000759D6"/>
    <w:rsid w:val="00075D0F"/>
    <w:rsid w:val="00076181"/>
    <w:rsid w:val="00082F77"/>
    <w:rsid w:val="0008613C"/>
    <w:rsid w:val="000907FA"/>
    <w:rsid w:val="000931C0"/>
    <w:rsid w:val="00095E3D"/>
    <w:rsid w:val="00097767"/>
    <w:rsid w:val="000A0570"/>
    <w:rsid w:val="000A446A"/>
    <w:rsid w:val="000B04D2"/>
    <w:rsid w:val="000B0700"/>
    <w:rsid w:val="000B16B9"/>
    <w:rsid w:val="000B175B"/>
    <w:rsid w:val="000B1C22"/>
    <w:rsid w:val="000B362C"/>
    <w:rsid w:val="000B3A0F"/>
    <w:rsid w:val="000B5909"/>
    <w:rsid w:val="000B7ECB"/>
    <w:rsid w:val="000C023D"/>
    <w:rsid w:val="000C1BF2"/>
    <w:rsid w:val="000C67EE"/>
    <w:rsid w:val="000D3DE8"/>
    <w:rsid w:val="000D58D9"/>
    <w:rsid w:val="000D6A75"/>
    <w:rsid w:val="000E0415"/>
    <w:rsid w:val="000E472B"/>
    <w:rsid w:val="000E520B"/>
    <w:rsid w:val="000E7062"/>
    <w:rsid w:val="000F2061"/>
    <w:rsid w:val="000F46D2"/>
    <w:rsid w:val="000F4C84"/>
    <w:rsid w:val="001066C5"/>
    <w:rsid w:val="0011140A"/>
    <w:rsid w:val="00112455"/>
    <w:rsid w:val="00115257"/>
    <w:rsid w:val="00121B98"/>
    <w:rsid w:val="001220B8"/>
    <w:rsid w:val="00122BF4"/>
    <w:rsid w:val="00123A7B"/>
    <w:rsid w:val="001268ED"/>
    <w:rsid w:val="00131A08"/>
    <w:rsid w:val="0013213F"/>
    <w:rsid w:val="0013574C"/>
    <w:rsid w:val="00135BA5"/>
    <w:rsid w:val="00136129"/>
    <w:rsid w:val="00136308"/>
    <w:rsid w:val="00137A57"/>
    <w:rsid w:val="00154E0C"/>
    <w:rsid w:val="00155C78"/>
    <w:rsid w:val="00156297"/>
    <w:rsid w:val="0016702D"/>
    <w:rsid w:val="00174EA5"/>
    <w:rsid w:val="00176012"/>
    <w:rsid w:val="00180EA3"/>
    <w:rsid w:val="001817E0"/>
    <w:rsid w:val="00181A2A"/>
    <w:rsid w:val="00183EDF"/>
    <w:rsid w:val="00185D48"/>
    <w:rsid w:val="001958FB"/>
    <w:rsid w:val="001979C2"/>
    <w:rsid w:val="001A148C"/>
    <w:rsid w:val="001A1A7C"/>
    <w:rsid w:val="001A2704"/>
    <w:rsid w:val="001A5AC3"/>
    <w:rsid w:val="001B3169"/>
    <w:rsid w:val="001B4386"/>
    <w:rsid w:val="001B4B04"/>
    <w:rsid w:val="001C3971"/>
    <w:rsid w:val="001C6663"/>
    <w:rsid w:val="001C7895"/>
    <w:rsid w:val="001C7D91"/>
    <w:rsid w:val="001D184F"/>
    <w:rsid w:val="001D26DF"/>
    <w:rsid w:val="001D4802"/>
    <w:rsid w:val="001D566C"/>
    <w:rsid w:val="001D5804"/>
    <w:rsid w:val="001D798D"/>
    <w:rsid w:val="001E0CDE"/>
    <w:rsid w:val="001E73AA"/>
    <w:rsid w:val="001F1354"/>
    <w:rsid w:val="001F49A1"/>
    <w:rsid w:val="001F65EA"/>
    <w:rsid w:val="00203DD1"/>
    <w:rsid w:val="00211E0B"/>
    <w:rsid w:val="002120AD"/>
    <w:rsid w:val="002161C2"/>
    <w:rsid w:val="00224AA7"/>
    <w:rsid w:val="00225418"/>
    <w:rsid w:val="0023506C"/>
    <w:rsid w:val="00236DE8"/>
    <w:rsid w:val="00237B10"/>
    <w:rsid w:val="002405A7"/>
    <w:rsid w:val="00245FE0"/>
    <w:rsid w:val="002467F7"/>
    <w:rsid w:val="00250D22"/>
    <w:rsid w:val="00252334"/>
    <w:rsid w:val="00256528"/>
    <w:rsid w:val="0025740F"/>
    <w:rsid w:val="00260E0D"/>
    <w:rsid w:val="00263764"/>
    <w:rsid w:val="00263FB0"/>
    <w:rsid w:val="00265A81"/>
    <w:rsid w:val="002728A1"/>
    <w:rsid w:val="00277B86"/>
    <w:rsid w:val="00293009"/>
    <w:rsid w:val="00293E45"/>
    <w:rsid w:val="0029559D"/>
    <w:rsid w:val="002969F7"/>
    <w:rsid w:val="002A0F84"/>
    <w:rsid w:val="002A1CFC"/>
    <w:rsid w:val="002A3AB5"/>
    <w:rsid w:val="002B0988"/>
    <w:rsid w:val="002B431F"/>
    <w:rsid w:val="002B50AC"/>
    <w:rsid w:val="002C03A7"/>
    <w:rsid w:val="002C6ACD"/>
    <w:rsid w:val="002C7BFF"/>
    <w:rsid w:val="002C7C88"/>
    <w:rsid w:val="002D0E0E"/>
    <w:rsid w:val="002D14C9"/>
    <w:rsid w:val="002D19AD"/>
    <w:rsid w:val="002D652F"/>
    <w:rsid w:val="002D79F4"/>
    <w:rsid w:val="002E01C1"/>
    <w:rsid w:val="002E53B1"/>
    <w:rsid w:val="002F2BBD"/>
    <w:rsid w:val="003107FA"/>
    <w:rsid w:val="0031437A"/>
    <w:rsid w:val="00315F72"/>
    <w:rsid w:val="00316B26"/>
    <w:rsid w:val="003229D8"/>
    <w:rsid w:val="00324FA1"/>
    <w:rsid w:val="00325907"/>
    <w:rsid w:val="00325B6C"/>
    <w:rsid w:val="00332291"/>
    <w:rsid w:val="003329F2"/>
    <w:rsid w:val="00333876"/>
    <w:rsid w:val="0033408B"/>
    <w:rsid w:val="0033745A"/>
    <w:rsid w:val="00346695"/>
    <w:rsid w:val="00350DE1"/>
    <w:rsid w:val="00351BC4"/>
    <w:rsid w:val="00353E28"/>
    <w:rsid w:val="00354459"/>
    <w:rsid w:val="003545F4"/>
    <w:rsid w:val="003641EF"/>
    <w:rsid w:val="00371FB2"/>
    <w:rsid w:val="003820C5"/>
    <w:rsid w:val="00386C8D"/>
    <w:rsid w:val="003917EC"/>
    <w:rsid w:val="0039277A"/>
    <w:rsid w:val="00395B51"/>
    <w:rsid w:val="00395FD4"/>
    <w:rsid w:val="003972E0"/>
    <w:rsid w:val="003A1EBD"/>
    <w:rsid w:val="003B0406"/>
    <w:rsid w:val="003C1867"/>
    <w:rsid w:val="003C2CC4"/>
    <w:rsid w:val="003C2E87"/>
    <w:rsid w:val="003C3936"/>
    <w:rsid w:val="003C70C8"/>
    <w:rsid w:val="003D0F99"/>
    <w:rsid w:val="003D11B0"/>
    <w:rsid w:val="003D1D97"/>
    <w:rsid w:val="003D2B8F"/>
    <w:rsid w:val="003D3B4A"/>
    <w:rsid w:val="003D4B23"/>
    <w:rsid w:val="003D620D"/>
    <w:rsid w:val="003D7E47"/>
    <w:rsid w:val="003E0B9B"/>
    <w:rsid w:val="003E28BA"/>
    <w:rsid w:val="003E4C2C"/>
    <w:rsid w:val="003E7A98"/>
    <w:rsid w:val="003F1ED3"/>
    <w:rsid w:val="003F3B18"/>
    <w:rsid w:val="003F4A0B"/>
    <w:rsid w:val="00400769"/>
    <w:rsid w:val="00400E49"/>
    <w:rsid w:val="0040237C"/>
    <w:rsid w:val="00403952"/>
    <w:rsid w:val="004049D8"/>
    <w:rsid w:val="00407069"/>
    <w:rsid w:val="0040760C"/>
    <w:rsid w:val="00417E2F"/>
    <w:rsid w:val="00423439"/>
    <w:rsid w:val="00425DB5"/>
    <w:rsid w:val="00431189"/>
    <w:rsid w:val="004316DA"/>
    <w:rsid w:val="004325CB"/>
    <w:rsid w:val="0043569E"/>
    <w:rsid w:val="00435F02"/>
    <w:rsid w:val="004402F9"/>
    <w:rsid w:val="00445BDD"/>
    <w:rsid w:val="00446793"/>
    <w:rsid w:val="00446DE4"/>
    <w:rsid w:val="00447D78"/>
    <w:rsid w:val="0045575E"/>
    <w:rsid w:val="004644C6"/>
    <w:rsid w:val="004672AC"/>
    <w:rsid w:val="004712E0"/>
    <w:rsid w:val="004743AE"/>
    <w:rsid w:val="00480BB9"/>
    <w:rsid w:val="00480CC6"/>
    <w:rsid w:val="00481AC6"/>
    <w:rsid w:val="00486973"/>
    <w:rsid w:val="00487045"/>
    <w:rsid w:val="0048754A"/>
    <w:rsid w:val="00490A75"/>
    <w:rsid w:val="00492241"/>
    <w:rsid w:val="004933E1"/>
    <w:rsid w:val="00493818"/>
    <w:rsid w:val="004A157E"/>
    <w:rsid w:val="004A2EDD"/>
    <w:rsid w:val="004A33F7"/>
    <w:rsid w:val="004A3894"/>
    <w:rsid w:val="004A3E33"/>
    <w:rsid w:val="004A41CA"/>
    <w:rsid w:val="004B29D2"/>
    <w:rsid w:val="004B397F"/>
    <w:rsid w:val="004D2AF1"/>
    <w:rsid w:val="004D3422"/>
    <w:rsid w:val="004D785F"/>
    <w:rsid w:val="004D7A03"/>
    <w:rsid w:val="004E4C1F"/>
    <w:rsid w:val="004E74FC"/>
    <w:rsid w:val="004F13C8"/>
    <w:rsid w:val="004F6071"/>
    <w:rsid w:val="00501A6B"/>
    <w:rsid w:val="00503228"/>
    <w:rsid w:val="00505384"/>
    <w:rsid w:val="00510967"/>
    <w:rsid w:val="0051520D"/>
    <w:rsid w:val="00515289"/>
    <w:rsid w:val="0051600A"/>
    <w:rsid w:val="00516773"/>
    <w:rsid w:val="00520788"/>
    <w:rsid w:val="0052122E"/>
    <w:rsid w:val="00521ECF"/>
    <w:rsid w:val="00527CFD"/>
    <w:rsid w:val="00536287"/>
    <w:rsid w:val="005420F2"/>
    <w:rsid w:val="00542FFC"/>
    <w:rsid w:val="00543288"/>
    <w:rsid w:val="00543B2F"/>
    <w:rsid w:val="0054420A"/>
    <w:rsid w:val="005450D2"/>
    <w:rsid w:val="005458EF"/>
    <w:rsid w:val="005470FF"/>
    <w:rsid w:val="00555D5A"/>
    <w:rsid w:val="00560399"/>
    <w:rsid w:val="005677D2"/>
    <w:rsid w:val="00572197"/>
    <w:rsid w:val="00576D86"/>
    <w:rsid w:val="00580C8B"/>
    <w:rsid w:val="00580ED5"/>
    <w:rsid w:val="00587D34"/>
    <w:rsid w:val="00587F3C"/>
    <w:rsid w:val="005930FB"/>
    <w:rsid w:val="0059380F"/>
    <w:rsid w:val="005A21DC"/>
    <w:rsid w:val="005A63C6"/>
    <w:rsid w:val="005B38EB"/>
    <w:rsid w:val="005B3DB3"/>
    <w:rsid w:val="005B4CE0"/>
    <w:rsid w:val="005D4B25"/>
    <w:rsid w:val="005D7718"/>
    <w:rsid w:val="005E15D7"/>
    <w:rsid w:val="005E79BC"/>
    <w:rsid w:val="005F2BD2"/>
    <w:rsid w:val="005F6E62"/>
    <w:rsid w:val="00603EBA"/>
    <w:rsid w:val="00606CF1"/>
    <w:rsid w:val="00607CA5"/>
    <w:rsid w:val="00610834"/>
    <w:rsid w:val="00610BCD"/>
    <w:rsid w:val="00611FC4"/>
    <w:rsid w:val="00614C72"/>
    <w:rsid w:val="00617178"/>
    <w:rsid w:val="006176FB"/>
    <w:rsid w:val="00621C63"/>
    <w:rsid w:val="0062304B"/>
    <w:rsid w:val="00626B1C"/>
    <w:rsid w:val="00627752"/>
    <w:rsid w:val="00627ED0"/>
    <w:rsid w:val="006364CC"/>
    <w:rsid w:val="00637CA2"/>
    <w:rsid w:val="00640B26"/>
    <w:rsid w:val="00642C2E"/>
    <w:rsid w:val="00644FED"/>
    <w:rsid w:val="0064585E"/>
    <w:rsid w:val="00647027"/>
    <w:rsid w:val="006517B6"/>
    <w:rsid w:val="00651FC8"/>
    <w:rsid w:val="00663923"/>
    <w:rsid w:val="00665595"/>
    <w:rsid w:val="00671AF6"/>
    <w:rsid w:val="00673795"/>
    <w:rsid w:val="00673A1C"/>
    <w:rsid w:val="00677039"/>
    <w:rsid w:val="0067746A"/>
    <w:rsid w:val="00681A03"/>
    <w:rsid w:val="00681BE3"/>
    <w:rsid w:val="0069157F"/>
    <w:rsid w:val="00694050"/>
    <w:rsid w:val="006A09B2"/>
    <w:rsid w:val="006A1E28"/>
    <w:rsid w:val="006A3F0D"/>
    <w:rsid w:val="006A7392"/>
    <w:rsid w:val="006B202F"/>
    <w:rsid w:val="006B2D79"/>
    <w:rsid w:val="006B3033"/>
    <w:rsid w:val="006B390C"/>
    <w:rsid w:val="006B3B2C"/>
    <w:rsid w:val="006B57C3"/>
    <w:rsid w:val="006C2742"/>
    <w:rsid w:val="006D14F8"/>
    <w:rsid w:val="006D19DE"/>
    <w:rsid w:val="006D1BEC"/>
    <w:rsid w:val="006D40E6"/>
    <w:rsid w:val="006D5021"/>
    <w:rsid w:val="006D508A"/>
    <w:rsid w:val="006E03A5"/>
    <w:rsid w:val="006E0D61"/>
    <w:rsid w:val="006E564B"/>
    <w:rsid w:val="006E5D14"/>
    <w:rsid w:val="006F20A6"/>
    <w:rsid w:val="006F509F"/>
    <w:rsid w:val="006F7764"/>
    <w:rsid w:val="0070019D"/>
    <w:rsid w:val="00701D1E"/>
    <w:rsid w:val="00712B5C"/>
    <w:rsid w:val="00712D44"/>
    <w:rsid w:val="007146CA"/>
    <w:rsid w:val="00715E93"/>
    <w:rsid w:val="00717E9A"/>
    <w:rsid w:val="00720053"/>
    <w:rsid w:val="00724154"/>
    <w:rsid w:val="0072632A"/>
    <w:rsid w:val="007271C4"/>
    <w:rsid w:val="0072750B"/>
    <w:rsid w:val="00734C2D"/>
    <w:rsid w:val="00742FA4"/>
    <w:rsid w:val="0075352F"/>
    <w:rsid w:val="00757B81"/>
    <w:rsid w:val="00757B9F"/>
    <w:rsid w:val="0076336D"/>
    <w:rsid w:val="007641AC"/>
    <w:rsid w:val="0077083D"/>
    <w:rsid w:val="00776AAA"/>
    <w:rsid w:val="007807BD"/>
    <w:rsid w:val="00797099"/>
    <w:rsid w:val="007A01FC"/>
    <w:rsid w:val="007A3B19"/>
    <w:rsid w:val="007A3C01"/>
    <w:rsid w:val="007B01BB"/>
    <w:rsid w:val="007B0D28"/>
    <w:rsid w:val="007B4F5E"/>
    <w:rsid w:val="007B6BA5"/>
    <w:rsid w:val="007B7B1E"/>
    <w:rsid w:val="007C3390"/>
    <w:rsid w:val="007C4F4B"/>
    <w:rsid w:val="007D224A"/>
    <w:rsid w:val="007D22F2"/>
    <w:rsid w:val="007D66AB"/>
    <w:rsid w:val="007E0AF8"/>
    <w:rsid w:val="007E5ABB"/>
    <w:rsid w:val="007F0B83"/>
    <w:rsid w:val="007F149C"/>
    <w:rsid w:val="007F47D1"/>
    <w:rsid w:val="007F6611"/>
    <w:rsid w:val="008015E3"/>
    <w:rsid w:val="00801D46"/>
    <w:rsid w:val="00803BEA"/>
    <w:rsid w:val="00803D3F"/>
    <w:rsid w:val="008055CF"/>
    <w:rsid w:val="0081239D"/>
    <w:rsid w:val="0081323B"/>
    <w:rsid w:val="008139F5"/>
    <w:rsid w:val="00816C3A"/>
    <w:rsid w:val="008175E9"/>
    <w:rsid w:val="00821686"/>
    <w:rsid w:val="008242D7"/>
    <w:rsid w:val="00825A28"/>
    <w:rsid w:val="008263FC"/>
    <w:rsid w:val="008266B4"/>
    <w:rsid w:val="00827D2D"/>
    <w:rsid w:val="00827E05"/>
    <w:rsid w:val="008305E5"/>
    <w:rsid w:val="008311A3"/>
    <w:rsid w:val="008333C7"/>
    <w:rsid w:val="00834A02"/>
    <w:rsid w:val="00836A0C"/>
    <w:rsid w:val="00842AFA"/>
    <w:rsid w:val="00842CBA"/>
    <w:rsid w:val="00844584"/>
    <w:rsid w:val="00853E16"/>
    <w:rsid w:val="008550E6"/>
    <w:rsid w:val="008553DC"/>
    <w:rsid w:val="00861D56"/>
    <w:rsid w:val="0086205F"/>
    <w:rsid w:val="0086227F"/>
    <w:rsid w:val="00863555"/>
    <w:rsid w:val="0086527E"/>
    <w:rsid w:val="00866B0C"/>
    <w:rsid w:val="00866E24"/>
    <w:rsid w:val="008719EB"/>
    <w:rsid w:val="00871FD5"/>
    <w:rsid w:val="00875B69"/>
    <w:rsid w:val="00880D35"/>
    <w:rsid w:val="008844DB"/>
    <w:rsid w:val="00890BAF"/>
    <w:rsid w:val="0089384B"/>
    <w:rsid w:val="00896CBD"/>
    <w:rsid w:val="008979B1"/>
    <w:rsid w:val="008A1480"/>
    <w:rsid w:val="008A2229"/>
    <w:rsid w:val="008A5126"/>
    <w:rsid w:val="008A6B25"/>
    <w:rsid w:val="008A6C4F"/>
    <w:rsid w:val="008B2794"/>
    <w:rsid w:val="008B5FEA"/>
    <w:rsid w:val="008B6CA2"/>
    <w:rsid w:val="008B74FE"/>
    <w:rsid w:val="008C2533"/>
    <w:rsid w:val="008C68B4"/>
    <w:rsid w:val="008C78C7"/>
    <w:rsid w:val="008D045D"/>
    <w:rsid w:val="008D0AAB"/>
    <w:rsid w:val="008D1960"/>
    <w:rsid w:val="008D2647"/>
    <w:rsid w:val="008D3C1D"/>
    <w:rsid w:val="008D4730"/>
    <w:rsid w:val="008E0A4C"/>
    <w:rsid w:val="008E0E46"/>
    <w:rsid w:val="008E3F07"/>
    <w:rsid w:val="008E58A3"/>
    <w:rsid w:val="008E6F58"/>
    <w:rsid w:val="008E7D56"/>
    <w:rsid w:val="008F1BA4"/>
    <w:rsid w:val="008F44C1"/>
    <w:rsid w:val="008F561F"/>
    <w:rsid w:val="00900E4F"/>
    <w:rsid w:val="00907AD2"/>
    <w:rsid w:val="00911640"/>
    <w:rsid w:val="009124F2"/>
    <w:rsid w:val="0092768B"/>
    <w:rsid w:val="009316CC"/>
    <w:rsid w:val="00936C2E"/>
    <w:rsid w:val="009428A3"/>
    <w:rsid w:val="00943227"/>
    <w:rsid w:val="009464F5"/>
    <w:rsid w:val="00950A26"/>
    <w:rsid w:val="00953A54"/>
    <w:rsid w:val="00957312"/>
    <w:rsid w:val="00960ED4"/>
    <w:rsid w:val="00963CBA"/>
    <w:rsid w:val="00965971"/>
    <w:rsid w:val="00967F42"/>
    <w:rsid w:val="00971FA4"/>
    <w:rsid w:val="00972BAD"/>
    <w:rsid w:val="00974A8D"/>
    <w:rsid w:val="0097515F"/>
    <w:rsid w:val="009755CD"/>
    <w:rsid w:val="00975723"/>
    <w:rsid w:val="009858E7"/>
    <w:rsid w:val="009861C7"/>
    <w:rsid w:val="00987B8A"/>
    <w:rsid w:val="00991261"/>
    <w:rsid w:val="00995E83"/>
    <w:rsid w:val="00997A11"/>
    <w:rsid w:val="00997B17"/>
    <w:rsid w:val="009A4DD4"/>
    <w:rsid w:val="009B0335"/>
    <w:rsid w:val="009B1F93"/>
    <w:rsid w:val="009B4CA8"/>
    <w:rsid w:val="009B5BFB"/>
    <w:rsid w:val="009B6A35"/>
    <w:rsid w:val="009C1650"/>
    <w:rsid w:val="009C2FB1"/>
    <w:rsid w:val="009C3E95"/>
    <w:rsid w:val="009C7143"/>
    <w:rsid w:val="009D43C2"/>
    <w:rsid w:val="009D5DD3"/>
    <w:rsid w:val="009E102B"/>
    <w:rsid w:val="009E29EB"/>
    <w:rsid w:val="009E7E88"/>
    <w:rsid w:val="009F3A17"/>
    <w:rsid w:val="009F513C"/>
    <w:rsid w:val="009F5ED7"/>
    <w:rsid w:val="00A002DC"/>
    <w:rsid w:val="00A01E5A"/>
    <w:rsid w:val="00A12662"/>
    <w:rsid w:val="00A132A5"/>
    <w:rsid w:val="00A1427D"/>
    <w:rsid w:val="00A14774"/>
    <w:rsid w:val="00A17830"/>
    <w:rsid w:val="00A24105"/>
    <w:rsid w:val="00A2488D"/>
    <w:rsid w:val="00A26CE4"/>
    <w:rsid w:val="00A36928"/>
    <w:rsid w:val="00A4589C"/>
    <w:rsid w:val="00A478E2"/>
    <w:rsid w:val="00A50B50"/>
    <w:rsid w:val="00A52F74"/>
    <w:rsid w:val="00A541EA"/>
    <w:rsid w:val="00A6061B"/>
    <w:rsid w:val="00A62FFD"/>
    <w:rsid w:val="00A63A8F"/>
    <w:rsid w:val="00A64745"/>
    <w:rsid w:val="00A72518"/>
    <w:rsid w:val="00A72F22"/>
    <w:rsid w:val="00A7399E"/>
    <w:rsid w:val="00A742F7"/>
    <w:rsid w:val="00A748A6"/>
    <w:rsid w:val="00A751F1"/>
    <w:rsid w:val="00A83B28"/>
    <w:rsid w:val="00A84BE1"/>
    <w:rsid w:val="00A854F0"/>
    <w:rsid w:val="00A879A4"/>
    <w:rsid w:val="00A93320"/>
    <w:rsid w:val="00A93DAB"/>
    <w:rsid w:val="00A97A94"/>
    <w:rsid w:val="00AA021B"/>
    <w:rsid w:val="00AA4B2E"/>
    <w:rsid w:val="00AA5D38"/>
    <w:rsid w:val="00AA6C04"/>
    <w:rsid w:val="00AA771D"/>
    <w:rsid w:val="00AB15C9"/>
    <w:rsid w:val="00AB4374"/>
    <w:rsid w:val="00AB7676"/>
    <w:rsid w:val="00AC1316"/>
    <w:rsid w:val="00AC6F63"/>
    <w:rsid w:val="00AC76B3"/>
    <w:rsid w:val="00AD06C5"/>
    <w:rsid w:val="00AD5792"/>
    <w:rsid w:val="00AE20DC"/>
    <w:rsid w:val="00AE41F3"/>
    <w:rsid w:val="00AE55CE"/>
    <w:rsid w:val="00AE7A4A"/>
    <w:rsid w:val="00AF2676"/>
    <w:rsid w:val="00AF6613"/>
    <w:rsid w:val="00AF685C"/>
    <w:rsid w:val="00AF7728"/>
    <w:rsid w:val="00AF7755"/>
    <w:rsid w:val="00B0164B"/>
    <w:rsid w:val="00B030C5"/>
    <w:rsid w:val="00B14933"/>
    <w:rsid w:val="00B159CA"/>
    <w:rsid w:val="00B2368E"/>
    <w:rsid w:val="00B24D69"/>
    <w:rsid w:val="00B30179"/>
    <w:rsid w:val="00B31695"/>
    <w:rsid w:val="00B33EC0"/>
    <w:rsid w:val="00B35C41"/>
    <w:rsid w:val="00B42703"/>
    <w:rsid w:val="00B46BB8"/>
    <w:rsid w:val="00B47058"/>
    <w:rsid w:val="00B52A6D"/>
    <w:rsid w:val="00B5315C"/>
    <w:rsid w:val="00B532D3"/>
    <w:rsid w:val="00B54A1E"/>
    <w:rsid w:val="00B55767"/>
    <w:rsid w:val="00B612E3"/>
    <w:rsid w:val="00B628DE"/>
    <w:rsid w:val="00B64EAE"/>
    <w:rsid w:val="00B671BF"/>
    <w:rsid w:val="00B72BAF"/>
    <w:rsid w:val="00B77824"/>
    <w:rsid w:val="00B81576"/>
    <w:rsid w:val="00B81E12"/>
    <w:rsid w:val="00B92F1E"/>
    <w:rsid w:val="00B92F25"/>
    <w:rsid w:val="00B94D0E"/>
    <w:rsid w:val="00B9598C"/>
    <w:rsid w:val="00BA015F"/>
    <w:rsid w:val="00BA4C2C"/>
    <w:rsid w:val="00BA7B0A"/>
    <w:rsid w:val="00BA7D0A"/>
    <w:rsid w:val="00BB0E9C"/>
    <w:rsid w:val="00BB3C77"/>
    <w:rsid w:val="00BB4DC2"/>
    <w:rsid w:val="00BC0B64"/>
    <w:rsid w:val="00BC74E9"/>
    <w:rsid w:val="00BD1D9F"/>
    <w:rsid w:val="00BD2146"/>
    <w:rsid w:val="00BD2427"/>
    <w:rsid w:val="00BD6E3A"/>
    <w:rsid w:val="00BE2713"/>
    <w:rsid w:val="00BE4F74"/>
    <w:rsid w:val="00BE563F"/>
    <w:rsid w:val="00BE618E"/>
    <w:rsid w:val="00BF1B3D"/>
    <w:rsid w:val="00BF3231"/>
    <w:rsid w:val="00C14C81"/>
    <w:rsid w:val="00C15AFF"/>
    <w:rsid w:val="00C15CDB"/>
    <w:rsid w:val="00C16CD1"/>
    <w:rsid w:val="00C17699"/>
    <w:rsid w:val="00C23A1A"/>
    <w:rsid w:val="00C23F04"/>
    <w:rsid w:val="00C25EDF"/>
    <w:rsid w:val="00C30B51"/>
    <w:rsid w:val="00C3163F"/>
    <w:rsid w:val="00C31690"/>
    <w:rsid w:val="00C32156"/>
    <w:rsid w:val="00C342A7"/>
    <w:rsid w:val="00C34F54"/>
    <w:rsid w:val="00C35145"/>
    <w:rsid w:val="00C36E40"/>
    <w:rsid w:val="00C41A28"/>
    <w:rsid w:val="00C43A1E"/>
    <w:rsid w:val="00C46154"/>
    <w:rsid w:val="00C463DD"/>
    <w:rsid w:val="00C46789"/>
    <w:rsid w:val="00C523EB"/>
    <w:rsid w:val="00C55BCC"/>
    <w:rsid w:val="00C61A09"/>
    <w:rsid w:val="00C653E8"/>
    <w:rsid w:val="00C66354"/>
    <w:rsid w:val="00C66DDD"/>
    <w:rsid w:val="00C66F87"/>
    <w:rsid w:val="00C67919"/>
    <w:rsid w:val="00C73E53"/>
    <w:rsid w:val="00C745BF"/>
    <w:rsid w:val="00C745C3"/>
    <w:rsid w:val="00C746C9"/>
    <w:rsid w:val="00C74CED"/>
    <w:rsid w:val="00C75952"/>
    <w:rsid w:val="00C7622C"/>
    <w:rsid w:val="00C861C3"/>
    <w:rsid w:val="00C92763"/>
    <w:rsid w:val="00C95695"/>
    <w:rsid w:val="00C95E83"/>
    <w:rsid w:val="00C96EC2"/>
    <w:rsid w:val="00C97712"/>
    <w:rsid w:val="00CA08E3"/>
    <w:rsid w:val="00CA0B08"/>
    <w:rsid w:val="00CA30C6"/>
    <w:rsid w:val="00CA3CA5"/>
    <w:rsid w:val="00CA7472"/>
    <w:rsid w:val="00CB075D"/>
    <w:rsid w:val="00CB0DBC"/>
    <w:rsid w:val="00CB2911"/>
    <w:rsid w:val="00CB32D9"/>
    <w:rsid w:val="00CB4BE0"/>
    <w:rsid w:val="00CC3759"/>
    <w:rsid w:val="00CD0AB3"/>
    <w:rsid w:val="00CD73A4"/>
    <w:rsid w:val="00CE01C0"/>
    <w:rsid w:val="00CE1604"/>
    <w:rsid w:val="00CE25FD"/>
    <w:rsid w:val="00CE497F"/>
    <w:rsid w:val="00CE4A8F"/>
    <w:rsid w:val="00CE6550"/>
    <w:rsid w:val="00CF5BB0"/>
    <w:rsid w:val="00CF755D"/>
    <w:rsid w:val="00D0135E"/>
    <w:rsid w:val="00D01E98"/>
    <w:rsid w:val="00D04A2A"/>
    <w:rsid w:val="00D07918"/>
    <w:rsid w:val="00D121B6"/>
    <w:rsid w:val="00D1389C"/>
    <w:rsid w:val="00D14482"/>
    <w:rsid w:val="00D164DD"/>
    <w:rsid w:val="00D2031B"/>
    <w:rsid w:val="00D204F0"/>
    <w:rsid w:val="00D25FE2"/>
    <w:rsid w:val="00D26EDC"/>
    <w:rsid w:val="00D27576"/>
    <w:rsid w:val="00D30977"/>
    <w:rsid w:val="00D317BB"/>
    <w:rsid w:val="00D33328"/>
    <w:rsid w:val="00D37E51"/>
    <w:rsid w:val="00D40B13"/>
    <w:rsid w:val="00D43252"/>
    <w:rsid w:val="00D45D0A"/>
    <w:rsid w:val="00D618F9"/>
    <w:rsid w:val="00D6389B"/>
    <w:rsid w:val="00D66BBC"/>
    <w:rsid w:val="00D71B47"/>
    <w:rsid w:val="00D72DED"/>
    <w:rsid w:val="00D81A90"/>
    <w:rsid w:val="00D82BD9"/>
    <w:rsid w:val="00D837E4"/>
    <w:rsid w:val="00D840FB"/>
    <w:rsid w:val="00D85458"/>
    <w:rsid w:val="00D86499"/>
    <w:rsid w:val="00D87978"/>
    <w:rsid w:val="00D93EE6"/>
    <w:rsid w:val="00D95F1A"/>
    <w:rsid w:val="00D97226"/>
    <w:rsid w:val="00D978C6"/>
    <w:rsid w:val="00DA67AD"/>
    <w:rsid w:val="00DA6827"/>
    <w:rsid w:val="00DB06D2"/>
    <w:rsid w:val="00DB5D0F"/>
    <w:rsid w:val="00DC59B0"/>
    <w:rsid w:val="00DD4E57"/>
    <w:rsid w:val="00DF0592"/>
    <w:rsid w:val="00DF12F7"/>
    <w:rsid w:val="00DF1747"/>
    <w:rsid w:val="00DF3292"/>
    <w:rsid w:val="00DF6806"/>
    <w:rsid w:val="00E02C81"/>
    <w:rsid w:val="00E059FC"/>
    <w:rsid w:val="00E0797D"/>
    <w:rsid w:val="00E07B4D"/>
    <w:rsid w:val="00E130AB"/>
    <w:rsid w:val="00E131BB"/>
    <w:rsid w:val="00E13719"/>
    <w:rsid w:val="00E144BF"/>
    <w:rsid w:val="00E14F86"/>
    <w:rsid w:val="00E30CF8"/>
    <w:rsid w:val="00E3617C"/>
    <w:rsid w:val="00E36FC5"/>
    <w:rsid w:val="00E42338"/>
    <w:rsid w:val="00E46597"/>
    <w:rsid w:val="00E47223"/>
    <w:rsid w:val="00E54480"/>
    <w:rsid w:val="00E64984"/>
    <w:rsid w:val="00E66679"/>
    <w:rsid w:val="00E708B4"/>
    <w:rsid w:val="00E7260F"/>
    <w:rsid w:val="00E860A1"/>
    <w:rsid w:val="00E87921"/>
    <w:rsid w:val="00E90A32"/>
    <w:rsid w:val="00E931B2"/>
    <w:rsid w:val="00E94D63"/>
    <w:rsid w:val="00E96630"/>
    <w:rsid w:val="00EA264E"/>
    <w:rsid w:val="00EB1E67"/>
    <w:rsid w:val="00EB247C"/>
    <w:rsid w:val="00EB2DD7"/>
    <w:rsid w:val="00EB4F8B"/>
    <w:rsid w:val="00EB504F"/>
    <w:rsid w:val="00EB6164"/>
    <w:rsid w:val="00EC2F56"/>
    <w:rsid w:val="00ED0911"/>
    <w:rsid w:val="00ED3355"/>
    <w:rsid w:val="00ED5D98"/>
    <w:rsid w:val="00ED6C08"/>
    <w:rsid w:val="00ED7A2A"/>
    <w:rsid w:val="00EE1340"/>
    <w:rsid w:val="00EE2B75"/>
    <w:rsid w:val="00EE2D0F"/>
    <w:rsid w:val="00EE6953"/>
    <w:rsid w:val="00EF1D7F"/>
    <w:rsid w:val="00EF558D"/>
    <w:rsid w:val="00EF5E84"/>
    <w:rsid w:val="00F01D5F"/>
    <w:rsid w:val="00F03020"/>
    <w:rsid w:val="00F057DC"/>
    <w:rsid w:val="00F07C40"/>
    <w:rsid w:val="00F12E6B"/>
    <w:rsid w:val="00F1366A"/>
    <w:rsid w:val="00F1561E"/>
    <w:rsid w:val="00F168BE"/>
    <w:rsid w:val="00F20E92"/>
    <w:rsid w:val="00F2154F"/>
    <w:rsid w:val="00F27A70"/>
    <w:rsid w:val="00F3378C"/>
    <w:rsid w:val="00F34786"/>
    <w:rsid w:val="00F36BD3"/>
    <w:rsid w:val="00F406CB"/>
    <w:rsid w:val="00F4111B"/>
    <w:rsid w:val="00F425EB"/>
    <w:rsid w:val="00F427C8"/>
    <w:rsid w:val="00F44197"/>
    <w:rsid w:val="00F45770"/>
    <w:rsid w:val="00F52154"/>
    <w:rsid w:val="00F53EDA"/>
    <w:rsid w:val="00F60219"/>
    <w:rsid w:val="00F6109F"/>
    <w:rsid w:val="00F636E3"/>
    <w:rsid w:val="00F64133"/>
    <w:rsid w:val="00F65E0E"/>
    <w:rsid w:val="00F7199D"/>
    <w:rsid w:val="00F743B2"/>
    <w:rsid w:val="00F7753D"/>
    <w:rsid w:val="00F81B73"/>
    <w:rsid w:val="00F85F34"/>
    <w:rsid w:val="00F9011D"/>
    <w:rsid w:val="00F91D3D"/>
    <w:rsid w:val="00F95AAE"/>
    <w:rsid w:val="00FA0622"/>
    <w:rsid w:val="00FA06F7"/>
    <w:rsid w:val="00FA1595"/>
    <w:rsid w:val="00FA1BD2"/>
    <w:rsid w:val="00FA3854"/>
    <w:rsid w:val="00FA6BD0"/>
    <w:rsid w:val="00FB171A"/>
    <w:rsid w:val="00FB4B23"/>
    <w:rsid w:val="00FB68DB"/>
    <w:rsid w:val="00FB782A"/>
    <w:rsid w:val="00FC68B7"/>
    <w:rsid w:val="00FD0E31"/>
    <w:rsid w:val="00FD45C9"/>
    <w:rsid w:val="00FD5A5B"/>
    <w:rsid w:val="00FD5ECB"/>
    <w:rsid w:val="00FD7BF6"/>
    <w:rsid w:val="00FE1700"/>
    <w:rsid w:val="00FE33D2"/>
    <w:rsid w:val="00FF2020"/>
    <w:rsid w:val="00FF2C2F"/>
    <w:rsid w:val="00FF57B6"/>
    <w:rsid w:val="00FF6FEE"/>
    <w:rsid w:val="00FF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A26528A8-D2CB-4190-91A6-952A19BF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99"/>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D8F94-C5DC-4171-B350-DAFD4646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TotalTime>
  <Pages>2</Pages>
  <Words>841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3</cp:revision>
  <cp:lastPrinted>2013-08-12T09:01:00Z</cp:lastPrinted>
  <dcterms:created xsi:type="dcterms:W3CDTF">2015-12-18T09:42:00Z</dcterms:created>
  <dcterms:modified xsi:type="dcterms:W3CDTF">2015-12-18T09:43:00Z</dcterms:modified>
</cp:coreProperties>
</file>