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62D92" w:rsidP="00F62D92">
            <w:pPr>
              <w:suppressAutoHyphens w:val="0"/>
              <w:spacing w:after="20"/>
              <w:jc w:val="right"/>
            </w:pPr>
            <w:r w:rsidRPr="00F62D92">
              <w:rPr>
                <w:sz w:val="40"/>
              </w:rPr>
              <w:t>ECE</w:t>
            </w:r>
            <w:r>
              <w:t>/TRANS/WP.15/AC.2/2016/33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62D92" w:rsidP="00F62D92">
            <w:pPr>
              <w:suppressAutoHyphens w:val="0"/>
              <w:spacing w:before="240" w:line="240" w:lineRule="exact"/>
            </w:pPr>
            <w:r>
              <w:t>Distr.: General</w:t>
            </w:r>
          </w:p>
          <w:p w:rsidR="00F62D92" w:rsidRDefault="00F62D92" w:rsidP="00D0511E">
            <w:pPr>
              <w:suppressAutoHyphens w:val="0"/>
            </w:pPr>
            <w:r>
              <w:t xml:space="preserve">2 </w:t>
            </w:r>
            <w:r w:rsidR="00D0511E">
              <w:t>June</w:t>
            </w:r>
            <w:r>
              <w:t xml:space="preserve"> 2016</w:t>
            </w:r>
          </w:p>
          <w:p w:rsidR="00F62D92" w:rsidRDefault="00F62D92" w:rsidP="00F62D92">
            <w:pPr>
              <w:suppressAutoHyphens w:val="0"/>
            </w:pPr>
            <w:r>
              <w:t>English</w:t>
            </w:r>
          </w:p>
          <w:p w:rsidR="00F62D92" w:rsidRDefault="00D0511E" w:rsidP="00F62D92">
            <w:pPr>
              <w:suppressAutoHyphens w:val="0"/>
            </w:pPr>
            <w:r>
              <w:t xml:space="preserve">Original: </w:t>
            </w:r>
            <w:r w:rsidR="00F62D92">
              <w:t>French</w:t>
            </w:r>
          </w:p>
        </w:tc>
      </w:tr>
    </w:tbl>
    <w:p w:rsidR="00F62D92" w:rsidRDefault="00F62D92">
      <w:pPr>
        <w:spacing w:before="120"/>
        <w:rPr>
          <w:b/>
          <w:sz w:val="28"/>
          <w:szCs w:val="28"/>
        </w:rPr>
      </w:pPr>
      <w:r>
        <w:rPr>
          <w:b/>
          <w:sz w:val="28"/>
          <w:szCs w:val="28"/>
        </w:rPr>
        <w:t>Economic Commission for Europe</w:t>
      </w:r>
    </w:p>
    <w:p w:rsidR="00F62D92" w:rsidRDefault="00F62D92">
      <w:pPr>
        <w:spacing w:before="120"/>
        <w:rPr>
          <w:sz w:val="28"/>
          <w:szCs w:val="28"/>
        </w:rPr>
      </w:pPr>
      <w:r>
        <w:rPr>
          <w:sz w:val="28"/>
          <w:szCs w:val="28"/>
        </w:rPr>
        <w:t>Inland Transport Committee</w:t>
      </w:r>
    </w:p>
    <w:p w:rsidR="00F62D92" w:rsidRDefault="00F62D92" w:rsidP="00F62D92">
      <w:pPr>
        <w:spacing w:before="120"/>
        <w:rPr>
          <w:b/>
          <w:sz w:val="24"/>
          <w:szCs w:val="24"/>
        </w:rPr>
      </w:pPr>
      <w:r>
        <w:rPr>
          <w:b/>
          <w:sz w:val="24"/>
          <w:szCs w:val="24"/>
        </w:rPr>
        <w:t xml:space="preserve">Working Party on the Transport of </w:t>
      </w:r>
      <w:r w:rsidRPr="00F62D92">
        <w:rPr>
          <w:b/>
          <w:sz w:val="24"/>
          <w:szCs w:val="24"/>
        </w:rPr>
        <w:t>Dangerous Goods</w:t>
      </w:r>
    </w:p>
    <w:p w:rsidR="00F62D92" w:rsidRPr="00F62D92" w:rsidRDefault="00F62D92" w:rsidP="00F62D92">
      <w:pPr>
        <w:pStyle w:val="BodyText"/>
      </w:pPr>
      <w:r w:rsidRPr="00F62D92">
        <w:t>Joint Meeting of Experts on the Regulations annexed to the</w:t>
      </w:r>
      <w:r w:rsidRPr="00F62D92">
        <w:br/>
        <w:t>European Agreement concerning the International Carriage</w:t>
      </w:r>
      <w:r w:rsidRPr="00F62D92">
        <w:br/>
        <w:t>of Dangerous Goods by Inland Waterways (ADN)</w:t>
      </w:r>
      <w:r w:rsidRPr="00F62D92">
        <w:br/>
        <w:t>(ADN Safety Committee)</w:t>
      </w:r>
    </w:p>
    <w:p w:rsidR="00F62D92" w:rsidRPr="00F62D92" w:rsidRDefault="00F62D92" w:rsidP="00F62D92">
      <w:pPr>
        <w:spacing w:before="120"/>
        <w:rPr>
          <w:b/>
          <w:bCs/>
        </w:rPr>
      </w:pPr>
      <w:r w:rsidRPr="00F62D92">
        <w:rPr>
          <w:b/>
          <w:bCs/>
        </w:rPr>
        <w:t>Twenty-ninth session</w:t>
      </w:r>
    </w:p>
    <w:p w:rsidR="00F62D92" w:rsidRDefault="00F62D92" w:rsidP="00F62D92">
      <w:r w:rsidRPr="00624C39">
        <w:t>Geneva, 22-25 August 2016</w:t>
      </w:r>
    </w:p>
    <w:p w:rsidR="00D0511E" w:rsidRDefault="00D0511E" w:rsidP="00F62D92">
      <w:r>
        <w:t>Item 3 (c) of the provisional agenda:</w:t>
      </w:r>
    </w:p>
    <w:p w:rsidR="00D0511E" w:rsidRDefault="00D0511E" w:rsidP="00FE6FDF">
      <w:pPr>
        <w:rPr>
          <w:b/>
          <w:bCs/>
        </w:rPr>
      </w:pPr>
      <w:r>
        <w:rPr>
          <w:b/>
          <w:bCs/>
        </w:rPr>
        <w:t xml:space="preserve">Implementation of the European </w:t>
      </w:r>
      <w:r w:rsidR="00FE6FDF">
        <w:rPr>
          <w:b/>
          <w:bCs/>
        </w:rPr>
        <w:t>Agreement</w:t>
      </w:r>
      <w:r w:rsidR="00FE6FDF">
        <w:rPr>
          <w:b/>
          <w:bCs/>
        </w:rPr>
        <w:br/>
      </w:r>
      <w:r>
        <w:rPr>
          <w:b/>
          <w:bCs/>
        </w:rPr>
        <w:t>concerning</w:t>
      </w:r>
      <w:r w:rsidR="00FE6FDF">
        <w:rPr>
          <w:b/>
          <w:bCs/>
        </w:rPr>
        <w:t xml:space="preserve"> the International Carriage of</w:t>
      </w:r>
      <w:r w:rsidR="00FE6FDF">
        <w:rPr>
          <w:b/>
          <w:bCs/>
        </w:rPr>
        <w:br/>
      </w:r>
      <w:r>
        <w:rPr>
          <w:b/>
          <w:bCs/>
        </w:rPr>
        <w:t>Dangerous Goods by Inland Waterways (ADN):</w:t>
      </w:r>
    </w:p>
    <w:p w:rsidR="00D0511E" w:rsidRPr="00D0511E" w:rsidRDefault="00D0511E" w:rsidP="00F62D92">
      <w:pPr>
        <w:rPr>
          <w:b/>
          <w:bCs/>
        </w:rPr>
      </w:pPr>
      <w:r>
        <w:rPr>
          <w:b/>
          <w:bCs/>
        </w:rPr>
        <w:t>Interpretation of the Regulations annexed to ADN</w:t>
      </w:r>
    </w:p>
    <w:p w:rsidR="00F62D92" w:rsidRPr="00624C39" w:rsidRDefault="00F62D92" w:rsidP="00F62D92">
      <w:pPr>
        <w:pStyle w:val="HChG"/>
      </w:pPr>
      <w:r>
        <w:tab/>
      </w:r>
      <w:r>
        <w:tab/>
      </w:r>
      <w:r w:rsidRPr="00624C39">
        <w:t>Fire extinguishing systems under ADN subsection 7.2.4.40</w:t>
      </w:r>
    </w:p>
    <w:p w:rsidR="00F62D92" w:rsidRPr="00624C39" w:rsidRDefault="00F62D92" w:rsidP="00F62D92">
      <w:pPr>
        <w:pStyle w:val="H1G"/>
      </w:pPr>
      <w:r>
        <w:tab/>
      </w:r>
      <w:r>
        <w:tab/>
      </w:r>
      <w:r w:rsidRPr="00624C39">
        <w:t>Transmitted by the Central Commission for the Navigation of the Rhine (CCNR)</w:t>
      </w:r>
      <w:r w:rsidRPr="004737B7">
        <w:rPr>
          <w:rStyle w:val="FootnoteReference"/>
          <w:b w:val="0"/>
          <w:bCs/>
        </w:rPr>
        <w:footnoteReference w:id="1"/>
      </w:r>
      <w:r w:rsidRPr="004737B7">
        <w:rPr>
          <w:b w:val="0"/>
          <w:bCs/>
          <w:sz w:val="20"/>
        </w:rPr>
        <w:t>,</w:t>
      </w:r>
      <w:r w:rsidRPr="004737B7">
        <w:rPr>
          <w:b w:val="0"/>
          <w:bCs/>
        </w:rPr>
        <w:t xml:space="preserve"> </w:t>
      </w:r>
      <w:r w:rsidRPr="004737B7">
        <w:rPr>
          <w:rStyle w:val="FootnoteReference"/>
          <w:b w:val="0"/>
          <w:bCs/>
        </w:rPr>
        <w:footnoteReference w:id="2"/>
      </w:r>
    </w:p>
    <w:p w:rsidR="00F62D92" w:rsidRPr="00624C39" w:rsidRDefault="00F62D92" w:rsidP="00F62D92">
      <w:pPr>
        <w:pStyle w:val="HChG"/>
      </w:pPr>
      <w:r>
        <w:tab/>
      </w:r>
      <w:r w:rsidRPr="00624C39">
        <w:t>I.</w:t>
      </w:r>
      <w:r w:rsidRPr="00624C39">
        <w:tab/>
        <w:t>Introduction</w:t>
      </w:r>
    </w:p>
    <w:p w:rsidR="00F62D92" w:rsidRPr="00624C39" w:rsidRDefault="00F62D92" w:rsidP="00F62D92">
      <w:pPr>
        <w:pStyle w:val="SingleTxtG"/>
      </w:pPr>
      <w:r w:rsidRPr="00624C39">
        <w:t>1.</w:t>
      </w:r>
      <w:r w:rsidRPr="00624C39">
        <w:tab/>
        <w:t xml:space="preserve">Questions have been submitted to the CCNR secretariat by the CCNR Chamber of Appeal relating to the interpretation of </w:t>
      </w:r>
      <w:r w:rsidR="00FC3D99">
        <w:t>“</w:t>
      </w:r>
      <w:r w:rsidRPr="00624C39">
        <w:t>ready for operation</w:t>
      </w:r>
      <w:r w:rsidR="00FC3D99">
        <w:t>”</w:t>
      </w:r>
      <w:r w:rsidRPr="00624C39">
        <w:t xml:space="preserve"> in relation to the fire extinguishing systems covered by subsection 7.2.4.40.</w:t>
      </w:r>
    </w:p>
    <w:p w:rsidR="00F62D92" w:rsidRPr="00624C39" w:rsidRDefault="00F62D92" w:rsidP="00F62D92">
      <w:pPr>
        <w:pStyle w:val="HChG"/>
      </w:pPr>
      <w:r>
        <w:lastRenderedPageBreak/>
        <w:tab/>
      </w:r>
      <w:r w:rsidRPr="00624C39">
        <w:t>II.</w:t>
      </w:r>
      <w:r w:rsidRPr="00624C39">
        <w:tab/>
        <w:t>Background</w:t>
      </w:r>
    </w:p>
    <w:p w:rsidR="00F62D92" w:rsidRPr="00624C39" w:rsidRDefault="00F62D92" w:rsidP="00F62D92">
      <w:pPr>
        <w:pStyle w:val="SingleTxtG"/>
      </w:pPr>
      <w:r w:rsidRPr="00624C39">
        <w:t>2.</w:t>
      </w:r>
      <w:r w:rsidRPr="00624C39">
        <w:tab/>
        <w:t xml:space="preserve">Under 7.2.4.40, </w:t>
      </w:r>
      <w:r w:rsidR="00FC3D99">
        <w:t>“</w:t>
      </w:r>
      <w:r w:rsidRPr="00624C39">
        <w:t>During loading and unloading</w:t>
      </w:r>
      <w:r w:rsidR="00FC3D99">
        <w:t>”</w:t>
      </w:r>
      <w:r w:rsidRPr="00624C39">
        <w:t xml:space="preserve"> of tank vessels, </w:t>
      </w:r>
      <w:r w:rsidR="00FC3D99">
        <w:t>“</w:t>
      </w:r>
      <w:r w:rsidRPr="00624C39">
        <w:t>the fire extinguishing systems, the fire main with hydrants complete with couplings and jet/spray nozzles or with couplings and hose assemblies with couplings and jet/spray nozzles shall be kept ready for operation in the cargo area on deck</w:t>
      </w:r>
      <w:r w:rsidR="00FC3D99">
        <w:t>”</w:t>
      </w:r>
      <w:r w:rsidRPr="00624C39">
        <w:t>.</w:t>
      </w:r>
    </w:p>
    <w:p w:rsidR="00F62D92" w:rsidRPr="00624C39" w:rsidRDefault="00F62D92" w:rsidP="00F62D92">
      <w:pPr>
        <w:pStyle w:val="SingleTxtG"/>
      </w:pPr>
      <w:r w:rsidRPr="00624C39">
        <w:t>3.</w:t>
      </w:r>
      <w:r w:rsidRPr="00624C39">
        <w:tab/>
        <w:t>During one inspection, the river police noted that the fire main hydrant valves were not open on the tank vessel in question. The police concluded that the fire extinguishing system was not ready for operation in accordance with subsection 7.2.4.40. The Rhine Navigation Tribunal confirmed this interpretation. The Chamber of Appeal, with the approval of the public prosecutor</w:t>
      </w:r>
      <w:r w:rsidR="00FC3D99">
        <w:t>’</w:t>
      </w:r>
      <w:r w:rsidRPr="00624C39">
        <w:t>s office, discontinued the proceedings, as questions relating to the correct interpretation had gone unanswered.</w:t>
      </w:r>
    </w:p>
    <w:p w:rsidR="00F62D92" w:rsidRPr="00624C39" w:rsidRDefault="00F62D92" w:rsidP="00F62D92">
      <w:pPr>
        <w:pStyle w:val="SingleTxtG"/>
      </w:pPr>
      <w:r w:rsidRPr="00624C39">
        <w:t>4.</w:t>
      </w:r>
      <w:r w:rsidRPr="00624C39">
        <w:tab/>
        <w:t xml:space="preserve">At its meeting of 7 April 2016, the CCNR Dangerous Substances Committee, having considered the interpretation to be given to subsection 7.2.4.40, noted that in relation to fire extinguishing systems, there are also divergent interpretations of </w:t>
      </w:r>
      <w:r w:rsidR="00FC3D99">
        <w:t>“</w:t>
      </w:r>
      <w:r w:rsidRPr="00624C39">
        <w:t>ready for operation</w:t>
      </w:r>
      <w:r w:rsidR="00FC3D99">
        <w:t>”</w:t>
      </w:r>
      <w:r w:rsidRPr="00624C39">
        <w:t xml:space="preserve"> among the CCNR member States.</w:t>
      </w:r>
    </w:p>
    <w:p w:rsidR="00F62D92" w:rsidRPr="00624C39" w:rsidRDefault="00F62D92" w:rsidP="00F62D92">
      <w:pPr>
        <w:pStyle w:val="HChG"/>
      </w:pPr>
      <w:r>
        <w:tab/>
      </w:r>
      <w:r w:rsidRPr="00624C39">
        <w:t>III.</w:t>
      </w:r>
      <w:r w:rsidRPr="00624C39">
        <w:tab/>
        <w:t>Proposal</w:t>
      </w:r>
    </w:p>
    <w:p w:rsidR="00F62D92" w:rsidRPr="00624C39" w:rsidRDefault="00F62D92" w:rsidP="00F62D92">
      <w:pPr>
        <w:pStyle w:val="SingleTxtG"/>
      </w:pPr>
      <w:r w:rsidRPr="00624C39">
        <w:t>5.</w:t>
      </w:r>
      <w:r w:rsidRPr="00624C39">
        <w:tab/>
        <w:t>The Safety Committee is invited to specify what action must be taken for a fire extinguishing system to be ready for operation in the meaning of subsection 7.2.4.40.</w:t>
      </w:r>
    </w:p>
    <w:p w:rsidR="00F62D92" w:rsidRPr="00106A43" w:rsidRDefault="00F62D92">
      <w:pPr>
        <w:spacing w:before="240"/>
        <w:jc w:val="center"/>
        <w:rPr>
          <w:u w:val="single"/>
        </w:rPr>
      </w:pPr>
      <w:r>
        <w:rPr>
          <w:u w:val="single"/>
        </w:rPr>
        <w:tab/>
      </w:r>
      <w:r>
        <w:rPr>
          <w:u w:val="single"/>
        </w:rPr>
        <w:tab/>
      </w:r>
      <w:r>
        <w:rPr>
          <w:u w:val="single"/>
        </w:rPr>
        <w:tab/>
      </w:r>
    </w:p>
    <w:sectPr w:rsidR="00F62D92" w:rsidRPr="00106A43" w:rsidSect="00F62D9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C4" w:rsidRPr="00FB1744" w:rsidRDefault="005A67C4" w:rsidP="00FB1744">
      <w:pPr>
        <w:pStyle w:val="Footer"/>
      </w:pPr>
    </w:p>
  </w:endnote>
  <w:endnote w:type="continuationSeparator" w:id="0">
    <w:p w:rsidR="005A67C4" w:rsidRPr="00FB1744" w:rsidRDefault="005A67C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92" w:rsidRPr="00F62D92" w:rsidRDefault="00F62D92" w:rsidP="00F62D92">
    <w:pPr>
      <w:pStyle w:val="Footer"/>
      <w:tabs>
        <w:tab w:val="right" w:pos="9598"/>
      </w:tabs>
    </w:pPr>
    <w:r w:rsidRPr="00F62D92">
      <w:rPr>
        <w:b/>
        <w:sz w:val="18"/>
      </w:rPr>
      <w:fldChar w:fldCharType="begin"/>
    </w:r>
    <w:r w:rsidRPr="00F62D92">
      <w:rPr>
        <w:b/>
        <w:sz w:val="18"/>
      </w:rPr>
      <w:instrText xml:space="preserve"> PAGE  \* MERGEFORMAT </w:instrText>
    </w:r>
    <w:r w:rsidRPr="00F62D92">
      <w:rPr>
        <w:b/>
        <w:sz w:val="18"/>
      </w:rPr>
      <w:fldChar w:fldCharType="separate"/>
    </w:r>
    <w:r w:rsidR="001C63CF">
      <w:rPr>
        <w:b/>
        <w:noProof/>
        <w:sz w:val="18"/>
      </w:rPr>
      <w:t>2</w:t>
    </w:r>
    <w:r w:rsidRPr="00F62D92">
      <w:rPr>
        <w:b/>
        <w:sz w:val="18"/>
      </w:rPr>
      <w:fldChar w:fldCharType="end"/>
    </w:r>
    <w:r>
      <w:rPr>
        <w:sz w:val="18"/>
      </w:rPr>
      <w:tab/>
    </w:r>
    <w:r>
      <w:t>GE.16-08945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92" w:rsidRPr="00F62D92" w:rsidRDefault="00F62D92" w:rsidP="00F62D92">
    <w:pPr>
      <w:pStyle w:val="Footer"/>
      <w:tabs>
        <w:tab w:val="right" w:pos="9598"/>
      </w:tabs>
      <w:rPr>
        <w:b/>
        <w:sz w:val="18"/>
      </w:rPr>
    </w:pPr>
    <w:r>
      <w:t>GE.16-08945</w:t>
    </w:r>
    <w:r>
      <w:tab/>
    </w:r>
    <w:r w:rsidRPr="00F62D92">
      <w:rPr>
        <w:b/>
        <w:sz w:val="18"/>
      </w:rPr>
      <w:fldChar w:fldCharType="begin"/>
    </w:r>
    <w:r w:rsidRPr="00F62D92">
      <w:rPr>
        <w:b/>
        <w:sz w:val="18"/>
      </w:rPr>
      <w:instrText xml:space="preserve"> PAGE  \* MERGEFORMAT </w:instrText>
    </w:r>
    <w:r w:rsidRPr="00F62D92">
      <w:rPr>
        <w:b/>
        <w:sz w:val="18"/>
      </w:rPr>
      <w:fldChar w:fldCharType="separate"/>
    </w:r>
    <w:r>
      <w:rPr>
        <w:b/>
        <w:noProof/>
        <w:sz w:val="18"/>
      </w:rPr>
      <w:t>3</w:t>
    </w:r>
    <w:r w:rsidRPr="00F62D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751EC148" wp14:editId="37E9E45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92" w:rsidRDefault="00F62D92" w:rsidP="004737B7">
    <w:r>
      <w:t>GE.16-08945  (E)</w:t>
    </w:r>
    <w:r w:rsidR="00776EB8">
      <w:t xml:space="preserve">    080616    09</w:t>
    </w:r>
    <w:r w:rsidR="004737B7">
      <w:t>0616</w:t>
    </w:r>
  </w:p>
  <w:p w:rsidR="00F62D92" w:rsidRDefault="00F62D92" w:rsidP="004737B7">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7C386FDC" wp14:editId="1C283685">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6/3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3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C4" w:rsidRPr="00FB1744" w:rsidRDefault="005A67C4" w:rsidP="00FB1744">
      <w:pPr>
        <w:tabs>
          <w:tab w:val="right" w:pos="2155"/>
        </w:tabs>
        <w:spacing w:after="80" w:line="240" w:lineRule="auto"/>
        <w:ind w:left="680"/>
      </w:pPr>
      <w:r>
        <w:rPr>
          <w:u w:val="single"/>
        </w:rPr>
        <w:tab/>
      </w:r>
    </w:p>
  </w:footnote>
  <w:footnote w:type="continuationSeparator" w:id="0">
    <w:p w:rsidR="005A67C4" w:rsidRPr="00FB1744" w:rsidRDefault="005A67C4" w:rsidP="00FB1744">
      <w:pPr>
        <w:tabs>
          <w:tab w:val="right" w:pos="2155"/>
        </w:tabs>
        <w:spacing w:after="80" w:line="240" w:lineRule="auto"/>
        <w:ind w:left="680"/>
      </w:pPr>
      <w:r>
        <w:rPr>
          <w:u w:val="single"/>
        </w:rPr>
        <w:tab/>
      </w:r>
    </w:p>
  </w:footnote>
  <w:footnote w:id="1">
    <w:p w:rsidR="00F62D92" w:rsidRPr="00F337B3" w:rsidRDefault="00F62D92" w:rsidP="00F62D92">
      <w:pPr>
        <w:pStyle w:val="FootnoteText"/>
      </w:pPr>
      <w:r>
        <w:rPr>
          <w:szCs w:val="24"/>
        </w:rPr>
        <w:tab/>
      </w:r>
      <w:r w:rsidRPr="00FC3D99">
        <w:rPr>
          <w:rStyle w:val="FootnoteReference"/>
        </w:rPr>
        <w:footnoteRef/>
      </w:r>
      <w:r>
        <w:rPr>
          <w:szCs w:val="24"/>
        </w:rPr>
        <w:tab/>
        <w:t>Distributed in German by the Central Commission for the Navigation of the Rhine under the symbol CCNR</w:t>
      </w:r>
      <w:r>
        <w:t>-ZKR/ADN/WP.15/AC.2/2016/33</w:t>
      </w:r>
      <w:r>
        <w:rPr>
          <w:noProof/>
        </w:rPr>
        <w:t>.</w:t>
      </w:r>
    </w:p>
  </w:footnote>
  <w:footnote w:id="2">
    <w:p w:rsidR="00F62D92" w:rsidRDefault="00F62D92" w:rsidP="00F62D92">
      <w:pPr>
        <w:pStyle w:val="FootnoteText"/>
        <w:widowControl w:val="0"/>
        <w:tabs>
          <w:tab w:val="clear" w:pos="1021"/>
          <w:tab w:val="right" w:pos="1020"/>
        </w:tabs>
      </w:pPr>
      <w:r>
        <w:tab/>
      </w:r>
      <w:r w:rsidRPr="00FC3D99">
        <w:rPr>
          <w:rStyle w:val="FootnoteReference"/>
        </w:rPr>
        <w:footnoteRef/>
      </w:r>
      <w:r>
        <w:tab/>
      </w:r>
      <w:r w:rsidRPr="00195EC9">
        <w:t>In accordance with the programme of work of the Inland Transport Committee for 2016</w:t>
      </w:r>
      <w:r w:rsidR="004737B7">
        <w:t>-</w:t>
      </w:r>
      <w:r w:rsidRPr="00195EC9">
        <w:t>2017 (</w:t>
      </w:r>
      <w:r w:rsidRPr="004864FA">
        <w:t xml:space="preserve">ECE/TRANS/2016/28/Add.1 </w:t>
      </w:r>
      <w:r>
        <w:t>(9.3)).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92" w:rsidRPr="00F62D92" w:rsidRDefault="00F62D92" w:rsidP="00F62D92">
    <w:pPr>
      <w:pStyle w:val="Header"/>
    </w:pPr>
    <w:r w:rsidRPr="00F62D92">
      <w:t>ECE/TRANS/WP.15/AC.2/2016/33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92" w:rsidRPr="00F62D92" w:rsidRDefault="00F62D92" w:rsidP="00F62D92">
    <w:pPr>
      <w:pStyle w:val="Header"/>
      <w:jc w:val="right"/>
    </w:pPr>
    <w:r w:rsidRPr="00F62D92">
      <w:t>ECE/TRANS/WP.15/AC.2/2016/33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C4"/>
    <w:rsid w:val="00046E92"/>
    <w:rsid w:val="001170DC"/>
    <w:rsid w:val="001C63CF"/>
    <w:rsid w:val="00247E2C"/>
    <w:rsid w:val="002D6C53"/>
    <w:rsid w:val="002F5595"/>
    <w:rsid w:val="00334F6A"/>
    <w:rsid w:val="00342AC8"/>
    <w:rsid w:val="003B4550"/>
    <w:rsid w:val="00461253"/>
    <w:rsid w:val="004737B7"/>
    <w:rsid w:val="004864FA"/>
    <w:rsid w:val="005042C2"/>
    <w:rsid w:val="005A67C4"/>
    <w:rsid w:val="00671529"/>
    <w:rsid w:val="00717266"/>
    <w:rsid w:val="007268F9"/>
    <w:rsid w:val="00776EB8"/>
    <w:rsid w:val="007C52B0"/>
    <w:rsid w:val="007D4DEA"/>
    <w:rsid w:val="008A0A58"/>
    <w:rsid w:val="009411B4"/>
    <w:rsid w:val="009D0139"/>
    <w:rsid w:val="009F5CDC"/>
    <w:rsid w:val="00A775CF"/>
    <w:rsid w:val="00AB3C7E"/>
    <w:rsid w:val="00B06045"/>
    <w:rsid w:val="00C35A27"/>
    <w:rsid w:val="00D0511E"/>
    <w:rsid w:val="00E02C2B"/>
    <w:rsid w:val="00E73A2B"/>
    <w:rsid w:val="00EC1FAE"/>
    <w:rsid w:val="00ED6C48"/>
    <w:rsid w:val="00F62D92"/>
    <w:rsid w:val="00F65F5D"/>
    <w:rsid w:val="00F86A3A"/>
    <w:rsid w:val="00FB1744"/>
    <w:rsid w:val="00FC3D99"/>
    <w:rsid w:val="00FE6F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0ED32E-091B-4C28-9745-B00E7D07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paragraph" w:styleId="BodyText">
    <w:name w:val="Body Text"/>
    <w:basedOn w:val="Normal"/>
    <w:link w:val="BodyTextChar"/>
    <w:uiPriority w:val="99"/>
    <w:unhideWhenUsed/>
    <w:rsid w:val="00F62D92"/>
    <w:pPr>
      <w:spacing w:before="120"/>
    </w:pPr>
    <w:rPr>
      <w:b/>
      <w:bCs/>
    </w:rPr>
  </w:style>
  <w:style w:type="character" w:customStyle="1" w:styleId="BodyTextChar">
    <w:name w:val="Body Text Char"/>
    <w:basedOn w:val="DefaultParagraphFont"/>
    <w:link w:val="BodyText"/>
    <w:uiPriority w:val="99"/>
    <w:rsid w:val="00F62D92"/>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9FD6-C122-4BE9-B091-C1A9E913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1608945</vt:lpstr>
    </vt:vector>
  </TitlesOfParts>
  <Company>DCM</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1608945</dc:title>
  <dc:subject>ECE/TRANS/WP.15/AC.2/2016/33</dc:subject>
  <dc:creator>Escalante</dc:creator>
  <dc:description>final</dc:description>
  <cp:lastModifiedBy>02</cp:lastModifiedBy>
  <cp:revision>2</cp:revision>
  <cp:lastPrinted>2016-06-09T11:08:00Z</cp:lastPrinted>
  <dcterms:created xsi:type="dcterms:W3CDTF">2016-06-14T16:54:00Z</dcterms:created>
  <dcterms:modified xsi:type="dcterms:W3CDTF">2016-06-14T16:54:00Z</dcterms:modified>
</cp:coreProperties>
</file>