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2272C">
              <w:fldChar w:fldCharType="begin"/>
            </w:r>
            <w:r w:rsidR="0012272C">
              <w:instrText xml:space="preserve"> FILLIN  "Введите символ после ЕCE/"  \* MERGEFORMAT </w:instrText>
            </w:r>
            <w:r w:rsidR="0012272C">
              <w:fldChar w:fldCharType="separate"/>
            </w:r>
            <w:r w:rsidR="000A28E7">
              <w:t>TRANS/WP.15/AC.2/2016/29</w:t>
            </w:r>
            <w:r w:rsidR="0012272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2272C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fldSimple w:instr=" FILLIN  &quot;Введите дату документа&quot; \* MERGEFORMAT ">
              <w:r w:rsidR="000A28E7">
                <w:t>2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2272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A1255" w:rsidRPr="00DA1255" w:rsidRDefault="00DA1255" w:rsidP="00DA1255">
      <w:pPr>
        <w:pStyle w:val="SingleTxtGR"/>
        <w:spacing w:before="120"/>
        <w:ind w:left="0" w:right="0"/>
        <w:jc w:val="left"/>
        <w:rPr>
          <w:sz w:val="28"/>
          <w:szCs w:val="28"/>
        </w:rPr>
      </w:pPr>
      <w:r w:rsidRPr="00DA1255">
        <w:rPr>
          <w:sz w:val="28"/>
          <w:szCs w:val="28"/>
        </w:rPr>
        <w:t>Комитет по внутреннему транспорту</w:t>
      </w:r>
    </w:p>
    <w:p w:rsidR="00DA1255" w:rsidRPr="00DA1255" w:rsidRDefault="00DA1255" w:rsidP="00DA1255">
      <w:pPr>
        <w:pStyle w:val="SingleTxtGR"/>
        <w:ind w:left="0" w:right="0"/>
        <w:jc w:val="left"/>
        <w:rPr>
          <w:b/>
          <w:sz w:val="24"/>
          <w:szCs w:val="24"/>
        </w:rPr>
      </w:pPr>
      <w:r w:rsidRPr="00DA1255">
        <w:rPr>
          <w:b/>
          <w:sz w:val="24"/>
          <w:szCs w:val="24"/>
        </w:rPr>
        <w:t>Рабочая группа по перевозкам опасных грузов</w:t>
      </w:r>
    </w:p>
    <w:p w:rsidR="00DA1255" w:rsidRPr="00DA1255" w:rsidRDefault="00DA1255" w:rsidP="00DA1255">
      <w:pPr>
        <w:pStyle w:val="SingleTxtGR"/>
        <w:ind w:left="0" w:right="0"/>
        <w:jc w:val="left"/>
        <w:rPr>
          <w:b/>
        </w:rPr>
      </w:pPr>
      <w:r w:rsidRPr="00DA1255">
        <w:rPr>
          <w:b/>
        </w:rPr>
        <w:t xml:space="preserve">Совместное совещание экспертов по Правилам, </w:t>
      </w:r>
      <w:r w:rsidRPr="00DA1255">
        <w:rPr>
          <w:b/>
        </w:rPr>
        <w:br/>
        <w:t xml:space="preserve">прилагаемым к Европейскому соглашению </w:t>
      </w:r>
      <w:r w:rsidRPr="00DA1255">
        <w:rPr>
          <w:b/>
        </w:rPr>
        <w:br/>
        <w:t xml:space="preserve">о международной перевозке опасных грузов </w:t>
      </w:r>
      <w:r w:rsidRPr="00DA1255">
        <w:rPr>
          <w:b/>
        </w:rPr>
        <w:br/>
        <w:t xml:space="preserve">по внутренним водным путям (ВОПОГ) </w:t>
      </w:r>
      <w:bookmarkStart w:id="2" w:name="_GoBack"/>
      <w:bookmarkEnd w:id="2"/>
      <w:r w:rsidRPr="00DA1255">
        <w:rPr>
          <w:b/>
        </w:rPr>
        <w:br/>
        <w:t>(Комитет по вопросам безопасности ВОПОГ)</w:t>
      </w:r>
    </w:p>
    <w:p w:rsidR="00DA1255" w:rsidRPr="00DA1255" w:rsidRDefault="00DA1255" w:rsidP="00DA1255">
      <w:pPr>
        <w:pStyle w:val="SingleTxtGR"/>
        <w:spacing w:after="0"/>
        <w:ind w:left="0" w:right="0"/>
        <w:jc w:val="left"/>
        <w:rPr>
          <w:b/>
        </w:rPr>
      </w:pPr>
      <w:r w:rsidRPr="00DA1255">
        <w:rPr>
          <w:b/>
        </w:rPr>
        <w:t>Двадцать девятая сессия</w:t>
      </w:r>
    </w:p>
    <w:p w:rsidR="00DA1255" w:rsidRPr="00DA1255" w:rsidRDefault="00DA1255" w:rsidP="00DA1255">
      <w:pPr>
        <w:pStyle w:val="SingleTxtGR"/>
        <w:spacing w:after="0"/>
        <w:ind w:left="0" w:right="0"/>
        <w:jc w:val="left"/>
      </w:pPr>
      <w:r w:rsidRPr="00DA1255">
        <w:t>Женева, 22−25 августа 2016 года</w:t>
      </w:r>
    </w:p>
    <w:p w:rsidR="00DA1255" w:rsidRPr="00DA1255" w:rsidRDefault="00DA1255" w:rsidP="00DA1255">
      <w:pPr>
        <w:pStyle w:val="SingleTxtGR"/>
        <w:spacing w:after="0"/>
        <w:ind w:left="0" w:right="0"/>
        <w:jc w:val="left"/>
      </w:pPr>
      <w:r w:rsidRPr="00DA1255">
        <w:t xml:space="preserve">Пункт 4 </w:t>
      </w:r>
      <w:r w:rsidRPr="00DA1255">
        <w:rPr>
          <w:lang w:val="en-US"/>
        </w:rPr>
        <w:t>b</w:t>
      </w:r>
      <w:r w:rsidRPr="00DA1255">
        <w:t>) предварительной повестки дня</w:t>
      </w:r>
    </w:p>
    <w:p w:rsidR="00DA1255" w:rsidRPr="00DA1255" w:rsidRDefault="00DA1255" w:rsidP="00DA1255">
      <w:pPr>
        <w:pStyle w:val="SingleTxtGR"/>
        <w:spacing w:after="0"/>
        <w:ind w:left="0" w:right="0"/>
        <w:jc w:val="left"/>
        <w:rPr>
          <w:b/>
          <w:bCs/>
        </w:rPr>
      </w:pPr>
      <w:r w:rsidRPr="00DA1255">
        <w:rPr>
          <w:b/>
          <w:bCs/>
        </w:rPr>
        <w:t xml:space="preserve">Предложения о внесении поправок </w:t>
      </w:r>
      <w:r w:rsidRPr="00DA1255">
        <w:rPr>
          <w:b/>
          <w:bCs/>
        </w:rPr>
        <w:br/>
        <w:t>в Правила, прилагаемые к ВОПОГ:</w:t>
      </w:r>
    </w:p>
    <w:p w:rsidR="00DA1255" w:rsidRPr="00DA1255" w:rsidRDefault="00DA1255" w:rsidP="00DA1255">
      <w:pPr>
        <w:pStyle w:val="SingleTxtGR"/>
        <w:spacing w:after="0"/>
        <w:ind w:left="0" w:right="0"/>
        <w:jc w:val="left"/>
      </w:pPr>
      <w:r w:rsidRPr="00DA1255">
        <w:rPr>
          <w:b/>
          <w:bCs/>
        </w:rPr>
        <w:t>другие предложения</w:t>
      </w:r>
    </w:p>
    <w:p w:rsidR="00DA1255" w:rsidRPr="00DA1255" w:rsidRDefault="00DA1255" w:rsidP="00DA1255">
      <w:pPr>
        <w:pStyle w:val="HChGR"/>
      </w:pPr>
      <w:r w:rsidRPr="00DA1255">
        <w:tab/>
      </w:r>
      <w:r w:rsidRPr="00DA1255">
        <w:tab/>
        <w:t xml:space="preserve">Обновление нормативной ссылки </w:t>
      </w:r>
      <w:r w:rsidRPr="00DA1255">
        <w:br/>
        <w:t xml:space="preserve">в пункте 9.3.3.21.5 </w:t>
      </w:r>
      <w:r w:rsidRPr="00DA1255">
        <w:rPr>
          <w:lang w:val="fr-FR"/>
        </w:rPr>
        <w:t>c</w:t>
      </w:r>
      <w:r w:rsidRPr="00DA1255">
        <w:t>)</w:t>
      </w:r>
    </w:p>
    <w:p w:rsidR="00DA1255" w:rsidRPr="00E66268" w:rsidRDefault="00DA1255" w:rsidP="00DA1255">
      <w:pPr>
        <w:pStyle w:val="H1GR"/>
      </w:pPr>
      <w:r w:rsidRPr="00DA1255">
        <w:tab/>
      </w:r>
      <w:r w:rsidRPr="00DA1255">
        <w:tab/>
        <w:t xml:space="preserve">Передано Центральной комиссией судоходства </w:t>
      </w:r>
      <w:r w:rsidRPr="00DA1255">
        <w:br/>
        <w:t>по Рейну (ЦКСР)</w:t>
      </w:r>
      <w:r w:rsidRPr="00E66268">
        <w:rPr>
          <w:rStyle w:val="FootnoteReference"/>
          <w:b w:val="0"/>
        </w:rPr>
        <w:footnoteReference w:id="1"/>
      </w:r>
      <w:r w:rsidRPr="00DA1255">
        <w:rPr>
          <w:b w:val="0"/>
          <w:sz w:val="18"/>
          <w:szCs w:val="18"/>
          <w:vertAlign w:val="superscript"/>
        </w:rPr>
        <w:t>,</w:t>
      </w:r>
      <w:r>
        <w:rPr>
          <w:b w:val="0"/>
          <w:sz w:val="18"/>
          <w:szCs w:val="18"/>
          <w:vertAlign w:val="superscript"/>
          <w:lang w:val="en-US"/>
        </w:rPr>
        <w:t> </w:t>
      </w:r>
      <w:r>
        <w:rPr>
          <w:rStyle w:val="FootnoteReference"/>
          <w:b w:val="0"/>
          <w:szCs w:val="18"/>
          <w:lang w:val="en-US"/>
        </w:rPr>
        <w:footnoteReference w:id="2"/>
      </w:r>
    </w:p>
    <w:p w:rsidR="00DA1255" w:rsidRPr="00DA1255" w:rsidRDefault="00DA1255" w:rsidP="00DA1255">
      <w:pPr>
        <w:pStyle w:val="HChGR"/>
      </w:pPr>
      <w:r w:rsidRPr="00DA1255">
        <w:tab/>
      </w:r>
      <w:r w:rsidRPr="00DA1255">
        <w:rPr>
          <w:lang w:val="fr-FR"/>
        </w:rPr>
        <w:t>I</w:t>
      </w:r>
      <w:r w:rsidRPr="00DA1255">
        <w:t>.</w:t>
      </w:r>
      <w:r w:rsidRPr="00DA1255">
        <w:tab/>
        <w:t>Введение</w:t>
      </w:r>
    </w:p>
    <w:p w:rsidR="00DA1255" w:rsidRPr="00DA1255" w:rsidRDefault="00DA1255" w:rsidP="00DA1255">
      <w:pPr>
        <w:pStyle w:val="SingleTxtGR"/>
      </w:pPr>
      <w:r w:rsidRPr="00DA1255">
        <w:t>1.</w:t>
      </w:r>
      <w:r w:rsidRPr="00DA1255">
        <w:tab/>
        <w:t xml:space="preserve">Делегация Германии обратила внимание секретариата ЦКСР на тот факт, что при переходе от издания ВОПОГ 2013 года к изданию ВОПОГ 2015 года была обновлена нормативная ссылка в пункте 9.3.2.21.5 </w:t>
      </w:r>
      <w:r w:rsidRPr="00DA1255">
        <w:rPr>
          <w:lang w:val="fr-FR"/>
        </w:rPr>
        <w:t>c</w:t>
      </w:r>
      <w:r w:rsidRPr="00DA1255">
        <w:t xml:space="preserve">), однако она не была обновлена в пункте 9.3.3.21.5 </w:t>
      </w:r>
      <w:r w:rsidRPr="00DA1255">
        <w:rPr>
          <w:lang w:val="fr-FR"/>
        </w:rPr>
        <w:t>c</w:t>
      </w:r>
      <w:r w:rsidRPr="00DA1255">
        <w:t>). Комитету по вопросам безопасности предлагается рассмотреть приведенное ниже предложение о поправке, переданное секретариатом ЦКСР.</w:t>
      </w:r>
    </w:p>
    <w:p w:rsidR="00DA1255" w:rsidRPr="00DA1255" w:rsidRDefault="00DA1255" w:rsidP="00DA1255">
      <w:pPr>
        <w:pStyle w:val="HChGR"/>
      </w:pPr>
      <w:r w:rsidRPr="00DA1255">
        <w:lastRenderedPageBreak/>
        <w:tab/>
      </w:r>
      <w:r w:rsidRPr="00DA1255">
        <w:rPr>
          <w:lang w:val="fr-FR"/>
        </w:rPr>
        <w:t>II</w:t>
      </w:r>
      <w:r w:rsidRPr="00DA1255">
        <w:t>.</w:t>
      </w:r>
      <w:r w:rsidRPr="00DA1255">
        <w:tab/>
        <w:t>Обоснование</w:t>
      </w:r>
    </w:p>
    <w:p w:rsidR="00DA1255" w:rsidRPr="00DA1255" w:rsidRDefault="00DA1255" w:rsidP="00DA1255">
      <w:pPr>
        <w:pStyle w:val="SingleTxtGR"/>
      </w:pPr>
      <w:r w:rsidRPr="00DA1255">
        <w:t>2.</w:t>
      </w:r>
      <w:r w:rsidRPr="00DA1255">
        <w:tab/>
        <w:t>На сессии Совместного совещания МПОГ/ДОПОГ/ВОПОГ, состоявшейся</w:t>
      </w:r>
      <w:r>
        <w:t xml:space="preserve"> 18</w:t>
      </w:r>
      <w:r w:rsidRPr="00DA1255">
        <w:t xml:space="preserve">–22 марта 2013 года, были также приняты поправки к ВОПОГ. Эти поправки для издания ВОПОГ 2015 года, содержавшиеся в приложении </w:t>
      </w:r>
      <w:r w:rsidRPr="00DA1255">
        <w:rPr>
          <w:lang w:val="fr-FR"/>
        </w:rPr>
        <w:t>II</w:t>
      </w:r>
      <w:r w:rsidRPr="00DA1255">
        <w:t xml:space="preserve"> к документу </w:t>
      </w:r>
      <w:r w:rsidRPr="00DA1255">
        <w:rPr>
          <w:lang w:val="fr-FR"/>
        </w:rPr>
        <w:t>ECE</w:t>
      </w:r>
      <w:r w:rsidRPr="00DA1255">
        <w:t>/</w:t>
      </w:r>
      <w:r w:rsidRPr="00DA1255">
        <w:rPr>
          <w:lang w:val="fr-FR"/>
        </w:rPr>
        <w:t>TRANS</w:t>
      </w:r>
      <w:r w:rsidRPr="00DA1255">
        <w:t>/</w:t>
      </w:r>
      <w:r w:rsidRPr="00DA1255">
        <w:rPr>
          <w:lang w:val="fr-FR"/>
        </w:rPr>
        <w:t>WP</w:t>
      </w:r>
      <w:r w:rsidRPr="00DA1255">
        <w:t>.15/</w:t>
      </w:r>
      <w:r w:rsidRPr="00DA1255">
        <w:rPr>
          <w:lang w:val="fr-FR"/>
        </w:rPr>
        <w:t>AC</w:t>
      </w:r>
      <w:r w:rsidRPr="00DA1255">
        <w:t xml:space="preserve">.1/130, предусматривали также обновление нормативной ссылки в пункте 9.3.2.21.5 </w:t>
      </w:r>
      <w:r w:rsidRPr="00DA1255">
        <w:rPr>
          <w:lang w:val="fr-FR"/>
        </w:rPr>
        <w:t>c</w:t>
      </w:r>
      <w:r w:rsidRPr="00DA1255">
        <w:t xml:space="preserve">). При этом во всех языковых вариантах явно забыли учесть, что необходимо также обновить нормативную ссылку в пункте 9.3.3.21.5 </w:t>
      </w:r>
      <w:r w:rsidRPr="00DA1255">
        <w:rPr>
          <w:lang w:val="fr-FR"/>
        </w:rPr>
        <w:t>c</w:t>
      </w:r>
      <w:r w:rsidRPr="00DA1255">
        <w:t>).</w:t>
      </w:r>
    </w:p>
    <w:p w:rsidR="00DA1255" w:rsidRPr="00DA1255" w:rsidRDefault="00DA1255" w:rsidP="00DA1255">
      <w:pPr>
        <w:pStyle w:val="HChGR"/>
      </w:pPr>
      <w:r w:rsidRPr="00DA1255">
        <w:tab/>
      </w:r>
      <w:r w:rsidRPr="00DA1255">
        <w:rPr>
          <w:lang w:val="fr-FR"/>
        </w:rPr>
        <w:t>III</w:t>
      </w:r>
      <w:r w:rsidRPr="00DA1255">
        <w:t xml:space="preserve">. </w:t>
      </w:r>
      <w:r w:rsidRPr="00DA1255">
        <w:tab/>
        <w:t>Предложение о поправке</w:t>
      </w:r>
    </w:p>
    <w:p w:rsidR="00A658DB" w:rsidRPr="00DA1255" w:rsidRDefault="00DA1255" w:rsidP="00DA1255">
      <w:pPr>
        <w:pStyle w:val="SingleTxtGR"/>
      </w:pPr>
      <w:r w:rsidRPr="00DA1255">
        <w:t>3.</w:t>
      </w:r>
      <w:r w:rsidRPr="00DA1255">
        <w:tab/>
        <w:t xml:space="preserve">В пункте 9.3.3.21.5 </w:t>
      </w:r>
      <w:r w:rsidRPr="00DA1255">
        <w:rPr>
          <w:lang w:val="fr-FR"/>
        </w:rPr>
        <w:t>c</w:t>
      </w:r>
      <w:r w:rsidRPr="00DA1255">
        <w:t>) заменить</w:t>
      </w:r>
      <w:r>
        <w:t xml:space="preserve"> </w:t>
      </w:r>
      <w:r w:rsidRPr="00DA1255">
        <w:t>«</w:t>
      </w:r>
      <w:r w:rsidRPr="00DA1255">
        <w:rPr>
          <w:lang w:val="fr-FR"/>
        </w:rPr>
        <w:t>EN</w:t>
      </w:r>
      <w:r w:rsidRPr="00DA1255">
        <w:t xml:space="preserve"> 12827:1996» на «</w:t>
      </w:r>
      <w:r w:rsidRPr="00DA1255">
        <w:rPr>
          <w:lang w:val="fr-FR"/>
        </w:rPr>
        <w:t>EN</w:t>
      </w:r>
      <w:r w:rsidRPr="00DA1255">
        <w:t xml:space="preserve"> 12827:1999».</w:t>
      </w:r>
    </w:p>
    <w:p w:rsidR="00DA1255" w:rsidRPr="00DA1255" w:rsidRDefault="00DA1255" w:rsidP="00DA1255">
      <w:pPr>
        <w:spacing w:before="240"/>
        <w:jc w:val="center"/>
        <w:rPr>
          <w:u w:val="single"/>
        </w:rPr>
      </w:pPr>
      <w:r w:rsidRPr="00DA1255">
        <w:rPr>
          <w:u w:val="single"/>
        </w:rPr>
        <w:tab/>
      </w:r>
      <w:r w:rsidRPr="00DA1255">
        <w:rPr>
          <w:u w:val="single"/>
        </w:rPr>
        <w:tab/>
      </w:r>
      <w:r w:rsidRPr="00DA1255">
        <w:rPr>
          <w:u w:val="single"/>
        </w:rPr>
        <w:tab/>
      </w:r>
    </w:p>
    <w:sectPr w:rsidR="00DA1255" w:rsidRPr="00DA1255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E7" w:rsidRDefault="000A28E7" w:rsidP="00B471C5">
      <w:r>
        <w:separator/>
      </w:r>
    </w:p>
  </w:endnote>
  <w:endnote w:type="continuationSeparator" w:id="0">
    <w:p w:rsidR="000A28E7" w:rsidRDefault="000A28E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2272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A1255">
      <w:rPr>
        <w:lang w:val="en-US"/>
      </w:rPr>
      <w:t>08943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A125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A28E7">
            <w:rPr>
              <w:lang w:val="en-US"/>
            </w:rPr>
            <w:t>08943</w:t>
          </w:r>
          <w:r w:rsidRPr="001C3ABC">
            <w:rPr>
              <w:lang w:val="en-US"/>
            </w:rPr>
            <w:t xml:space="preserve"> (R)</w:t>
          </w:r>
          <w:r w:rsidR="000A28E7">
            <w:rPr>
              <w:lang w:val="en-US"/>
            </w:rPr>
            <w:t xml:space="preserve">  100616  130616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A28E7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15/AC.2/2016/2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2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A28E7" w:rsidRDefault="000A28E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A28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A28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A28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A28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A28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A28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0A28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A28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0A28E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E7" w:rsidRPr="009141DC" w:rsidRDefault="000A28E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A28E7" w:rsidRPr="00D1261C" w:rsidRDefault="000A28E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A1255" w:rsidRPr="00DA1255" w:rsidRDefault="00DA125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A1255">
        <w:rPr>
          <w:lang w:val="ru-RU"/>
        </w:rPr>
        <w:tab/>
        <w:t>Распространено на немецком языке Центральной к</w:t>
      </w:r>
      <w:r>
        <w:rPr>
          <w:lang w:val="ru-RU"/>
        </w:rPr>
        <w:t>омиссией судоходства по Рейну в</w:t>
      </w:r>
      <w:r>
        <w:rPr>
          <w:lang w:val="en-US"/>
        </w:rPr>
        <w:t> </w:t>
      </w:r>
      <w:r w:rsidRPr="00DA1255">
        <w:rPr>
          <w:lang w:val="ru-RU"/>
        </w:rPr>
        <w:t xml:space="preserve">качестве документа </w:t>
      </w:r>
      <w:r w:rsidRPr="00DA1255">
        <w:t>CCNR</w:t>
      </w:r>
      <w:r w:rsidRPr="00DA1255">
        <w:rPr>
          <w:lang w:val="ru-RU"/>
        </w:rPr>
        <w:t>/</w:t>
      </w:r>
      <w:r w:rsidRPr="00DA1255">
        <w:t>ZKR</w:t>
      </w:r>
      <w:r w:rsidRPr="00DA1255">
        <w:rPr>
          <w:lang w:val="ru-RU"/>
        </w:rPr>
        <w:t>/</w:t>
      </w:r>
      <w:r w:rsidRPr="00DA1255">
        <w:t>ADN</w:t>
      </w:r>
      <w:r w:rsidRPr="00DA1255">
        <w:rPr>
          <w:lang w:val="ru-RU"/>
        </w:rPr>
        <w:t>/</w:t>
      </w:r>
      <w:r w:rsidRPr="00DA1255">
        <w:t>WP</w:t>
      </w:r>
      <w:r w:rsidRPr="00DA1255">
        <w:rPr>
          <w:lang w:val="ru-RU"/>
        </w:rPr>
        <w:t>.15/</w:t>
      </w:r>
      <w:r w:rsidRPr="00DA1255">
        <w:t>AC</w:t>
      </w:r>
      <w:r w:rsidRPr="00DA1255">
        <w:rPr>
          <w:lang w:val="ru-RU"/>
        </w:rPr>
        <w:t>.2/2016/29.</w:t>
      </w:r>
    </w:p>
  </w:footnote>
  <w:footnote w:id="2">
    <w:p w:rsidR="00DA1255" w:rsidRPr="00DA1255" w:rsidRDefault="00DA125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A1255">
        <w:rPr>
          <w:lang w:val="ru-RU"/>
        </w:rPr>
        <w:tab/>
      </w:r>
      <w:r w:rsidRPr="00DA1255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DA1255">
        <w:rPr>
          <w:szCs w:val="18"/>
          <w:lang w:val="ru-RU"/>
        </w:rPr>
        <w:br/>
        <w:t>на 2016–2017 годы (</w:t>
      </w:r>
      <w:r w:rsidRPr="00DA1255">
        <w:rPr>
          <w:szCs w:val="18"/>
        </w:rPr>
        <w:t>ECE</w:t>
      </w:r>
      <w:r w:rsidRPr="00DA1255">
        <w:rPr>
          <w:szCs w:val="18"/>
          <w:lang w:val="ru-RU"/>
        </w:rPr>
        <w:t>/</w:t>
      </w:r>
      <w:r w:rsidRPr="00DA1255">
        <w:rPr>
          <w:szCs w:val="18"/>
        </w:rPr>
        <w:t>TRANS</w:t>
      </w:r>
      <w:r w:rsidRPr="00DA1255">
        <w:rPr>
          <w:szCs w:val="18"/>
          <w:lang w:val="ru-RU"/>
        </w:rPr>
        <w:t>/2016/28/</w:t>
      </w:r>
      <w:r w:rsidRPr="00DA1255">
        <w:rPr>
          <w:szCs w:val="18"/>
        </w:rPr>
        <w:t>Add</w:t>
      </w:r>
      <w:r w:rsidRPr="00DA1255">
        <w:rPr>
          <w:szCs w:val="18"/>
          <w:lang w:val="ru-RU"/>
        </w:rPr>
        <w:t xml:space="preserve">.1 </w:t>
      </w:r>
      <w:r w:rsidR="00AB6371">
        <w:rPr>
          <w:szCs w:val="18"/>
          <w:lang w:val="ru-RU"/>
        </w:rPr>
        <w:t>(9.3</w:t>
      </w:r>
      <w:r w:rsidRPr="00DA1255">
        <w:rPr>
          <w:szCs w:val="18"/>
          <w:lang w:val="ru-RU"/>
        </w:rPr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A1255">
      <w:rPr>
        <w:lang w:val="en-US"/>
      </w:rPr>
      <w:t>TRANS/WP.15/AC.2/2016/29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E7"/>
    <w:rsid w:val="000450D1"/>
    <w:rsid w:val="000A28E7"/>
    <w:rsid w:val="000B1FD5"/>
    <w:rsid w:val="000F2A4F"/>
    <w:rsid w:val="0012272C"/>
    <w:rsid w:val="001C1C25"/>
    <w:rsid w:val="00203F84"/>
    <w:rsid w:val="00275188"/>
    <w:rsid w:val="0028687D"/>
    <w:rsid w:val="002B091C"/>
    <w:rsid w:val="002B3D40"/>
    <w:rsid w:val="002B4D3D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B6371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A1255"/>
    <w:rsid w:val="00DD35AC"/>
    <w:rsid w:val="00DD479F"/>
    <w:rsid w:val="00E15E48"/>
    <w:rsid w:val="00E66268"/>
    <w:rsid w:val="00EB0723"/>
    <w:rsid w:val="00EB2957"/>
    <w:rsid w:val="00EE6F37"/>
    <w:rsid w:val="00F1599F"/>
    <w:rsid w:val="00F31EF2"/>
    <w:rsid w:val="00F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1D73AB-80CD-4253-ABD2-E8AF8D65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38B8-4565-4BE5-9D4C-F9BC1DB6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Lucille Caillot</cp:lastModifiedBy>
  <cp:revision>2</cp:revision>
  <cp:lastPrinted>2016-06-13T12:06:00Z</cp:lastPrinted>
  <dcterms:created xsi:type="dcterms:W3CDTF">2016-06-21T15:28:00Z</dcterms:created>
  <dcterms:modified xsi:type="dcterms:W3CDTF">2016-06-21T15:28:00Z</dcterms:modified>
</cp:coreProperties>
</file>