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DB" w:rsidRPr="00CB5C81" w:rsidRDefault="003D0F8F" w:rsidP="005E05DB">
      <w:pPr>
        <w:suppressAutoHyphens w:val="0"/>
        <w:spacing w:line="240" w:lineRule="auto"/>
        <w:ind w:left="5387" w:right="-286"/>
        <w:outlineLvl w:val="0"/>
        <w:rPr>
          <w:rFonts w:ascii="Arial" w:hAnsi="Arial"/>
          <w:snapToGrid w:val="0"/>
          <w:lang w:val="en-US" w:bidi="fr-FR"/>
        </w:rPr>
      </w:pPr>
      <w:r>
        <w:rPr>
          <w:noProof/>
          <w:lang w:val="fr-FR"/>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5DB" w:rsidRPr="00CB5C81">
        <w:rPr>
          <w:rFonts w:ascii="Arial" w:eastAsia="Arial" w:hAnsi="Arial" w:cs="Arial"/>
          <w:bCs/>
          <w:szCs w:val="24"/>
          <w:lang w:val="en-US" w:eastAsia="de-DE"/>
        </w:rPr>
        <w:t>CCNR-ZKR/ADN/WP.15/AC.2/201</w:t>
      </w:r>
      <w:r w:rsidR="00D31DF8">
        <w:rPr>
          <w:rFonts w:ascii="Arial" w:eastAsia="Arial" w:hAnsi="Arial" w:cs="Arial"/>
          <w:bCs/>
          <w:szCs w:val="24"/>
          <w:lang w:val="en-US" w:eastAsia="de-DE"/>
        </w:rPr>
        <w:t>6</w:t>
      </w:r>
      <w:r w:rsidR="005E05DB" w:rsidRPr="00CB5C81">
        <w:rPr>
          <w:rFonts w:ascii="Arial" w:eastAsia="Arial" w:hAnsi="Arial" w:cs="Arial"/>
          <w:bCs/>
          <w:szCs w:val="24"/>
          <w:lang w:val="en-US" w:eastAsia="de-DE"/>
        </w:rPr>
        <w:t>/</w:t>
      </w:r>
      <w:r w:rsidR="001A1F5C">
        <w:rPr>
          <w:rFonts w:ascii="Arial" w:eastAsia="Arial" w:hAnsi="Arial" w:cs="Arial"/>
          <w:bCs/>
          <w:szCs w:val="24"/>
          <w:lang w:val="en-US" w:eastAsia="de-DE"/>
        </w:rPr>
        <w:t>9</w:t>
      </w:r>
    </w:p>
    <w:p w:rsidR="005E05DB" w:rsidRPr="00CB5C81" w:rsidRDefault="005E05DB" w:rsidP="005E05DB">
      <w:pPr>
        <w:tabs>
          <w:tab w:val="left" w:pos="5670"/>
        </w:tabs>
        <w:suppressAutoHyphens w:val="0"/>
        <w:spacing w:line="240" w:lineRule="auto"/>
        <w:ind w:left="5387"/>
        <w:rPr>
          <w:rFonts w:ascii="Arial" w:hAnsi="Arial" w:cs="Arial"/>
          <w:sz w:val="16"/>
          <w:szCs w:val="24"/>
          <w:lang w:val="de-DE" w:eastAsia="de-DE"/>
        </w:rPr>
      </w:pPr>
      <w:r w:rsidRPr="00CB5C81">
        <w:rPr>
          <w:rFonts w:ascii="Arial" w:hAnsi="Arial" w:cs="Arial"/>
          <w:sz w:val="16"/>
          <w:szCs w:val="24"/>
          <w:lang w:val="de-DE" w:eastAsia="de-DE"/>
        </w:rPr>
        <w:t>Allgemeine Verteilung</w:t>
      </w:r>
    </w:p>
    <w:p w:rsidR="005E05DB" w:rsidRPr="00CB5C81" w:rsidRDefault="00341AB6" w:rsidP="005E05DB">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2</w:t>
      </w:r>
      <w:r w:rsidR="001A1F5C">
        <w:rPr>
          <w:rFonts w:ascii="Arial" w:eastAsia="Arial" w:hAnsi="Arial" w:cs="Arial"/>
          <w:szCs w:val="24"/>
          <w:lang w:val="de-DE" w:eastAsia="de-DE"/>
        </w:rPr>
        <w:t>3</w:t>
      </w:r>
      <w:r w:rsidR="005E05DB" w:rsidRPr="00CB5C81">
        <w:rPr>
          <w:rFonts w:ascii="Arial" w:eastAsia="Arial" w:hAnsi="Arial" w:cs="Arial"/>
          <w:szCs w:val="24"/>
          <w:lang w:val="de-DE" w:eastAsia="de-DE"/>
        </w:rPr>
        <w:t xml:space="preserve">. </w:t>
      </w:r>
      <w:r w:rsidR="001A1F5C">
        <w:rPr>
          <w:rFonts w:ascii="Arial" w:eastAsia="Arial" w:hAnsi="Arial" w:cs="Arial"/>
          <w:szCs w:val="24"/>
          <w:lang w:val="de-DE" w:eastAsia="de-DE"/>
        </w:rPr>
        <w:t>Oktober</w:t>
      </w:r>
      <w:r w:rsidR="005E05DB" w:rsidRPr="00CB5C81">
        <w:rPr>
          <w:rFonts w:ascii="Arial" w:eastAsia="Arial" w:hAnsi="Arial" w:cs="Arial"/>
          <w:szCs w:val="24"/>
          <w:lang w:val="de-DE" w:eastAsia="de-DE"/>
        </w:rPr>
        <w:t xml:space="preserve"> 2015</w:t>
      </w:r>
    </w:p>
    <w:p w:rsidR="005E05DB" w:rsidRPr="00CB5C81" w:rsidRDefault="005E05DB" w:rsidP="005E05DB">
      <w:pPr>
        <w:tabs>
          <w:tab w:val="right" w:pos="3856"/>
          <w:tab w:val="left" w:pos="5670"/>
        </w:tabs>
        <w:suppressAutoHyphens w:val="0"/>
        <w:spacing w:line="240" w:lineRule="auto"/>
        <w:ind w:left="5387" w:right="565"/>
        <w:rPr>
          <w:rFonts w:ascii="Arial" w:hAnsi="Arial" w:cs="Arial"/>
          <w:snapToGrid w:val="0"/>
          <w:kern w:val="1"/>
          <w:lang w:val="de-DE" w:eastAsia="de-DE"/>
        </w:rPr>
      </w:pPr>
      <w:proofErr w:type="spellStart"/>
      <w:r w:rsidRPr="00CB5C81">
        <w:rPr>
          <w:rFonts w:ascii="Arial" w:eastAsia="Arial" w:hAnsi="Arial" w:cs="Arial"/>
          <w:sz w:val="16"/>
          <w:szCs w:val="24"/>
          <w:lang w:val="de-DE" w:eastAsia="de-DE"/>
        </w:rPr>
        <w:t>Or</w:t>
      </w:r>
      <w:proofErr w:type="spellEnd"/>
      <w:r w:rsidRPr="00CB5C81">
        <w:rPr>
          <w:rFonts w:ascii="Arial" w:eastAsia="Arial" w:hAnsi="Arial" w:cs="Arial"/>
          <w:sz w:val="16"/>
          <w:szCs w:val="24"/>
          <w:lang w:val="de-DE" w:eastAsia="de-DE"/>
        </w:rPr>
        <w:t>. DEUTSCH</w:t>
      </w:r>
    </w:p>
    <w:p w:rsidR="005E05DB" w:rsidRPr="00CB5C81" w:rsidRDefault="005E05DB" w:rsidP="005E05DB">
      <w:pPr>
        <w:suppressAutoHyphens w:val="0"/>
        <w:spacing w:line="240" w:lineRule="auto"/>
        <w:rPr>
          <w:rFonts w:ascii="Arial" w:hAnsi="Arial" w:cs="Arial"/>
          <w:sz w:val="16"/>
          <w:szCs w:val="24"/>
          <w:lang w:val="de-DE" w:eastAsia="de-DE"/>
        </w:rPr>
      </w:pPr>
    </w:p>
    <w:p w:rsidR="005E05DB" w:rsidRPr="00CB5C81" w:rsidRDefault="005E05DB" w:rsidP="005E05DB">
      <w:pPr>
        <w:suppressAutoHyphens w:val="0"/>
        <w:spacing w:line="240" w:lineRule="auto"/>
        <w:rPr>
          <w:rFonts w:ascii="Arial" w:hAnsi="Arial" w:cs="Arial"/>
          <w:sz w:val="16"/>
          <w:szCs w:val="24"/>
          <w:lang w:val="de-DE" w:eastAsia="de-DE"/>
        </w:rPr>
      </w:pP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GEMEINSAME EXPERTENTAGUNG FÜR DIE DEM</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ÜBEREINKOMMEN ÜBER DIE INTERNATIONALE BEFÖRDERUNG</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VON GEFÄHRLICHEN GÜTERN AUF BINNENWASSERSTRASSEN</w:t>
      </w:r>
    </w:p>
    <w:p w:rsidR="00274776" w:rsidRPr="00E8760A" w:rsidRDefault="00274776" w:rsidP="00274776">
      <w:pPr>
        <w:tabs>
          <w:tab w:val="left" w:pos="2977"/>
        </w:tabs>
        <w:suppressAutoHyphens w:val="0"/>
        <w:spacing w:line="240" w:lineRule="auto"/>
        <w:ind w:left="3958"/>
        <w:rPr>
          <w:rFonts w:ascii="Arial" w:hAnsi="Arial"/>
          <w:snapToGrid w:val="0"/>
          <w:position w:val="2"/>
          <w:sz w:val="16"/>
          <w:szCs w:val="24"/>
          <w:lang w:val="de-DE"/>
        </w:rPr>
      </w:pPr>
      <w:r w:rsidRPr="00E8760A">
        <w:rPr>
          <w:rFonts w:ascii="Arial" w:hAnsi="Arial"/>
          <w:noProof/>
          <w:snapToGrid w:val="0"/>
          <w:sz w:val="16"/>
          <w:szCs w:val="24"/>
          <w:lang w:val="de-DE"/>
        </w:rPr>
        <w:t>BEIGEFÜGTE VERORDNUNG (ADN)</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position w:val="2"/>
          <w:sz w:val="16"/>
          <w:szCs w:val="24"/>
          <w:lang w:val="de-DE"/>
        </w:rPr>
        <w:t>(SICHERHEITSAUSSCHUSS)</w:t>
      </w:r>
    </w:p>
    <w:p w:rsidR="00274776" w:rsidRDefault="00274776" w:rsidP="00274776">
      <w:pPr>
        <w:tabs>
          <w:tab w:val="left" w:pos="2977"/>
        </w:tabs>
        <w:suppressAutoHyphens w:val="0"/>
        <w:spacing w:line="240" w:lineRule="auto"/>
        <w:ind w:left="3960"/>
        <w:rPr>
          <w:rFonts w:ascii="Arial" w:hAnsi="Arial"/>
          <w:noProof/>
          <w:snapToGrid w:val="0"/>
          <w:sz w:val="16"/>
          <w:szCs w:val="24"/>
          <w:lang w:val="de-DE"/>
        </w:rPr>
      </w:pPr>
      <w:r w:rsidRPr="00E8760A">
        <w:rPr>
          <w:rFonts w:ascii="Arial" w:hAnsi="Arial"/>
          <w:snapToGrid w:val="0"/>
          <w:sz w:val="16"/>
          <w:szCs w:val="24"/>
          <w:lang w:val="de-DE"/>
        </w:rPr>
        <w:t>(2</w:t>
      </w:r>
      <w:r w:rsidR="00341AB6">
        <w:rPr>
          <w:rFonts w:ascii="Arial" w:hAnsi="Arial"/>
          <w:snapToGrid w:val="0"/>
          <w:sz w:val="16"/>
          <w:szCs w:val="24"/>
          <w:lang w:val="de-DE"/>
        </w:rPr>
        <w:t>8</w:t>
      </w:r>
      <w:r w:rsidRPr="00E8760A">
        <w:rPr>
          <w:rFonts w:ascii="Arial" w:hAnsi="Arial"/>
          <w:snapToGrid w:val="0"/>
          <w:sz w:val="16"/>
          <w:szCs w:val="24"/>
          <w:lang w:val="de-DE"/>
        </w:rPr>
        <w:t xml:space="preserve">. </w:t>
      </w:r>
      <w:r w:rsidRPr="00E8760A">
        <w:rPr>
          <w:rFonts w:ascii="Arial" w:hAnsi="Arial"/>
          <w:noProof/>
          <w:snapToGrid w:val="0"/>
          <w:sz w:val="16"/>
          <w:szCs w:val="24"/>
          <w:lang w:val="de-DE"/>
        </w:rPr>
        <w:t>Tagung, Genf, 2</w:t>
      </w:r>
      <w:r w:rsidR="00A573CE">
        <w:rPr>
          <w:rFonts w:ascii="Arial" w:hAnsi="Arial"/>
          <w:noProof/>
          <w:snapToGrid w:val="0"/>
          <w:sz w:val="16"/>
          <w:szCs w:val="24"/>
          <w:lang w:val="de-DE"/>
        </w:rPr>
        <w:t>5</w:t>
      </w:r>
      <w:r w:rsidRPr="00E8760A">
        <w:rPr>
          <w:rFonts w:ascii="Arial" w:hAnsi="Arial"/>
          <w:noProof/>
          <w:snapToGrid w:val="0"/>
          <w:sz w:val="16"/>
          <w:szCs w:val="24"/>
          <w:lang w:val="de-DE"/>
        </w:rPr>
        <w:t xml:space="preserve">. bis </w:t>
      </w:r>
      <w:r w:rsidR="00324350">
        <w:rPr>
          <w:rFonts w:ascii="Arial" w:hAnsi="Arial"/>
          <w:noProof/>
          <w:snapToGrid w:val="0"/>
          <w:sz w:val="16"/>
          <w:szCs w:val="24"/>
          <w:lang w:val="de-DE"/>
        </w:rPr>
        <w:t>2</w:t>
      </w:r>
      <w:r w:rsidR="00A573CE">
        <w:rPr>
          <w:rFonts w:ascii="Arial" w:hAnsi="Arial"/>
          <w:noProof/>
          <w:snapToGrid w:val="0"/>
          <w:sz w:val="16"/>
          <w:szCs w:val="24"/>
          <w:lang w:val="de-DE"/>
        </w:rPr>
        <w:t>9</w:t>
      </w:r>
      <w:r w:rsidRPr="00E8760A">
        <w:rPr>
          <w:rFonts w:ascii="Arial" w:hAnsi="Arial"/>
          <w:noProof/>
          <w:snapToGrid w:val="0"/>
          <w:sz w:val="16"/>
          <w:szCs w:val="24"/>
          <w:lang w:val="de-DE"/>
        </w:rPr>
        <w:t xml:space="preserve">. </w:t>
      </w:r>
      <w:r w:rsidR="00A573CE">
        <w:rPr>
          <w:rFonts w:ascii="Arial" w:hAnsi="Arial"/>
          <w:noProof/>
          <w:snapToGrid w:val="0"/>
          <w:sz w:val="16"/>
          <w:szCs w:val="24"/>
          <w:lang w:val="de-DE"/>
        </w:rPr>
        <w:t>Januar</w:t>
      </w:r>
      <w:r w:rsidRPr="00E8760A">
        <w:rPr>
          <w:rFonts w:ascii="Arial" w:hAnsi="Arial"/>
          <w:noProof/>
          <w:snapToGrid w:val="0"/>
          <w:sz w:val="16"/>
          <w:szCs w:val="24"/>
          <w:lang w:val="de-DE"/>
        </w:rPr>
        <w:t xml:space="preserve"> 201</w:t>
      </w:r>
      <w:r w:rsidR="00A573CE">
        <w:rPr>
          <w:rFonts w:ascii="Arial" w:hAnsi="Arial"/>
          <w:noProof/>
          <w:snapToGrid w:val="0"/>
          <w:sz w:val="16"/>
          <w:szCs w:val="24"/>
          <w:lang w:val="de-DE"/>
        </w:rPr>
        <w:t>6</w:t>
      </w:r>
      <w:r w:rsidRPr="00E8760A">
        <w:rPr>
          <w:rFonts w:ascii="Arial" w:hAnsi="Arial"/>
          <w:noProof/>
          <w:snapToGrid w:val="0"/>
          <w:sz w:val="16"/>
          <w:szCs w:val="24"/>
          <w:lang w:val="de-DE"/>
        </w:rPr>
        <w:t>)</w:t>
      </w:r>
    </w:p>
    <w:p w:rsidR="00773EAF" w:rsidRDefault="00773EAF" w:rsidP="00773EAF">
      <w:pPr>
        <w:tabs>
          <w:tab w:val="left" w:pos="2977"/>
        </w:tabs>
        <w:suppressAutoHyphens w:val="0"/>
        <w:spacing w:line="240" w:lineRule="auto"/>
        <w:ind w:left="3960"/>
        <w:rPr>
          <w:rFonts w:ascii="Arial" w:hAnsi="Arial" w:cs="Arial"/>
          <w:sz w:val="16"/>
          <w:szCs w:val="16"/>
          <w:lang w:val="de-DE" w:eastAsia="en-US"/>
        </w:rPr>
      </w:pPr>
      <w:r w:rsidRPr="00341AB6">
        <w:rPr>
          <w:rFonts w:ascii="Arial" w:hAnsi="Arial" w:cs="Arial"/>
          <w:sz w:val="16"/>
          <w:szCs w:val="16"/>
          <w:lang w:val="de-DE" w:eastAsia="en-US"/>
        </w:rPr>
        <w:t xml:space="preserve">Punkt </w:t>
      </w:r>
      <w:r w:rsidR="001A1F5C">
        <w:rPr>
          <w:rFonts w:ascii="Arial" w:hAnsi="Arial" w:cs="Arial"/>
          <w:sz w:val="16"/>
          <w:szCs w:val="16"/>
          <w:lang w:val="de-DE" w:eastAsia="en-US"/>
        </w:rPr>
        <w:t>5 b</w:t>
      </w:r>
      <w:r w:rsidR="00455426" w:rsidRPr="00341AB6">
        <w:rPr>
          <w:rFonts w:ascii="Arial" w:hAnsi="Arial" w:cs="Arial"/>
          <w:sz w:val="16"/>
          <w:szCs w:val="16"/>
          <w:lang w:val="de-DE" w:eastAsia="en-US"/>
        </w:rPr>
        <w:t>)</w:t>
      </w:r>
      <w:r w:rsidRPr="00341AB6">
        <w:rPr>
          <w:rFonts w:ascii="Arial" w:hAnsi="Arial" w:cs="Arial"/>
          <w:sz w:val="16"/>
          <w:szCs w:val="16"/>
          <w:lang w:val="de-DE" w:eastAsia="en-US"/>
        </w:rPr>
        <w:t xml:space="preserve"> zur vorläufigen Tagesordnung</w:t>
      </w:r>
    </w:p>
    <w:p w:rsidR="001A1F5C" w:rsidRPr="00DD02AE" w:rsidRDefault="001A1F5C" w:rsidP="001A1F5C">
      <w:pPr>
        <w:tabs>
          <w:tab w:val="left" w:pos="2977"/>
        </w:tabs>
        <w:suppressAutoHyphens w:val="0"/>
        <w:spacing w:line="240" w:lineRule="auto"/>
        <w:ind w:left="3969" w:right="-2"/>
        <w:rPr>
          <w:rFonts w:ascii="Arial" w:hAnsi="Arial" w:cs="Arial"/>
          <w:b/>
          <w:snapToGrid w:val="0"/>
          <w:sz w:val="16"/>
          <w:szCs w:val="16"/>
          <w:lang w:val="de-DE"/>
        </w:rPr>
      </w:pPr>
      <w:r w:rsidRPr="00DD02AE">
        <w:rPr>
          <w:rFonts w:ascii="Arial" w:hAnsi="Arial" w:cs="Arial"/>
          <w:b/>
          <w:snapToGrid w:val="0"/>
          <w:sz w:val="16"/>
          <w:szCs w:val="16"/>
          <w:lang w:val="de-DE"/>
        </w:rPr>
        <w:t>Vorschläge für Änderungen der dem ADN beigefügten Verordnung</w:t>
      </w:r>
    </w:p>
    <w:p w:rsidR="001A1F5C" w:rsidRPr="00DD02AE" w:rsidRDefault="001A1F5C" w:rsidP="001A1F5C">
      <w:pPr>
        <w:tabs>
          <w:tab w:val="left" w:pos="2977"/>
        </w:tabs>
        <w:suppressAutoHyphens w:val="0"/>
        <w:spacing w:line="240" w:lineRule="auto"/>
        <w:ind w:left="3969" w:right="-2"/>
        <w:rPr>
          <w:rFonts w:ascii="Arial" w:hAnsi="Arial" w:cs="Arial"/>
          <w:b/>
          <w:snapToGrid w:val="0"/>
          <w:sz w:val="16"/>
          <w:szCs w:val="16"/>
          <w:lang w:val="de-DE"/>
        </w:rPr>
      </w:pPr>
      <w:r w:rsidRPr="00DD02AE">
        <w:rPr>
          <w:rFonts w:ascii="Arial" w:hAnsi="Arial" w:cs="Arial"/>
          <w:b/>
          <w:snapToGrid w:val="0"/>
          <w:sz w:val="16"/>
          <w:szCs w:val="16"/>
          <w:lang w:val="de-DE"/>
        </w:rPr>
        <w:t>Weitere Änderungsvorschläge</w:t>
      </w:r>
    </w:p>
    <w:p w:rsidR="00D4632B" w:rsidRDefault="00D4632B" w:rsidP="00D4632B">
      <w:pPr>
        <w:suppressAutoHyphens w:val="0"/>
        <w:spacing w:line="240" w:lineRule="auto"/>
        <w:rPr>
          <w:rFonts w:ascii="Arial" w:hAnsi="Arial"/>
          <w:b/>
          <w:snapToGrid w:val="0"/>
          <w:szCs w:val="24"/>
          <w:lang w:val="de-DE"/>
        </w:rPr>
      </w:pPr>
    </w:p>
    <w:p w:rsidR="00DA1553" w:rsidRDefault="00DA1553" w:rsidP="00D4632B">
      <w:pPr>
        <w:suppressAutoHyphens w:val="0"/>
        <w:spacing w:line="240" w:lineRule="auto"/>
        <w:rPr>
          <w:rFonts w:ascii="Arial" w:hAnsi="Arial"/>
          <w:b/>
          <w:snapToGrid w:val="0"/>
          <w:szCs w:val="24"/>
          <w:lang w:val="de-DE"/>
        </w:rPr>
      </w:pPr>
    </w:p>
    <w:p w:rsidR="001A1F5C" w:rsidRDefault="001A1F5C" w:rsidP="00D4632B">
      <w:pPr>
        <w:suppressAutoHyphens w:val="0"/>
        <w:spacing w:line="240" w:lineRule="auto"/>
        <w:rPr>
          <w:rFonts w:ascii="Arial" w:hAnsi="Arial"/>
          <w:b/>
          <w:snapToGrid w:val="0"/>
          <w:szCs w:val="24"/>
          <w:lang w:val="de-DE"/>
        </w:rPr>
      </w:pPr>
    </w:p>
    <w:p w:rsidR="00E2227C" w:rsidRPr="00D4632B" w:rsidRDefault="00E2227C" w:rsidP="00D4632B">
      <w:pPr>
        <w:suppressAutoHyphens w:val="0"/>
        <w:spacing w:line="240" w:lineRule="auto"/>
        <w:rPr>
          <w:rFonts w:ascii="Arial" w:hAnsi="Arial"/>
          <w:b/>
          <w:snapToGrid w:val="0"/>
          <w:szCs w:val="24"/>
          <w:lang w:val="de-DE"/>
        </w:rPr>
      </w:pPr>
    </w:p>
    <w:p w:rsidR="00C25CC0" w:rsidRPr="00C25CC0" w:rsidRDefault="00CE5245" w:rsidP="00341AB6">
      <w:pPr>
        <w:tabs>
          <w:tab w:val="right" w:pos="851"/>
        </w:tabs>
        <w:spacing w:line="300" w:lineRule="exact"/>
        <w:ind w:left="1134" w:right="-285"/>
        <w:jc w:val="both"/>
        <w:rPr>
          <w:b/>
          <w:bCs/>
          <w:iCs/>
          <w:snapToGrid w:val="0"/>
          <w:sz w:val="28"/>
          <w:szCs w:val="24"/>
          <w:lang w:val="de-DE"/>
        </w:rPr>
      </w:pPr>
      <w:r>
        <w:rPr>
          <w:b/>
          <w:bCs/>
          <w:iCs/>
          <w:snapToGrid w:val="0"/>
          <w:sz w:val="28"/>
          <w:szCs w:val="24"/>
          <w:lang w:val="de-DE"/>
        </w:rPr>
        <w:t>Nachführung des Dampfdruckkriteriums für umweltgefährliche Stoffe der Gruppe N1</w:t>
      </w:r>
    </w:p>
    <w:p w:rsidR="00C25CC0" w:rsidRDefault="00C25CC0" w:rsidP="00341AB6">
      <w:pPr>
        <w:keepNext/>
        <w:keepLines/>
        <w:tabs>
          <w:tab w:val="right" w:pos="851"/>
        </w:tabs>
        <w:spacing w:before="360" w:after="240" w:line="270" w:lineRule="exact"/>
        <w:ind w:left="1134" w:right="-285"/>
        <w:rPr>
          <w:b/>
          <w:snapToGrid w:val="0"/>
          <w:sz w:val="24"/>
          <w:lang w:val="de-DE"/>
        </w:rPr>
      </w:pPr>
      <w:r w:rsidRPr="00C25CC0">
        <w:rPr>
          <w:b/>
          <w:snapToGrid w:val="0"/>
          <w:sz w:val="24"/>
          <w:lang w:val="de-DE"/>
        </w:rPr>
        <w:t>Vorgelegt von der Zentralkommission für die Rheinschifffahrt (ZKR)</w:t>
      </w:r>
      <w:r w:rsidRPr="00C25CC0">
        <w:rPr>
          <w:b/>
          <w:bCs/>
          <w:snapToGrid w:val="0"/>
          <w:sz w:val="24"/>
          <w:vertAlign w:val="superscript"/>
          <w:lang w:val="de-DE"/>
        </w:rPr>
        <w:t xml:space="preserve"> </w:t>
      </w:r>
      <w:r w:rsidR="00455426" w:rsidRPr="00455426">
        <w:rPr>
          <w:noProof/>
          <w:snapToGrid w:val="0"/>
          <w:sz w:val="18"/>
          <w:szCs w:val="24"/>
          <w:vertAlign w:val="superscript"/>
          <w:lang w:val="de-DE"/>
        </w:rPr>
        <w:footnoteReference w:id="2"/>
      </w:r>
    </w:p>
    <w:p w:rsidR="001A1F5C" w:rsidRPr="00341AB6" w:rsidRDefault="001A1F5C" w:rsidP="00C25CC0">
      <w:pPr>
        <w:suppressAutoHyphens w:val="0"/>
        <w:spacing w:after="120"/>
        <w:rPr>
          <w:rFonts w:eastAsia="Calibri"/>
          <w:lang w:val="de-DE" w:eastAsia="en-US"/>
        </w:rPr>
      </w:pPr>
    </w:p>
    <w:p w:rsidR="004126BD" w:rsidRPr="00341AB6" w:rsidRDefault="00832BF2" w:rsidP="00341AB6">
      <w:pPr>
        <w:tabs>
          <w:tab w:val="left" w:pos="567"/>
        </w:tabs>
        <w:suppressAutoHyphens w:val="0"/>
        <w:jc w:val="both"/>
        <w:outlineLvl w:val="0"/>
        <w:rPr>
          <w:rFonts w:eastAsia="Calibri"/>
          <w:color w:val="000000"/>
          <w:lang w:val="de-DE" w:eastAsia="en-US"/>
        </w:rPr>
      </w:pPr>
      <w:r w:rsidRPr="00341AB6">
        <w:rPr>
          <w:rFonts w:eastAsia="Calibri"/>
          <w:color w:val="000000"/>
          <w:lang w:val="de-DE" w:eastAsia="en-US"/>
        </w:rPr>
        <w:t>1.</w:t>
      </w:r>
      <w:r w:rsidRPr="00341AB6">
        <w:rPr>
          <w:rFonts w:eastAsia="Calibri"/>
          <w:color w:val="000000"/>
          <w:lang w:val="de-DE" w:eastAsia="en-US"/>
        </w:rPr>
        <w:tab/>
      </w:r>
      <w:r w:rsidR="00CE5245" w:rsidRPr="00341AB6">
        <w:rPr>
          <w:rFonts w:eastAsia="Calibri"/>
          <w:color w:val="000000"/>
          <w:lang w:val="de-DE" w:eastAsia="en-US"/>
        </w:rPr>
        <w:t xml:space="preserve">Um die in Zusammenhang mit der Beförderung von Heizöl, schwer aufgetretenen Probleme zu lösen, wurde auf Vorschlag der Informellen Arbeitsgruppe Stoffe mit dem ADN 2013 in 3.2.3.3 Entscheidungsdiagramm, Schemata und Kriterien für die Festlegung der anwendbaren besonderen Vorschriften (Spalten 6 bis 20 der Tabelle C) im Entscheidungsdiagramm 2. und 3. Kasten ein Dampfdruckkriterium für </w:t>
      </w:r>
      <w:r w:rsidR="00136FAA" w:rsidRPr="00341AB6">
        <w:rPr>
          <w:rFonts w:eastAsia="Calibri"/>
          <w:color w:val="000000"/>
          <w:lang w:val="de-DE" w:eastAsia="en-US"/>
        </w:rPr>
        <w:t>umweltgefährliche Stoffe der Gruppe N1 eingeführt.</w:t>
      </w:r>
    </w:p>
    <w:p w:rsidR="004126BD" w:rsidRPr="00341AB6" w:rsidRDefault="004126BD" w:rsidP="00341AB6">
      <w:pPr>
        <w:tabs>
          <w:tab w:val="left" w:pos="567"/>
        </w:tabs>
        <w:suppressAutoHyphens w:val="0"/>
        <w:jc w:val="both"/>
        <w:outlineLvl w:val="0"/>
        <w:rPr>
          <w:rFonts w:eastAsia="Calibri"/>
          <w:color w:val="000000"/>
          <w:lang w:val="de-DE" w:eastAsia="en-US"/>
        </w:rPr>
      </w:pPr>
    </w:p>
    <w:p w:rsidR="00A573CE" w:rsidRPr="00341AB6" w:rsidRDefault="004126BD" w:rsidP="00341AB6">
      <w:pPr>
        <w:tabs>
          <w:tab w:val="left" w:pos="567"/>
        </w:tabs>
        <w:suppressAutoHyphens w:val="0"/>
        <w:jc w:val="both"/>
        <w:outlineLvl w:val="0"/>
        <w:rPr>
          <w:rFonts w:eastAsia="Calibri"/>
          <w:color w:val="000000"/>
          <w:lang w:val="de-DE" w:eastAsia="en-US"/>
        </w:rPr>
      </w:pPr>
      <w:r w:rsidRPr="00341AB6">
        <w:rPr>
          <w:rFonts w:eastAsia="Calibri"/>
          <w:color w:val="000000"/>
          <w:lang w:val="de-DE" w:eastAsia="en-US"/>
        </w:rPr>
        <w:t>2.</w:t>
      </w:r>
      <w:r w:rsidRPr="00341AB6">
        <w:rPr>
          <w:rFonts w:eastAsia="Calibri"/>
          <w:color w:val="000000"/>
          <w:lang w:val="de-DE" w:eastAsia="en-US"/>
        </w:rPr>
        <w:tab/>
      </w:r>
      <w:r w:rsidR="00136FAA" w:rsidRPr="00341AB6">
        <w:rPr>
          <w:rFonts w:eastAsia="Calibri"/>
          <w:color w:val="000000"/>
          <w:lang w:val="de-DE" w:eastAsia="en-US"/>
        </w:rPr>
        <w:t xml:space="preserve">Dabei wurde übersehen, dass in </w:t>
      </w:r>
      <w:r w:rsidR="00DA1553">
        <w:rPr>
          <w:rFonts w:eastAsia="Calibri"/>
          <w:color w:val="000000"/>
          <w:lang w:val="de-DE" w:eastAsia="en-US"/>
        </w:rPr>
        <w:t>„</w:t>
      </w:r>
      <w:r w:rsidR="00136FAA" w:rsidRPr="00341AB6">
        <w:rPr>
          <w:rFonts w:eastAsia="Calibri"/>
          <w:color w:val="000000"/>
          <w:lang w:val="de-DE" w:eastAsia="en-US"/>
        </w:rPr>
        <w:t>3.2.4.3 Zuordnungskriterien für die Stoffe</w:t>
      </w:r>
      <w:r w:rsidR="00DA1553">
        <w:rPr>
          <w:rFonts w:eastAsia="Calibri"/>
          <w:color w:val="000000"/>
          <w:lang w:val="de-DE" w:eastAsia="en-US"/>
        </w:rPr>
        <w:t>“</w:t>
      </w:r>
      <w:r w:rsidR="00136FAA" w:rsidRPr="00341AB6">
        <w:rPr>
          <w:rFonts w:eastAsia="Calibri"/>
          <w:color w:val="000000"/>
          <w:lang w:val="de-DE" w:eastAsia="en-US"/>
        </w:rPr>
        <w:t xml:space="preserve"> dieses Kriterium ebenfalls eingeführt werden muss.</w:t>
      </w:r>
    </w:p>
    <w:p w:rsidR="00C25CC0" w:rsidRPr="00341AB6" w:rsidRDefault="00C25CC0" w:rsidP="00341AB6">
      <w:pPr>
        <w:tabs>
          <w:tab w:val="left" w:pos="567"/>
        </w:tabs>
        <w:suppressAutoHyphens w:val="0"/>
        <w:jc w:val="both"/>
        <w:outlineLvl w:val="0"/>
        <w:rPr>
          <w:rFonts w:eastAsia="Calibri"/>
          <w:color w:val="000000"/>
          <w:lang w:val="de-DE" w:eastAsia="en-US"/>
        </w:rPr>
      </w:pPr>
    </w:p>
    <w:p w:rsidR="00C25CC0" w:rsidRPr="00341AB6" w:rsidRDefault="00A573CE" w:rsidP="00341AB6">
      <w:pPr>
        <w:tabs>
          <w:tab w:val="left" w:pos="567"/>
        </w:tabs>
        <w:suppressAutoHyphens w:val="0"/>
        <w:jc w:val="both"/>
        <w:rPr>
          <w:rFonts w:eastAsia="Calibri"/>
          <w:color w:val="000000"/>
          <w:lang w:val="de-DE" w:eastAsia="en-US"/>
        </w:rPr>
      </w:pPr>
      <w:r w:rsidRPr="00341AB6">
        <w:rPr>
          <w:rFonts w:eastAsia="Calibri"/>
          <w:color w:val="000000"/>
          <w:lang w:val="de-DE" w:eastAsia="en-US"/>
        </w:rPr>
        <w:t>3</w:t>
      </w:r>
      <w:r w:rsidR="00ED76D9" w:rsidRPr="00341AB6">
        <w:rPr>
          <w:rFonts w:eastAsia="Calibri"/>
          <w:color w:val="000000"/>
          <w:lang w:val="de-DE" w:eastAsia="en-US"/>
        </w:rPr>
        <w:t>.</w:t>
      </w:r>
      <w:r w:rsidR="00ED76D9" w:rsidRPr="00341AB6">
        <w:rPr>
          <w:rFonts w:eastAsia="Calibri"/>
          <w:color w:val="000000"/>
          <w:lang w:val="de-DE" w:eastAsia="en-US"/>
        </w:rPr>
        <w:tab/>
      </w:r>
      <w:r w:rsidR="00136FAA" w:rsidRPr="00341AB6">
        <w:rPr>
          <w:rFonts w:eastAsia="Calibri"/>
          <w:color w:val="000000"/>
          <w:lang w:val="de-DE" w:eastAsia="en-US"/>
        </w:rPr>
        <w:t xml:space="preserve">Es wird deshalb vorgeschlagen, in </w:t>
      </w:r>
      <w:r w:rsidR="00DA1553">
        <w:rPr>
          <w:rFonts w:eastAsia="Calibri"/>
          <w:color w:val="000000"/>
          <w:lang w:val="de-DE" w:eastAsia="en-US"/>
        </w:rPr>
        <w:t>„</w:t>
      </w:r>
      <w:r w:rsidR="00136FAA" w:rsidRPr="00341AB6">
        <w:rPr>
          <w:rFonts w:eastAsia="Calibri"/>
          <w:color w:val="000000"/>
          <w:lang w:val="de-DE" w:eastAsia="en-US"/>
        </w:rPr>
        <w:t>3.2.4.3 Zuordnungskriterien für die Stoffe</w:t>
      </w:r>
      <w:r w:rsidR="00DA1553">
        <w:rPr>
          <w:rFonts w:eastAsia="Calibri"/>
          <w:color w:val="000000"/>
          <w:lang w:val="de-DE" w:eastAsia="en-US"/>
        </w:rPr>
        <w:t>“</w:t>
      </w:r>
      <w:r w:rsidR="00136FAA" w:rsidRPr="00341AB6">
        <w:rPr>
          <w:rFonts w:eastAsia="Calibri"/>
          <w:color w:val="000000"/>
          <w:lang w:val="de-DE" w:eastAsia="en-US"/>
        </w:rPr>
        <w:t xml:space="preserve"> unter </w:t>
      </w:r>
      <w:r w:rsidR="00DA1553">
        <w:rPr>
          <w:rFonts w:eastAsia="Calibri"/>
          <w:color w:val="000000"/>
          <w:lang w:val="de-DE" w:eastAsia="en-US"/>
        </w:rPr>
        <w:t>„</w:t>
      </w:r>
      <w:r w:rsidR="00136FAA" w:rsidRPr="00341AB6">
        <w:rPr>
          <w:rFonts w:eastAsia="Calibri"/>
          <w:color w:val="000000"/>
          <w:lang w:val="de-DE" w:eastAsia="en-US"/>
        </w:rPr>
        <w:t>A. Spalten (6), (7) und (8): Bestimmung des Tankschiffstyps</w:t>
      </w:r>
      <w:r w:rsidR="00DA1553">
        <w:rPr>
          <w:rFonts w:eastAsia="Calibri"/>
          <w:color w:val="000000"/>
          <w:lang w:val="de-DE" w:eastAsia="en-US"/>
        </w:rPr>
        <w:t>“</w:t>
      </w:r>
      <w:r w:rsidR="00136FAA" w:rsidRPr="00341AB6">
        <w:rPr>
          <w:rFonts w:eastAsia="Calibri"/>
          <w:color w:val="000000"/>
          <w:lang w:val="de-DE" w:eastAsia="en-US"/>
        </w:rPr>
        <w:t xml:space="preserve"> im Punkt 2. </w:t>
      </w:r>
      <w:r w:rsidR="00777ED4">
        <w:rPr>
          <w:rFonts w:eastAsia="Calibri"/>
          <w:color w:val="000000"/>
          <w:lang w:val="de-DE" w:eastAsia="en-US"/>
        </w:rPr>
        <w:t>„</w:t>
      </w:r>
      <w:r w:rsidR="00136FAA" w:rsidRPr="00341AB6">
        <w:rPr>
          <w:rFonts w:eastAsia="Calibri"/>
          <w:color w:val="000000"/>
          <w:lang w:val="de-DE" w:eastAsia="en-US"/>
        </w:rPr>
        <w:t>Halogenierte Kohlenwasserstoffe</w:t>
      </w:r>
      <w:r w:rsidR="00777ED4">
        <w:rPr>
          <w:rFonts w:eastAsia="Calibri"/>
          <w:color w:val="000000"/>
          <w:lang w:val="de-DE" w:eastAsia="en-US"/>
        </w:rPr>
        <w:t>“</w:t>
      </w:r>
      <w:r w:rsidR="00136FAA" w:rsidRPr="00341AB6">
        <w:rPr>
          <w:rFonts w:eastAsia="Calibri"/>
          <w:color w:val="000000"/>
          <w:lang w:val="de-DE" w:eastAsia="en-US"/>
        </w:rPr>
        <w:t xml:space="preserve"> die Formulierung</w:t>
      </w:r>
    </w:p>
    <w:p w:rsidR="00136FAA" w:rsidRPr="00341AB6" w:rsidRDefault="00136FAA" w:rsidP="00341AB6">
      <w:pPr>
        <w:tabs>
          <w:tab w:val="left" w:pos="567"/>
        </w:tabs>
        <w:suppressAutoHyphens w:val="0"/>
        <w:jc w:val="both"/>
        <w:rPr>
          <w:rFonts w:eastAsia="Calibri"/>
          <w:color w:val="000000"/>
          <w:lang w:val="de-DE" w:eastAsia="en-US"/>
        </w:rPr>
      </w:pPr>
    </w:p>
    <w:p w:rsidR="00136FAA" w:rsidRPr="00341AB6" w:rsidRDefault="00136FAA" w:rsidP="00341AB6">
      <w:pPr>
        <w:tabs>
          <w:tab w:val="left" w:pos="567"/>
        </w:tabs>
        <w:suppressAutoHyphens w:val="0"/>
        <w:ind w:left="567"/>
        <w:jc w:val="both"/>
        <w:rPr>
          <w:rFonts w:eastAsia="Calibri"/>
          <w:color w:val="000000"/>
          <w:lang w:val="de-DE" w:eastAsia="en-US"/>
        </w:rPr>
      </w:pPr>
      <w:r w:rsidRPr="00341AB6">
        <w:rPr>
          <w:rFonts w:eastAsia="Calibri"/>
          <w:color w:val="000000"/>
          <w:lang w:val="de-DE" w:eastAsia="en-US"/>
        </w:rPr>
        <w:t>„Umweltgefährdende Stoffe, akute oder chronische Giftigkeit 1 in Wasser (Gruppe N1 gemäß</w:t>
      </w:r>
      <w:r w:rsidR="00341AB6">
        <w:rPr>
          <w:rFonts w:eastAsia="Calibri"/>
          <w:color w:val="000000"/>
          <w:lang w:val="de-DE" w:eastAsia="en-US"/>
        </w:rPr>
        <w:t xml:space="preserve"> </w:t>
      </w:r>
      <w:r w:rsidRPr="00341AB6">
        <w:rPr>
          <w:rFonts w:eastAsia="Calibri"/>
          <w:color w:val="000000"/>
          <w:lang w:val="de-DE" w:eastAsia="en-US"/>
        </w:rPr>
        <w:t>2.2.9.1.10.2 ADN)“</w:t>
      </w:r>
    </w:p>
    <w:p w:rsidR="001A1F5C" w:rsidRDefault="001A1F5C">
      <w:pPr>
        <w:suppressAutoHyphens w:val="0"/>
        <w:spacing w:line="240" w:lineRule="auto"/>
        <w:rPr>
          <w:rFonts w:eastAsia="Calibri"/>
          <w:color w:val="000000"/>
          <w:lang w:val="de-DE" w:eastAsia="en-US"/>
        </w:rPr>
      </w:pPr>
    </w:p>
    <w:p w:rsidR="00A573CE" w:rsidRPr="00341AB6" w:rsidRDefault="00136FAA" w:rsidP="00341AB6">
      <w:pPr>
        <w:tabs>
          <w:tab w:val="left" w:pos="567"/>
        </w:tabs>
        <w:suppressAutoHyphens w:val="0"/>
        <w:jc w:val="both"/>
        <w:rPr>
          <w:rFonts w:eastAsia="Calibri"/>
          <w:color w:val="000000"/>
          <w:lang w:val="de-DE" w:eastAsia="en-US"/>
        </w:rPr>
      </w:pPr>
      <w:r w:rsidRPr="00341AB6">
        <w:rPr>
          <w:rFonts w:eastAsia="Calibri"/>
          <w:color w:val="000000"/>
          <w:lang w:val="de-DE" w:eastAsia="en-US"/>
        </w:rPr>
        <w:t>zu ersetzen durch</w:t>
      </w:r>
      <w:r w:rsidR="001A1F5C">
        <w:rPr>
          <w:rFonts w:eastAsia="Calibri"/>
          <w:color w:val="000000"/>
          <w:lang w:val="de-DE" w:eastAsia="en-US"/>
        </w:rPr>
        <w:t>:</w:t>
      </w:r>
    </w:p>
    <w:p w:rsidR="00136FAA" w:rsidRPr="00341AB6" w:rsidRDefault="00136FAA" w:rsidP="00341AB6">
      <w:pPr>
        <w:tabs>
          <w:tab w:val="left" w:pos="567"/>
        </w:tabs>
        <w:suppressAutoHyphens w:val="0"/>
        <w:jc w:val="both"/>
        <w:rPr>
          <w:rFonts w:eastAsia="Calibri"/>
          <w:color w:val="000000"/>
          <w:lang w:val="de-DE" w:eastAsia="en-US"/>
        </w:rPr>
      </w:pPr>
    </w:p>
    <w:p w:rsidR="00136FAA" w:rsidRPr="00341AB6" w:rsidRDefault="00136FAA" w:rsidP="00341AB6">
      <w:pPr>
        <w:tabs>
          <w:tab w:val="left" w:pos="567"/>
        </w:tabs>
        <w:suppressAutoHyphens w:val="0"/>
        <w:ind w:left="567"/>
        <w:jc w:val="both"/>
        <w:rPr>
          <w:rFonts w:eastAsia="Calibri"/>
          <w:color w:val="000000"/>
          <w:lang w:val="de-DE" w:eastAsia="en-US"/>
        </w:rPr>
      </w:pPr>
      <w:r w:rsidRPr="00341AB6">
        <w:rPr>
          <w:rFonts w:eastAsia="Calibri"/>
          <w:color w:val="000000"/>
          <w:lang w:val="de-DE" w:eastAsia="en-US"/>
        </w:rPr>
        <w:t>„Umweltgefährdende Stoffe, akute oder chronische Giftigkeit 1 in Wasser (Gruppe N1 gemäß</w:t>
      </w:r>
      <w:r w:rsidR="00341AB6">
        <w:rPr>
          <w:rFonts w:eastAsia="Calibri"/>
          <w:color w:val="000000"/>
          <w:lang w:val="de-DE" w:eastAsia="en-US"/>
        </w:rPr>
        <w:t xml:space="preserve"> </w:t>
      </w:r>
      <w:r w:rsidRPr="00341AB6">
        <w:rPr>
          <w:rFonts w:eastAsia="Calibri"/>
          <w:color w:val="000000"/>
          <w:lang w:val="de-DE" w:eastAsia="en-US"/>
        </w:rPr>
        <w:t>2.2.9.1.10.2 ADN) und Dampfdruck bei 50°C von ≥ 1 kPa“</w:t>
      </w:r>
    </w:p>
    <w:p w:rsidR="0040614B" w:rsidRPr="00341AB6" w:rsidRDefault="0040614B" w:rsidP="00341AB6">
      <w:pPr>
        <w:tabs>
          <w:tab w:val="left" w:pos="567"/>
        </w:tabs>
        <w:suppressAutoHyphens w:val="0"/>
        <w:ind w:left="567"/>
        <w:jc w:val="both"/>
        <w:rPr>
          <w:rFonts w:eastAsia="Calibri"/>
          <w:color w:val="000000"/>
          <w:lang w:val="de-DE" w:eastAsia="en-US"/>
        </w:rPr>
      </w:pPr>
    </w:p>
    <w:p w:rsidR="001A1F5C" w:rsidRDefault="001A1F5C">
      <w:pPr>
        <w:suppressAutoHyphens w:val="0"/>
        <w:spacing w:line="240" w:lineRule="auto"/>
        <w:rPr>
          <w:rFonts w:eastAsia="Calibri"/>
          <w:color w:val="000000"/>
          <w:lang w:val="de-DE" w:eastAsia="en-US"/>
        </w:rPr>
      </w:pPr>
      <w:r>
        <w:rPr>
          <w:rFonts w:eastAsia="Calibri"/>
          <w:color w:val="000000"/>
          <w:lang w:val="de-DE" w:eastAsia="en-US"/>
        </w:rPr>
        <w:br w:type="page"/>
      </w:r>
    </w:p>
    <w:p w:rsidR="00136FAA" w:rsidRPr="00341AB6" w:rsidRDefault="0040614B" w:rsidP="00341AB6">
      <w:pPr>
        <w:tabs>
          <w:tab w:val="left" w:pos="567"/>
        </w:tabs>
        <w:suppressAutoHyphens w:val="0"/>
        <w:jc w:val="both"/>
        <w:rPr>
          <w:rFonts w:eastAsia="Calibri"/>
          <w:color w:val="000000"/>
          <w:lang w:val="de-DE" w:eastAsia="en-US"/>
        </w:rPr>
      </w:pPr>
      <w:r w:rsidRPr="00341AB6">
        <w:rPr>
          <w:rFonts w:eastAsia="Calibri"/>
          <w:color w:val="000000"/>
          <w:lang w:val="de-DE" w:eastAsia="en-US"/>
        </w:rPr>
        <w:lastRenderedPageBreak/>
        <w:t xml:space="preserve">und den Punkt 5. </w:t>
      </w:r>
      <w:r w:rsidR="00777ED4">
        <w:rPr>
          <w:rFonts w:eastAsia="Calibri"/>
          <w:color w:val="000000"/>
          <w:lang w:val="de-DE" w:eastAsia="en-US"/>
        </w:rPr>
        <w:t>„</w:t>
      </w:r>
      <w:r w:rsidRPr="00341AB6">
        <w:rPr>
          <w:rFonts w:eastAsia="Calibri"/>
          <w:color w:val="000000"/>
          <w:lang w:val="de-DE" w:eastAsia="en-US"/>
        </w:rPr>
        <w:t>Umweltgefährdende Stoffe</w:t>
      </w:r>
      <w:r w:rsidR="00777ED4">
        <w:rPr>
          <w:rFonts w:eastAsia="Calibri"/>
          <w:color w:val="000000"/>
          <w:lang w:val="de-DE" w:eastAsia="en-US"/>
        </w:rPr>
        <w:t>“</w:t>
      </w:r>
      <w:r w:rsidRPr="00341AB6">
        <w:rPr>
          <w:rFonts w:eastAsia="Calibri"/>
          <w:color w:val="000000"/>
          <w:lang w:val="de-DE" w:eastAsia="en-US"/>
        </w:rPr>
        <w:t xml:space="preserve"> (siehe Unterabschnitt 2.2.9.1 ADN) zu ergänzen, sodass er wie folgt lautet:</w:t>
      </w:r>
    </w:p>
    <w:p w:rsidR="0040614B" w:rsidRPr="00341AB6" w:rsidRDefault="0040614B" w:rsidP="00A573CE">
      <w:pPr>
        <w:tabs>
          <w:tab w:val="left" w:pos="567"/>
        </w:tabs>
        <w:suppressAutoHyphens w:val="0"/>
        <w:jc w:val="both"/>
        <w:rPr>
          <w:rFonts w:eastAsia="Calibri"/>
          <w:color w:val="000000"/>
          <w:lang w:val="de-DE" w:eastAsia="en-US"/>
        </w:rPr>
      </w:pPr>
      <w:bookmarkStart w:id="0" w:name="_GoBack"/>
      <w:bookmarkEnd w:id="0"/>
    </w:p>
    <w:p w:rsidR="0040614B" w:rsidRPr="00341AB6" w:rsidRDefault="0040614B" w:rsidP="00956E9D">
      <w:pPr>
        <w:tabs>
          <w:tab w:val="left" w:pos="709"/>
        </w:tabs>
        <w:suppressAutoHyphens w:val="0"/>
        <w:ind w:left="284"/>
        <w:jc w:val="both"/>
        <w:rPr>
          <w:rFonts w:eastAsia="Calibri"/>
          <w:color w:val="000000"/>
          <w:lang w:val="de-DE" w:eastAsia="en-US"/>
        </w:rPr>
      </w:pPr>
      <w:r w:rsidRPr="00341AB6">
        <w:rPr>
          <w:rFonts w:eastAsia="Calibri"/>
          <w:color w:val="000000"/>
          <w:lang w:val="de-DE" w:eastAsia="en-US"/>
        </w:rPr>
        <w:t>„5. Umweltgefährdende Stoffe (siehe Unterabschnitt 2.2.9.1 ADN)</w:t>
      </w:r>
    </w:p>
    <w:p w:rsidR="0040614B" w:rsidRPr="00341AB6" w:rsidRDefault="0040614B" w:rsidP="00956E9D">
      <w:pPr>
        <w:tabs>
          <w:tab w:val="left" w:pos="709"/>
        </w:tabs>
        <w:suppressAutoHyphens w:val="0"/>
        <w:ind w:left="284"/>
        <w:jc w:val="both"/>
        <w:rPr>
          <w:rFonts w:eastAsia="Calibri"/>
          <w:color w:val="000000"/>
          <w:lang w:val="de-DE" w:eastAsia="en-US"/>
        </w:rPr>
      </w:pPr>
    </w:p>
    <w:p w:rsidR="0040614B" w:rsidRPr="00341AB6" w:rsidRDefault="0040614B" w:rsidP="00DA1553">
      <w:pPr>
        <w:numPr>
          <w:ilvl w:val="0"/>
          <w:numId w:val="14"/>
        </w:numPr>
        <w:tabs>
          <w:tab w:val="left" w:pos="851"/>
          <w:tab w:val="left" w:pos="1418"/>
          <w:tab w:val="left" w:pos="4111"/>
          <w:tab w:val="left" w:pos="5387"/>
        </w:tabs>
        <w:suppressAutoHyphens w:val="0"/>
        <w:ind w:left="709" w:firstLine="0"/>
        <w:jc w:val="both"/>
        <w:rPr>
          <w:rFonts w:eastAsia="Calibri"/>
          <w:color w:val="000000"/>
          <w:lang w:val="de-DE" w:eastAsia="en-US"/>
        </w:rPr>
      </w:pPr>
      <w:r w:rsidRPr="00341AB6">
        <w:rPr>
          <w:rFonts w:eastAsia="Calibri"/>
          <w:color w:val="000000"/>
          <w:lang w:val="de-DE" w:eastAsia="en-US"/>
        </w:rPr>
        <w:t>akute oder chronische Giftigkeit 1</w:t>
      </w:r>
      <w:r w:rsidRPr="00341AB6">
        <w:rPr>
          <w:rFonts w:eastAsia="Calibri"/>
          <w:color w:val="000000"/>
          <w:lang w:val="de-DE" w:eastAsia="en-US"/>
        </w:rPr>
        <w:tab/>
        <w:t>Typ N geschlossen</w:t>
      </w:r>
      <w:r w:rsidRPr="00341AB6">
        <w:rPr>
          <w:rFonts w:eastAsia="Calibri"/>
          <w:color w:val="000000"/>
          <w:lang w:val="de-DE" w:eastAsia="en-US"/>
        </w:rPr>
        <w:tab/>
        <w:t>Ladetankwandung keine</w:t>
      </w:r>
    </w:p>
    <w:p w:rsidR="0040614B" w:rsidRPr="00341AB6" w:rsidRDefault="0040614B" w:rsidP="00DA1553">
      <w:pPr>
        <w:tabs>
          <w:tab w:val="left" w:pos="851"/>
          <w:tab w:val="left" w:pos="1418"/>
          <w:tab w:val="left" w:pos="5387"/>
        </w:tabs>
        <w:suppressAutoHyphens w:val="0"/>
        <w:ind w:left="851"/>
        <w:jc w:val="both"/>
        <w:rPr>
          <w:rFonts w:eastAsia="Calibri"/>
          <w:color w:val="000000"/>
          <w:lang w:val="de-DE" w:eastAsia="en-US"/>
        </w:rPr>
      </w:pPr>
      <w:r w:rsidRPr="00341AB6">
        <w:rPr>
          <w:rFonts w:eastAsia="Calibri"/>
          <w:color w:val="000000"/>
          <w:lang w:val="de-DE" w:eastAsia="en-US"/>
        </w:rPr>
        <w:t>(Gruppe N1 gemäß Absatz</w:t>
      </w:r>
      <w:r w:rsidR="00956E9D" w:rsidRPr="00341AB6">
        <w:rPr>
          <w:rFonts w:eastAsia="Calibri"/>
          <w:color w:val="000000"/>
          <w:lang w:val="de-DE" w:eastAsia="en-US"/>
        </w:rPr>
        <w:tab/>
      </w:r>
      <w:r w:rsidR="00956E9D" w:rsidRPr="00341AB6">
        <w:rPr>
          <w:rFonts w:eastAsia="Calibri"/>
          <w:color w:val="000000"/>
          <w:lang w:val="de-DE" w:eastAsia="en-US"/>
        </w:rPr>
        <w:tab/>
      </w:r>
      <w:proofErr w:type="spellStart"/>
      <w:r w:rsidR="00956E9D" w:rsidRPr="00341AB6">
        <w:rPr>
          <w:rFonts w:eastAsia="Calibri"/>
          <w:color w:val="000000"/>
          <w:lang w:val="de-DE" w:eastAsia="en-US"/>
        </w:rPr>
        <w:t>Aussenhaut</w:t>
      </w:r>
      <w:proofErr w:type="spellEnd"/>
    </w:p>
    <w:p w:rsidR="0040614B" w:rsidRPr="00341AB6" w:rsidRDefault="0040614B" w:rsidP="00DA1553">
      <w:pPr>
        <w:tabs>
          <w:tab w:val="left" w:pos="851"/>
          <w:tab w:val="left" w:pos="1418"/>
          <w:tab w:val="left" w:pos="5387"/>
        </w:tabs>
        <w:suppressAutoHyphens w:val="0"/>
        <w:ind w:left="851"/>
        <w:jc w:val="both"/>
        <w:rPr>
          <w:rFonts w:eastAsia="Calibri"/>
          <w:color w:val="000000"/>
          <w:lang w:val="de-DE" w:eastAsia="en-US"/>
        </w:rPr>
      </w:pPr>
      <w:r w:rsidRPr="00341AB6">
        <w:rPr>
          <w:rFonts w:eastAsia="Calibri"/>
          <w:color w:val="000000"/>
          <w:lang w:val="de-DE" w:eastAsia="en-US"/>
        </w:rPr>
        <w:t>2.2.9.1.10.2 ADN) und</w:t>
      </w:r>
    </w:p>
    <w:p w:rsidR="0040614B" w:rsidRPr="00341AB6" w:rsidRDefault="0040614B" w:rsidP="00DA1553">
      <w:pPr>
        <w:tabs>
          <w:tab w:val="left" w:pos="851"/>
          <w:tab w:val="left" w:pos="1418"/>
          <w:tab w:val="left" w:pos="5387"/>
        </w:tabs>
        <w:suppressAutoHyphens w:val="0"/>
        <w:ind w:left="851"/>
        <w:jc w:val="both"/>
        <w:rPr>
          <w:rFonts w:eastAsia="Calibri"/>
          <w:color w:val="000000"/>
          <w:lang w:val="de-DE" w:eastAsia="en-US"/>
        </w:rPr>
      </w:pPr>
      <w:r w:rsidRPr="00341AB6">
        <w:rPr>
          <w:rFonts w:eastAsia="Calibri"/>
          <w:color w:val="000000"/>
          <w:lang w:val="de-DE" w:eastAsia="en-US"/>
        </w:rPr>
        <w:t>Dampfdruck bei 50°C von &lt; 1 kPa</w:t>
      </w:r>
    </w:p>
    <w:p w:rsidR="0040614B" w:rsidRPr="00341AB6" w:rsidRDefault="0040614B" w:rsidP="00DA1553">
      <w:pPr>
        <w:tabs>
          <w:tab w:val="left" w:pos="709"/>
          <w:tab w:val="left" w:pos="1418"/>
          <w:tab w:val="left" w:pos="5387"/>
        </w:tabs>
        <w:suppressAutoHyphens w:val="0"/>
        <w:ind w:left="709"/>
        <w:jc w:val="both"/>
        <w:rPr>
          <w:rFonts w:eastAsia="Calibri"/>
          <w:color w:val="000000"/>
          <w:lang w:val="de-DE" w:eastAsia="en-US"/>
        </w:rPr>
      </w:pPr>
    </w:p>
    <w:p w:rsidR="0040614B" w:rsidRPr="00341AB6" w:rsidRDefault="0040614B" w:rsidP="00DA1553">
      <w:pPr>
        <w:tabs>
          <w:tab w:val="left" w:pos="709"/>
          <w:tab w:val="left" w:pos="1418"/>
          <w:tab w:val="left" w:pos="4111"/>
          <w:tab w:val="left" w:pos="5387"/>
        </w:tabs>
        <w:suppressAutoHyphens w:val="0"/>
        <w:ind w:left="709"/>
        <w:jc w:val="both"/>
        <w:rPr>
          <w:rFonts w:eastAsia="Calibri"/>
          <w:color w:val="000000"/>
          <w:lang w:val="de-DE" w:eastAsia="en-US"/>
        </w:rPr>
      </w:pPr>
      <w:r w:rsidRPr="00341AB6">
        <w:rPr>
          <w:rFonts w:eastAsia="Calibri"/>
          <w:color w:val="000000"/>
          <w:lang w:val="de-DE" w:eastAsia="en-US"/>
        </w:rPr>
        <w:t>• chronische Giftigkeit 2 und</w:t>
      </w:r>
      <w:r w:rsidRPr="00341AB6">
        <w:rPr>
          <w:rFonts w:eastAsia="Calibri"/>
          <w:color w:val="000000"/>
          <w:lang w:val="de-DE" w:eastAsia="en-US"/>
        </w:rPr>
        <w:tab/>
        <w:t>Typ N offen</w:t>
      </w:r>
      <w:r w:rsidRPr="00341AB6">
        <w:rPr>
          <w:rFonts w:eastAsia="Calibri"/>
          <w:color w:val="000000"/>
          <w:lang w:val="de-DE" w:eastAsia="en-US"/>
        </w:rPr>
        <w:tab/>
      </w:r>
      <w:r w:rsidRPr="00341AB6">
        <w:rPr>
          <w:rFonts w:eastAsia="Calibri"/>
          <w:color w:val="000000"/>
          <w:lang w:val="de-DE" w:eastAsia="en-US"/>
        </w:rPr>
        <w:tab/>
        <w:t xml:space="preserve">Ladetankwandung keine </w:t>
      </w:r>
    </w:p>
    <w:p w:rsidR="0040614B" w:rsidRPr="00341AB6" w:rsidRDefault="0040614B" w:rsidP="00DA1553">
      <w:pPr>
        <w:tabs>
          <w:tab w:val="left" w:pos="851"/>
          <w:tab w:val="left" w:pos="1418"/>
          <w:tab w:val="left" w:pos="5387"/>
        </w:tabs>
        <w:suppressAutoHyphens w:val="0"/>
        <w:ind w:left="851"/>
        <w:jc w:val="both"/>
        <w:rPr>
          <w:rFonts w:eastAsia="Calibri"/>
          <w:color w:val="000000"/>
          <w:lang w:val="de-DE" w:eastAsia="en-US"/>
        </w:rPr>
      </w:pPr>
      <w:r w:rsidRPr="00341AB6">
        <w:rPr>
          <w:rFonts w:eastAsia="Calibri"/>
          <w:color w:val="000000"/>
          <w:lang w:val="de-DE" w:eastAsia="en-US"/>
        </w:rPr>
        <w:t>3 (Gruppe N2 gemäß Absatz</w:t>
      </w:r>
      <w:r w:rsidR="00956E9D" w:rsidRPr="00341AB6">
        <w:rPr>
          <w:rFonts w:eastAsia="Calibri"/>
          <w:color w:val="000000"/>
          <w:lang w:val="de-DE" w:eastAsia="en-US"/>
        </w:rPr>
        <w:tab/>
      </w:r>
      <w:r w:rsidR="00956E9D" w:rsidRPr="00341AB6">
        <w:rPr>
          <w:rFonts w:eastAsia="Calibri"/>
          <w:color w:val="000000"/>
          <w:lang w:val="de-DE" w:eastAsia="en-US"/>
        </w:rPr>
        <w:tab/>
      </w:r>
      <w:proofErr w:type="spellStart"/>
      <w:r w:rsidR="00956E9D" w:rsidRPr="00341AB6">
        <w:rPr>
          <w:rFonts w:eastAsia="Calibri"/>
          <w:color w:val="000000"/>
          <w:lang w:val="de-DE" w:eastAsia="en-US"/>
        </w:rPr>
        <w:t>Aussenhaut</w:t>
      </w:r>
      <w:proofErr w:type="spellEnd"/>
    </w:p>
    <w:p w:rsidR="0040614B" w:rsidRPr="00341AB6" w:rsidRDefault="0040614B" w:rsidP="00DA1553">
      <w:pPr>
        <w:tabs>
          <w:tab w:val="left" w:pos="851"/>
          <w:tab w:val="left" w:pos="1418"/>
          <w:tab w:val="left" w:pos="5387"/>
        </w:tabs>
        <w:suppressAutoHyphens w:val="0"/>
        <w:ind w:left="851"/>
        <w:jc w:val="both"/>
        <w:rPr>
          <w:rFonts w:eastAsia="Calibri"/>
          <w:color w:val="000000"/>
          <w:lang w:val="de-DE" w:eastAsia="en-US"/>
        </w:rPr>
      </w:pPr>
      <w:r w:rsidRPr="00341AB6">
        <w:rPr>
          <w:rFonts w:eastAsia="Calibri"/>
          <w:color w:val="000000"/>
          <w:lang w:val="de-DE" w:eastAsia="en-US"/>
        </w:rPr>
        <w:t>2.2.9.1.10.2 ADN)</w:t>
      </w:r>
    </w:p>
    <w:p w:rsidR="0040614B" w:rsidRPr="00341AB6" w:rsidRDefault="0040614B" w:rsidP="00DA1553">
      <w:pPr>
        <w:tabs>
          <w:tab w:val="left" w:pos="709"/>
          <w:tab w:val="left" w:pos="1418"/>
          <w:tab w:val="left" w:pos="5387"/>
        </w:tabs>
        <w:suppressAutoHyphens w:val="0"/>
        <w:ind w:left="709"/>
        <w:jc w:val="both"/>
        <w:rPr>
          <w:rFonts w:eastAsia="Calibri"/>
          <w:color w:val="000000"/>
          <w:lang w:val="de-DE" w:eastAsia="en-US"/>
        </w:rPr>
      </w:pPr>
    </w:p>
    <w:p w:rsidR="0040614B" w:rsidRPr="00341AB6" w:rsidRDefault="0040614B" w:rsidP="00DA1553">
      <w:pPr>
        <w:tabs>
          <w:tab w:val="left" w:pos="709"/>
          <w:tab w:val="left" w:pos="1418"/>
          <w:tab w:val="left" w:pos="4111"/>
          <w:tab w:val="left" w:pos="5387"/>
        </w:tabs>
        <w:suppressAutoHyphens w:val="0"/>
        <w:ind w:left="709"/>
        <w:jc w:val="both"/>
        <w:rPr>
          <w:rFonts w:eastAsia="Calibri"/>
          <w:color w:val="000000"/>
          <w:lang w:val="de-DE" w:eastAsia="en-US"/>
        </w:rPr>
      </w:pPr>
      <w:r w:rsidRPr="00341AB6">
        <w:rPr>
          <w:rFonts w:eastAsia="Calibri"/>
          <w:color w:val="000000"/>
          <w:lang w:val="de-DE" w:eastAsia="en-US"/>
        </w:rPr>
        <w:t>• akute Giftigkeit 2 und 3</w:t>
      </w:r>
      <w:r w:rsidR="00956E9D" w:rsidRPr="00341AB6">
        <w:rPr>
          <w:rFonts w:eastAsia="Calibri"/>
          <w:color w:val="000000"/>
          <w:lang w:val="de-DE" w:eastAsia="en-US"/>
        </w:rPr>
        <w:tab/>
      </w:r>
      <w:r w:rsidRPr="00341AB6">
        <w:rPr>
          <w:rFonts w:eastAsia="Calibri"/>
          <w:color w:val="000000"/>
          <w:lang w:val="de-DE" w:eastAsia="en-US"/>
        </w:rPr>
        <w:t>Typ N offen</w:t>
      </w:r>
      <w:r w:rsidRPr="00341AB6">
        <w:rPr>
          <w:rFonts w:eastAsia="Calibri"/>
          <w:color w:val="000000"/>
          <w:lang w:val="de-DE" w:eastAsia="en-US"/>
        </w:rPr>
        <w:tab/>
      </w:r>
      <w:r w:rsidRPr="00341AB6">
        <w:rPr>
          <w:rFonts w:eastAsia="Calibri"/>
          <w:color w:val="000000"/>
          <w:lang w:val="de-DE" w:eastAsia="en-US"/>
        </w:rPr>
        <w:tab/>
        <w:t>----------</w:t>
      </w:r>
    </w:p>
    <w:p w:rsidR="0040614B" w:rsidRPr="00341AB6" w:rsidRDefault="0040614B" w:rsidP="00DA1553">
      <w:pPr>
        <w:tabs>
          <w:tab w:val="left" w:pos="851"/>
          <w:tab w:val="left" w:pos="1418"/>
          <w:tab w:val="left" w:pos="5387"/>
        </w:tabs>
        <w:suppressAutoHyphens w:val="0"/>
        <w:ind w:left="851"/>
        <w:jc w:val="both"/>
        <w:rPr>
          <w:rFonts w:eastAsia="Calibri"/>
          <w:color w:val="000000"/>
          <w:lang w:val="de-DE" w:eastAsia="en-US"/>
        </w:rPr>
      </w:pPr>
      <w:r w:rsidRPr="00341AB6">
        <w:rPr>
          <w:rFonts w:eastAsia="Calibri"/>
          <w:color w:val="000000"/>
          <w:lang w:val="de-DE" w:eastAsia="en-US"/>
        </w:rPr>
        <w:t>(Gruppe N3 gemäß Absatz</w:t>
      </w:r>
    </w:p>
    <w:p w:rsidR="0040614B" w:rsidRPr="00341AB6" w:rsidRDefault="0040614B" w:rsidP="00DA1553">
      <w:pPr>
        <w:tabs>
          <w:tab w:val="left" w:pos="851"/>
          <w:tab w:val="left" w:pos="1418"/>
          <w:tab w:val="left" w:pos="5387"/>
        </w:tabs>
        <w:suppressAutoHyphens w:val="0"/>
        <w:ind w:left="851"/>
        <w:jc w:val="both"/>
        <w:rPr>
          <w:rFonts w:eastAsia="Calibri"/>
          <w:color w:val="000000"/>
          <w:lang w:val="de-DE" w:eastAsia="en-US"/>
        </w:rPr>
      </w:pPr>
      <w:r w:rsidRPr="00341AB6">
        <w:rPr>
          <w:rFonts w:eastAsia="Calibri"/>
          <w:color w:val="000000"/>
          <w:lang w:val="de-DE" w:eastAsia="en-US"/>
        </w:rPr>
        <w:t>2.2.9.1.10.2 ADN)</w:t>
      </w:r>
      <w:r w:rsidR="00956E9D" w:rsidRPr="00341AB6">
        <w:rPr>
          <w:rFonts w:eastAsia="Calibri"/>
          <w:color w:val="000000"/>
          <w:lang w:val="de-DE" w:eastAsia="en-US"/>
        </w:rPr>
        <w:t>“.</w:t>
      </w:r>
    </w:p>
    <w:p w:rsidR="0040614B" w:rsidRPr="00341AB6" w:rsidRDefault="0040614B" w:rsidP="00DA1553">
      <w:pPr>
        <w:tabs>
          <w:tab w:val="left" w:pos="567"/>
          <w:tab w:val="left" w:pos="5387"/>
        </w:tabs>
        <w:suppressAutoHyphens w:val="0"/>
        <w:jc w:val="both"/>
        <w:rPr>
          <w:rFonts w:eastAsia="Calibri"/>
          <w:color w:val="000000"/>
          <w:lang w:val="de-DE" w:eastAsia="en-US"/>
        </w:rPr>
      </w:pPr>
    </w:p>
    <w:p w:rsidR="00777ED4" w:rsidRPr="00341AB6" w:rsidRDefault="00777ED4" w:rsidP="00832BF2">
      <w:pPr>
        <w:tabs>
          <w:tab w:val="left" w:pos="1418"/>
          <w:tab w:val="left" w:pos="1985"/>
          <w:tab w:val="left" w:pos="2552"/>
          <w:tab w:val="left" w:pos="3119"/>
          <w:tab w:val="left" w:pos="3686"/>
        </w:tabs>
        <w:ind w:right="566"/>
        <w:jc w:val="both"/>
        <w:rPr>
          <w:lang w:val="de-DE"/>
        </w:rPr>
      </w:pPr>
    </w:p>
    <w:p w:rsidR="00C25CC0" w:rsidRPr="00341AB6" w:rsidRDefault="00C25CC0" w:rsidP="00341AB6">
      <w:pPr>
        <w:suppressAutoHyphens w:val="0"/>
        <w:jc w:val="center"/>
        <w:rPr>
          <w:rFonts w:eastAsia="Calibri"/>
          <w:lang w:val="de-DE" w:eastAsia="en-US"/>
        </w:rPr>
      </w:pPr>
      <w:r w:rsidRPr="00341AB6">
        <w:rPr>
          <w:rFonts w:eastAsia="Calibri"/>
          <w:color w:val="000000"/>
          <w:lang w:val="de-DE" w:eastAsia="en-US"/>
        </w:rPr>
        <w:t>***</w:t>
      </w:r>
    </w:p>
    <w:sectPr w:rsidR="00C25CC0" w:rsidRPr="00341AB6" w:rsidSect="00A573CE">
      <w:headerReference w:type="even" r:id="rId9"/>
      <w:headerReference w:type="default" r:id="rId10"/>
      <w:footerReference w:type="even" r:id="rId11"/>
      <w:footerReference w:type="default" r:id="rId12"/>
      <w:endnotePr>
        <w:numFmt w:val="decimal"/>
      </w:endnotePr>
      <w:pgSz w:w="11907" w:h="16840" w:code="9"/>
      <w:pgMar w:top="1304" w:right="1418" w:bottom="1134" w:left="1418"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08" w:rsidRDefault="00653C08">
      <w:pPr>
        <w:rPr>
          <w:szCs w:val="24"/>
        </w:rPr>
      </w:pPr>
    </w:p>
  </w:endnote>
  <w:endnote w:type="continuationSeparator" w:id="0">
    <w:p w:rsidR="00653C08" w:rsidRDefault="00653C08">
      <w:pPr>
        <w:rPr>
          <w:szCs w:val="24"/>
        </w:rPr>
      </w:pPr>
    </w:p>
  </w:endnote>
  <w:endnote w:type="continuationNotice" w:id="1">
    <w:p w:rsidR="00653C08" w:rsidRDefault="00653C0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B6" w:rsidRPr="00F66431" w:rsidRDefault="00341AB6" w:rsidP="00341AB6">
    <w:pPr>
      <w:tabs>
        <w:tab w:val="center" w:pos="4536"/>
        <w:tab w:val="left" w:pos="7177"/>
        <w:tab w:val="right" w:pos="9070"/>
      </w:tabs>
      <w:suppressAutoHyphens w:val="0"/>
      <w:spacing w:line="240" w:lineRule="auto"/>
      <w:jc w:val="right"/>
      <w:rPr>
        <w:sz w:val="24"/>
        <w:szCs w:val="24"/>
        <w:lang w:val="fr-FR" w:eastAsia="de-DE"/>
      </w:rPr>
    </w:pPr>
    <w:r w:rsidRPr="00F66431">
      <w:rPr>
        <w:rFonts w:ascii="Arial" w:hAnsi="Arial"/>
        <w:noProof/>
        <w:sz w:val="12"/>
        <w:szCs w:val="24"/>
        <w:lang w:val="fr-FR"/>
      </w:rPr>
      <w:t>mm/adn_wp15_ac2_201</w:t>
    </w:r>
    <w:r>
      <w:rPr>
        <w:rFonts w:ascii="Arial" w:hAnsi="Arial"/>
        <w:noProof/>
        <w:sz w:val="12"/>
        <w:szCs w:val="24"/>
        <w:lang w:val="fr-FR"/>
      </w:rPr>
      <w:t>6</w:t>
    </w:r>
    <w:r w:rsidRPr="00F66431">
      <w:rPr>
        <w:rFonts w:ascii="Arial" w:hAnsi="Arial"/>
        <w:noProof/>
        <w:sz w:val="12"/>
        <w:szCs w:val="24"/>
        <w:lang w:val="fr-FR"/>
      </w:rPr>
      <w:t>_</w:t>
    </w:r>
    <w:r w:rsidR="001A1F5C">
      <w:rPr>
        <w:rFonts w:ascii="Arial" w:hAnsi="Arial"/>
        <w:noProof/>
        <w:sz w:val="12"/>
        <w:szCs w:val="24"/>
        <w:lang w:val="fr-FR"/>
      </w:rPr>
      <w:t>9</w:t>
    </w:r>
    <w:r w:rsidRPr="00F66431">
      <w:rPr>
        <w:rFonts w:ascii="Arial" w:hAnsi="Arial"/>
        <w:noProof/>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C0" w:rsidRPr="005E207B" w:rsidRDefault="002700C0" w:rsidP="002700C0">
    <w:pPr>
      <w:spacing w:line="240" w:lineRule="auto"/>
      <w:jc w:val="right"/>
      <w:rPr>
        <w:lang w:val="en-GB"/>
      </w:rPr>
    </w:pPr>
    <w:r w:rsidRPr="005E207B">
      <w:rPr>
        <w:rFonts w:ascii="Arial" w:hAnsi="Arial"/>
        <w:noProof/>
        <w:sz w:val="12"/>
        <w:szCs w:val="24"/>
        <w:lang w:val="en-GB"/>
      </w:rPr>
      <w:t>mm/adn_wp15_ac2_2</w:t>
    </w:r>
    <w:r w:rsidR="00794631">
      <w:rPr>
        <w:rFonts w:ascii="Arial" w:hAnsi="Arial"/>
        <w:noProof/>
        <w:sz w:val="12"/>
        <w:szCs w:val="24"/>
        <w:lang w:val="en-GB"/>
      </w:rPr>
      <w:t>015_</w:t>
    </w:r>
    <w:r w:rsidR="00F026F2">
      <w:rPr>
        <w:rFonts w:ascii="Arial" w:hAnsi="Arial"/>
        <w:noProof/>
        <w:sz w:val="12"/>
        <w:szCs w:val="24"/>
        <w:lang w:val="en-GB"/>
      </w:rPr>
      <w:t>9</w:t>
    </w:r>
    <w:r w:rsidR="00794631">
      <w:rPr>
        <w:rFonts w:ascii="Arial" w:hAnsi="Arial"/>
        <w:noProof/>
        <w:sz w:val="12"/>
        <w:szCs w:val="24"/>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08" w:rsidRDefault="00653C08">
      <w:pPr>
        <w:tabs>
          <w:tab w:val="right" w:pos="2155"/>
        </w:tabs>
        <w:spacing w:after="80"/>
        <w:ind w:left="680"/>
        <w:rPr>
          <w:szCs w:val="24"/>
          <w:u w:val="single"/>
        </w:rPr>
      </w:pPr>
      <w:r>
        <w:rPr>
          <w:szCs w:val="24"/>
          <w:u w:val="single"/>
        </w:rPr>
        <w:tab/>
      </w:r>
    </w:p>
  </w:footnote>
  <w:footnote w:type="continuationSeparator" w:id="0">
    <w:p w:rsidR="00653C08" w:rsidRDefault="00653C08">
      <w:pPr>
        <w:tabs>
          <w:tab w:val="right" w:pos="2155"/>
        </w:tabs>
        <w:spacing w:after="80"/>
        <w:ind w:left="680"/>
        <w:rPr>
          <w:szCs w:val="24"/>
          <w:u w:val="single"/>
        </w:rPr>
      </w:pPr>
      <w:r>
        <w:rPr>
          <w:szCs w:val="24"/>
          <w:u w:val="single"/>
        </w:rPr>
        <w:tab/>
      </w:r>
    </w:p>
  </w:footnote>
  <w:footnote w:type="continuationNotice" w:id="1">
    <w:p w:rsidR="00653C08" w:rsidRDefault="00653C08">
      <w:pPr>
        <w:rPr>
          <w:szCs w:val="24"/>
        </w:rPr>
      </w:pPr>
    </w:p>
  </w:footnote>
  <w:footnote w:id="2">
    <w:p w:rsidR="00455426" w:rsidRDefault="00455426" w:rsidP="00DA39EF">
      <w:pPr>
        <w:pStyle w:val="Notedebasdepage"/>
        <w:widowControl w:val="0"/>
        <w:tabs>
          <w:tab w:val="clear" w:pos="1021"/>
          <w:tab w:val="left" w:pos="284"/>
          <w:tab w:val="right" w:pos="426"/>
        </w:tabs>
        <w:ind w:left="567" w:right="566" w:hanging="283"/>
        <w:rPr>
          <w:sz w:val="16"/>
          <w:szCs w:val="24"/>
          <w:lang w:val="de-DE"/>
        </w:rPr>
      </w:pPr>
      <w:r>
        <w:rPr>
          <w:rStyle w:val="Appelnotedebasdep"/>
          <w:sz w:val="16"/>
          <w:szCs w:val="24"/>
          <w:lang w:val="de-DE"/>
        </w:rPr>
        <w:footnoteRef/>
      </w:r>
      <w:r>
        <w:rPr>
          <w:sz w:val="16"/>
          <w:szCs w:val="24"/>
          <w:lang w:val="de-DE"/>
        </w:rPr>
        <w:tab/>
      </w:r>
      <w:r>
        <w:rPr>
          <w:sz w:val="16"/>
          <w:szCs w:val="24"/>
          <w:lang w:val="de-DE"/>
        </w:rPr>
        <w:tab/>
      </w:r>
      <w:r>
        <w:rPr>
          <w:noProof/>
          <w:sz w:val="16"/>
          <w:szCs w:val="24"/>
          <w:lang w:val="de-DE"/>
        </w:rPr>
        <w:t>Von der UN-ECE in Englisch, Französisch und Russisch unter dem Aktenzeichen ECE/</w:t>
      </w:r>
      <w:r>
        <w:rPr>
          <w:noProof/>
          <w:color w:val="000000"/>
          <w:sz w:val="16"/>
          <w:szCs w:val="24"/>
          <w:lang w:val="de-DE"/>
        </w:rPr>
        <w:t>TRANS/WP.15/AC.2/201</w:t>
      </w:r>
      <w:r w:rsidR="00832BF2">
        <w:rPr>
          <w:noProof/>
          <w:color w:val="000000"/>
          <w:sz w:val="16"/>
          <w:szCs w:val="24"/>
          <w:lang w:val="de-DE"/>
        </w:rPr>
        <w:t>6</w:t>
      </w:r>
      <w:r>
        <w:rPr>
          <w:noProof/>
          <w:color w:val="000000"/>
          <w:sz w:val="16"/>
          <w:szCs w:val="24"/>
          <w:lang w:val="de-DE"/>
        </w:rPr>
        <w:t>/</w:t>
      </w:r>
      <w:r w:rsidR="001A1F5C">
        <w:rPr>
          <w:noProof/>
          <w:color w:val="000000"/>
          <w:sz w:val="16"/>
          <w:szCs w:val="24"/>
          <w:lang w:val="de-DE"/>
        </w:rPr>
        <w:t>9</w:t>
      </w:r>
      <w:r>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C0" w:rsidRPr="003E5A1F" w:rsidRDefault="002700C0" w:rsidP="00F91E88">
    <w:pPr>
      <w:pStyle w:val="En-tte"/>
      <w:pBdr>
        <w:bottom w:val="none" w:sz="0" w:space="0" w:color="auto"/>
      </w:pBdr>
      <w:rPr>
        <w:rFonts w:ascii="Arial" w:hAnsi="Arial"/>
        <w:b w:val="0"/>
        <w:sz w:val="16"/>
        <w:szCs w:val="16"/>
        <w:lang w:val="en-GB"/>
      </w:rPr>
    </w:pPr>
    <w:r w:rsidRPr="003E5A1F">
      <w:rPr>
        <w:rFonts w:ascii="Arial" w:hAnsi="Arial"/>
        <w:b w:val="0"/>
        <w:sz w:val="16"/>
        <w:szCs w:val="16"/>
        <w:lang w:val="en-GB"/>
      </w:rPr>
      <w:t>CCNR-ZKR/ADN/WP.15/AC.2/</w:t>
    </w:r>
    <w:r w:rsidR="00D4632B">
      <w:rPr>
        <w:rFonts w:ascii="Arial" w:hAnsi="Arial"/>
        <w:b w:val="0"/>
        <w:sz w:val="16"/>
        <w:szCs w:val="16"/>
        <w:lang w:val="en-GB"/>
      </w:rPr>
      <w:t>201</w:t>
    </w:r>
    <w:r w:rsidR="000843B5">
      <w:rPr>
        <w:rFonts w:ascii="Arial" w:hAnsi="Arial"/>
        <w:b w:val="0"/>
        <w:sz w:val="16"/>
        <w:szCs w:val="16"/>
        <w:lang w:val="en-GB"/>
      </w:rPr>
      <w:t>6</w:t>
    </w:r>
    <w:r w:rsidR="00D4632B">
      <w:rPr>
        <w:rFonts w:ascii="Arial" w:hAnsi="Arial"/>
        <w:b w:val="0"/>
        <w:sz w:val="16"/>
        <w:szCs w:val="16"/>
        <w:lang w:val="en-GB"/>
      </w:rPr>
      <w:t>/</w:t>
    </w:r>
    <w:r w:rsidR="001A1F5C">
      <w:rPr>
        <w:rFonts w:ascii="Arial" w:hAnsi="Arial"/>
        <w:b w:val="0"/>
        <w:sz w:val="16"/>
        <w:szCs w:val="16"/>
        <w:lang w:val="en-GB"/>
      </w:rPr>
      <w:t>9</w:t>
    </w:r>
  </w:p>
  <w:p w:rsidR="002700C0" w:rsidRDefault="002700C0" w:rsidP="00F91E88">
    <w:pPr>
      <w:pStyle w:val="En-tte"/>
      <w:pBdr>
        <w:bottom w:val="none" w:sz="0" w:space="0" w:color="auto"/>
      </w:pBdr>
      <w:rPr>
        <w:rFonts w:ascii="Arial" w:hAnsi="Arial"/>
        <w:b w:val="0"/>
        <w:sz w:val="16"/>
        <w:szCs w:val="16"/>
      </w:rPr>
    </w:pPr>
    <w:proofErr w:type="spellStart"/>
    <w:r>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1A1F5C">
      <w:rPr>
        <w:rFonts w:ascii="Arial" w:hAnsi="Arial"/>
        <w:b w:val="0"/>
        <w:noProof/>
        <w:sz w:val="16"/>
        <w:szCs w:val="16"/>
      </w:rPr>
      <w:t>2</w:t>
    </w:r>
    <w:r w:rsidRPr="001B5B74">
      <w:rPr>
        <w:rFonts w:ascii="Arial" w:hAnsi="Arial"/>
        <w:b w:val="0"/>
        <w:sz w:val="16"/>
        <w:szCs w:val="16"/>
      </w:rPr>
      <w:fldChar w:fldCharType="end"/>
    </w:r>
  </w:p>
  <w:p w:rsidR="00341AB6" w:rsidRPr="00341AB6" w:rsidRDefault="00341AB6" w:rsidP="00341A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EB" w:rsidRPr="003E5A1F" w:rsidRDefault="008402EB" w:rsidP="008402EB">
    <w:pPr>
      <w:pStyle w:val="En-tte"/>
      <w:pBdr>
        <w:bottom w:val="none" w:sz="0" w:space="0" w:color="auto"/>
      </w:pBdr>
      <w:jc w:val="right"/>
      <w:rPr>
        <w:rFonts w:ascii="Arial" w:hAnsi="Arial"/>
        <w:b w:val="0"/>
        <w:sz w:val="16"/>
        <w:szCs w:val="16"/>
        <w:lang w:val="en-GB"/>
      </w:rPr>
    </w:pPr>
    <w:r w:rsidRPr="003E5A1F">
      <w:rPr>
        <w:rFonts w:ascii="Arial" w:hAnsi="Arial"/>
        <w:b w:val="0"/>
        <w:sz w:val="16"/>
        <w:szCs w:val="16"/>
        <w:lang w:val="en-GB"/>
      </w:rPr>
      <w:t>CCNR-ZKR/ADN/WP.15/AC.2/</w:t>
    </w:r>
    <w:r w:rsidR="00794631">
      <w:rPr>
        <w:rFonts w:ascii="Arial" w:hAnsi="Arial"/>
        <w:b w:val="0"/>
        <w:sz w:val="16"/>
        <w:szCs w:val="16"/>
        <w:lang w:val="en-GB"/>
      </w:rPr>
      <w:t>2015/</w:t>
    </w:r>
    <w:r w:rsidR="00F026F2">
      <w:rPr>
        <w:rFonts w:ascii="Arial" w:hAnsi="Arial"/>
        <w:b w:val="0"/>
        <w:sz w:val="16"/>
        <w:szCs w:val="16"/>
        <w:lang w:val="en-GB"/>
      </w:rPr>
      <w:t>9</w:t>
    </w:r>
  </w:p>
  <w:p w:rsidR="00E13657" w:rsidRDefault="008402EB" w:rsidP="0073336F">
    <w:pPr>
      <w:pStyle w:val="En-tte"/>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1A1F5C">
      <w:rPr>
        <w:rFonts w:ascii="Arial" w:hAnsi="Arial"/>
        <w:b w:val="0"/>
        <w:noProof/>
        <w:sz w:val="16"/>
        <w:szCs w:val="16"/>
      </w:rPr>
      <w:t>3</w:t>
    </w:r>
    <w:r w:rsidRPr="001B5B74">
      <w:rPr>
        <w:rFonts w:ascii="Arial" w:hAnsi="Arial"/>
        <w:b w:val="0"/>
        <w:sz w:val="16"/>
        <w:szCs w:val="16"/>
      </w:rPr>
      <w:fldChar w:fldCharType="end"/>
    </w:r>
  </w:p>
  <w:p w:rsidR="00FD09D9" w:rsidRPr="00FD09D9" w:rsidRDefault="00FD09D9" w:rsidP="00FD09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3">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7">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2">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F7B1178"/>
    <w:multiLevelType w:val="hybridMultilevel"/>
    <w:tmpl w:val="0ECAB934"/>
    <w:lvl w:ilvl="0" w:tplc="673C02F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1"/>
  </w:num>
  <w:num w:numId="2">
    <w:abstractNumId w:val="6"/>
  </w:num>
  <w:num w:numId="3">
    <w:abstractNumId w:val="10"/>
  </w:num>
  <w:num w:numId="4">
    <w:abstractNumId w:val="4"/>
  </w:num>
  <w:num w:numId="5">
    <w:abstractNumId w:val="5"/>
  </w:num>
  <w:num w:numId="6">
    <w:abstractNumId w:val="12"/>
  </w:num>
  <w:num w:numId="7">
    <w:abstractNumId w:val="8"/>
  </w:num>
  <w:num w:numId="8">
    <w:abstractNumId w:val="9"/>
  </w:num>
  <w:num w:numId="9">
    <w:abstractNumId w:val="1"/>
  </w:num>
  <w:num w:numId="10">
    <w:abstractNumId w:val="3"/>
  </w:num>
  <w:num w:numId="11">
    <w:abstractNumId w:val="7"/>
  </w:num>
  <w:num w:numId="12">
    <w:abstractNumId w:val="0"/>
  </w:num>
  <w:num w:numId="13">
    <w:abstractNumId w:val="13"/>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1"/>
    <w:rsid w:val="00001F3F"/>
    <w:rsid w:val="00003321"/>
    <w:rsid w:val="000103EC"/>
    <w:rsid w:val="0001429B"/>
    <w:rsid w:val="000228C7"/>
    <w:rsid w:val="00053580"/>
    <w:rsid w:val="00054AF7"/>
    <w:rsid w:val="00054F75"/>
    <w:rsid w:val="00056EFE"/>
    <w:rsid w:val="00056F23"/>
    <w:rsid w:val="00070DA1"/>
    <w:rsid w:val="0007687E"/>
    <w:rsid w:val="00081210"/>
    <w:rsid w:val="000815D1"/>
    <w:rsid w:val="000843B5"/>
    <w:rsid w:val="000A53C6"/>
    <w:rsid w:val="000C4394"/>
    <w:rsid w:val="000D5E6C"/>
    <w:rsid w:val="000E3D37"/>
    <w:rsid w:val="000E412C"/>
    <w:rsid w:val="000E481F"/>
    <w:rsid w:val="000E618C"/>
    <w:rsid w:val="000F097A"/>
    <w:rsid w:val="000F1118"/>
    <w:rsid w:val="000F1C41"/>
    <w:rsid w:val="00101638"/>
    <w:rsid w:val="00104A28"/>
    <w:rsid w:val="00105DDE"/>
    <w:rsid w:val="00107A03"/>
    <w:rsid w:val="001152BA"/>
    <w:rsid w:val="00122B53"/>
    <w:rsid w:val="001248B2"/>
    <w:rsid w:val="00124FBF"/>
    <w:rsid w:val="001274DF"/>
    <w:rsid w:val="00131AEE"/>
    <w:rsid w:val="00131E05"/>
    <w:rsid w:val="0013516F"/>
    <w:rsid w:val="00136F18"/>
    <w:rsid w:val="00136FAA"/>
    <w:rsid w:val="00142D21"/>
    <w:rsid w:val="001440C8"/>
    <w:rsid w:val="001451D2"/>
    <w:rsid w:val="00147689"/>
    <w:rsid w:val="00150266"/>
    <w:rsid w:val="001522F0"/>
    <w:rsid w:val="00153C46"/>
    <w:rsid w:val="00160F49"/>
    <w:rsid w:val="0016225C"/>
    <w:rsid w:val="0016352A"/>
    <w:rsid w:val="0016368A"/>
    <w:rsid w:val="00163E6C"/>
    <w:rsid w:val="00164C66"/>
    <w:rsid w:val="00165942"/>
    <w:rsid w:val="00180DE3"/>
    <w:rsid w:val="00194002"/>
    <w:rsid w:val="001A1F5C"/>
    <w:rsid w:val="001A79A0"/>
    <w:rsid w:val="001B6354"/>
    <w:rsid w:val="001B6F14"/>
    <w:rsid w:val="001B7545"/>
    <w:rsid w:val="001C5296"/>
    <w:rsid w:val="001C5EB6"/>
    <w:rsid w:val="001D224A"/>
    <w:rsid w:val="001D23FD"/>
    <w:rsid w:val="001F4467"/>
    <w:rsid w:val="001F5FB8"/>
    <w:rsid w:val="001F7434"/>
    <w:rsid w:val="00200B5B"/>
    <w:rsid w:val="002024F0"/>
    <w:rsid w:val="00204190"/>
    <w:rsid w:val="00206D8B"/>
    <w:rsid w:val="00214233"/>
    <w:rsid w:val="00215979"/>
    <w:rsid w:val="0023259F"/>
    <w:rsid w:val="00234A41"/>
    <w:rsid w:val="00236CBA"/>
    <w:rsid w:val="00237644"/>
    <w:rsid w:val="002376D2"/>
    <w:rsid w:val="00237F15"/>
    <w:rsid w:val="00240D91"/>
    <w:rsid w:val="002471FC"/>
    <w:rsid w:val="00250ED4"/>
    <w:rsid w:val="00251289"/>
    <w:rsid w:val="00252F0A"/>
    <w:rsid w:val="002700C0"/>
    <w:rsid w:val="00274776"/>
    <w:rsid w:val="002859C3"/>
    <w:rsid w:val="00286DBB"/>
    <w:rsid w:val="00293167"/>
    <w:rsid w:val="0029719A"/>
    <w:rsid w:val="002C6C1B"/>
    <w:rsid w:val="002C7E7C"/>
    <w:rsid w:val="002D5A57"/>
    <w:rsid w:val="002D6806"/>
    <w:rsid w:val="002E218C"/>
    <w:rsid w:val="002E4E64"/>
    <w:rsid w:val="002E5623"/>
    <w:rsid w:val="003121E3"/>
    <w:rsid w:val="003130BB"/>
    <w:rsid w:val="00314C95"/>
    <w:rsid w:val="00315786"/>
    <w:rsid w:val="00316AFF"/>
    <w:rsid w:val="00324350"/>
    <w:rsid w:val="0034020D"/>
    <w:rsid w:val="00341AB6"/>
    <w:rsid w:val="00343872"/>
    <w:rsid w:val="00345251"/>
    <w:rsid w:val="00352AD4"/>
    <w:rsid w:val="00353447"/>
    <w:rsid w:val="00356FB6"/>
    <w:rsid w:val="0035766E"/>
    <w:rsid w:val="00360D9E"/>
    <w:rsid w:val="00361B7A"/>
    <w:rsid w:val="00367203"/>
    <w:rsid w:val="0037224C"/>
    <w:rsid w:val="00372B3B"/>
    <w:rsid w:val="0037775C"/>
    <w:rsid w:val="00380174"/>
    <w:rsid w:val="003808D1"/>
    <w:rsid w:val="003A24DB"/>
    <w:rsid w:val="003A4583"/>
    <w:rsid w:val="003B0D29"/>
    <w:rsid w:val="003B1E73"/>
    <w:rsid w:val="003D0F8F"/>
    <w:rsid w:val="003D2478"/>
    <w:rsid w:val="003D695C"/>
    <w:rsid w:val="003E5A1F"/>
    <w:rsid w:val="003F4F51"/>
    <w:rsid w:val="004006AA"/>
    <w:rsid w:val="0040614B"/>
    <w:rsid w:val="004126BD"/>
    <w:rsid w:val="00412C2C"/>
    <w:rsid w:val="004151E1"/>
    <w:rsid w:val="0042258B"/>
    <w:rsid w:val="004300B3"/>
    <w:rsid w:val="00431D3C"/>
    <w:rsid w:val="00432FAE"/>
    <w:rsid w:val="00434BB2"/>
    <w:rsid w:val="00441257"/>
    <w:rsid w:val="004418E6"/>
    <w:rsid w:val="00450834"/>
    <w:rsid w:val="00455426"/>
    <w:rsid w:val="00461D52"/>
    <w:rsid w:val="004806A5"/>
    <w:rsid w:val="004844D7"/>
    <w:rsid w:val="00484E31"/>
    <w:rsid w:val="00487392"/>
    <w:rsid w:val="00493040"/>
    <w:rsid w:val="00494151"/>
    <w:rsid w:val="004979A7"/>
    <w:rsid w:val="004A3E28"/>
    <w:rsid w:val="004B4D86"/>
    <w:rsid w:val="004C06EF"/>
    <w:rsid w:val="004C0F46"/>
    <w:rsid w:val="004C180C"/>
    <w:rsid w:val="004C216B"/>
    <w:rsid w:val="004C50B4"/>
    <w:rsid w:val="004C5438"/>
    <w:rsid w:val="004D491C"/>
    <w:rsid w:val="004D4B62"/>
    <w:rsid w:val="004E0F7A"/>
    <w:rsid w:val="004E36E7"/>
    <w:rsid w:val="004E60C7"/>
    <w:rsid w:val="004E6F99"/>
    <w:rsid w:val="004F5537"/>
    <w:rsid w:val="00500A46"/>
    <w:rsid w:val="0050572E"/>
    <w:rsid w:val="005069CA"/>
    <w:rsid w:val="0053079D"/>
    <w:rsid w:val="00532C09"/>
    <w:rsid w:val="00534D68"/>
    <w:rsid w:val="0053616E"/>
    <w:rsid w:val="00540A1B"/>
    <w:rsid w:val="005414A3"/>
    <w:rsid w:val="0054592B"/>
    <w:rsid w:val="00550909"/>
    <w:rsid w:val="00552804"/>
    <w:rsid w:val="00552DEB"/>
    <w:rsid w:val="00556278"/>
    <w:rsid w:val="00560B24"/>
    <w:rsid w:val="0056149C"/>
    <w:rsid w:val="0056425F"/>
    <w:rsid w:val="00564608"/>
    <w:rsid w:val="00570F04"/>
    <w:rsid w:val="00581E79"/>
    <w:rsid w:val="00582591"/>
    <w:rsid w:val="005855CD"/>
    <w:rsid w:val="005864AE"/>
    <w:rsid w:val="0059254F"/>
    <w:rsid w:val="005A6292"/>
    <w:rsid w:val="005B1D88"/>
    <w:rsid w:val="005C549C"/>
    <w:rsid w:val="005C662B"/>
    <w:rsid w:val="005C798E"/>
    <w:rsid w:val="005D0F24"/>
    <w:rsid w:val="005D21FA"/>
    <w:rsid w:val="005E05DB"/>
    <w:rsid w:val="005E1656"/>
    <w:rsid w:val="005E207B"/>
    <w:rsid w:val="005E6613"/>
    <w:rsid w:val="005F387D"/>
    <w:rsid w:val="005F7F80"/>
    <w:rsid w:val="00601F0F"/>
    <w:rsid w:val="0061643E"/>
    <w:rsid w:val="00624AF2"/>
    <w:rsid w:val="00624FF1"/>
    <w:rsid w:val="0062571A"/>
    <w:rsid w:val="00633268"/>
    <w:rsid w:val="0063611D"/>
    <w:rsid w:val="00645614"/>
    <w:rsid w:val="006464FF"/>
    <w:rsid w:val="0064707B"/>
    <w:rsid w:val="00653C08"/>
    <w:rsid w:val="006542F9"/>
    <w:rsid w:val="006548B3"/>
    <w:rsid w:val="00660975"/>
    <w:rsid w:val="00661120"/>
    <w:rsid w:val="0066215A"/>
    <w:rsid w:val="00662A67"/>
    <w:rsid w:val="00663E6E"/>
    <w:rsid w:val="00665E68"/>
    <w:rsid w:val="00671B10"/>
    <w:rsid w:val="006723DF"/>
    <w:rsid w:val="00674479"/>
    <w:rsid w:val="00675C0F"/>
    <w:rsid w:val="0067602B"/>
    <w:rsid w:val="00677C5F"/>
    <w:rsid w:val="00677D51"/>
    <w:rsid w:val="006813DC"/>
    <w:rsid w:val="006910E7"/>
    <w:rsid w:val="00691DA9"/>
    <w:rsid w:val="006A2C39"/>
    <w:rsid w:val="006B09E4"/>
    <w:rsid w:val="006C5591"/>
    <w:rsid w:val="006D5335"/>
    <w:rsid w:val="006E45FC"/>
    <w:rsid w:val="006E60EF"/>
    <w:rsid w:val="006F0CC6"/>
    <w:rsid w:val="006F4C04"/>
    <w:rsid w:val="006F63E9"/>
    <w:rsid w:val="00705236"/>
    <w:rsid w:val="007165F5"/>
    <w:rsid w:val="00725F74"/>
    <w:rsid w:val="0073336F"/>
    <w:rsid w:val="00740C69"/>
    <w:rsid w:val="00744788"/>
    <w:rsid w:val="007452A1"/>
    <w:rsid w:val="0074576D"/>
    <w:rsid w:val="00750A9F"/>
    <w:rsid w:val="0075247B"/>
    <w:rsid w:val="00757AB8"/>
    <w:rsid w:val="00762070"/>
    <w:rsid w:val="00763AEB"/>
    <w:rsid w:val="00773EAF"/>
    <w:rsid w:val="00777ED4"/>
    <w:rsid w:val="007839E1"/>
    <w:rsid w:val="00793CBA"/>
    <w:rsid w:val="00794631"/>
    <w:rsid w:val="007A0AE8"/>
    <w:rsid w:val="007A3CAA"/>
    <w:rsid w:val="007B01F1"/>
    <w:rsid w:val="007D3EDB"/>
    <w:rsid w:val="007D48DE"/>
    <w:rsid w:val="007D5B5B"/>
    <w:rsid w:val="007E5388"/>
    <w:rsid w:val="0080196D"/>
    <w:rsid w:val="00806382"/>
    <w:rsid w:val="008072FF"/>
    <w:rsid w:val="00816710"/>
    <w:rsid w:val="0082739F"/>
    <w:rsid w:val="00831470"/>
    <w:rsid w:val="00832BF2"/>
    <w:rsid w:val="008402EB"/>
    <w:rsid w:val="00844F2E"/>
    <w:rsid w:val="008502B0"/>
    <w:rsid w:val="008502B5"/>
    <w:rsid w:val="00852600"/>
    <w:rsid w:val="00852CB5"/>
    <w:rsid w:val="00853A8A"/>
    <w:rsid w:val="00865A0D"/>
    <w:rsid w:val="00866A3C"/>
    <w:rsid w:val="00872E53"/>
    <w:rsid w:val="00885E52"/>
    <w:rsid w:val="0088629B"/>
    <w:rsid w:val="008865B6"/>
    <w:rsid w:val="008A3557"/>
    <w:rsid w:val="008A6DA8"/>
    <w:rsid w:val="008B511D"/>
    <w:rsid w:val="008B69D4"/>
    <w:rsid w:val="008B7AFE"/>
    <w:rsid w:val="008C4007"/>
    <w:rsid w:val="008C57C4"/>
    <w:rsid w:val="008E1316"/>
    <w:rsid w:val="008F2DA9"/>
    <w:rsid w:val="008F4695"/>
    <w:rsid w:val="008F503D"/>
    <w:rsid w:val="008F543F"/>
    <w:rsid w:val="00904B83"/>
    <w:rsid w:val="00913AE9"/>
    <w:rsid w:val="009168DF"/>
    <w:rsid w:val="0093242E"/>
    <w:rsid w:val="009340E7"/>
    <w:rsid w:val="00935398"/>
    <w:rsid w:val="00935F30"/>
    <w:rsid w:val="0094114C"/>
    <w:rsid w:val="009461D6"/>
    <w:rsid w:val="00947575"/>
    <w:rsid w:val="00956E9D"/>
    <w:rsid w:val="00962900"/>
    <w:rsid w:val="00971946"/>
    <w:rsid w:val="00971F02"/>
    <w:rsid w:val="00972432"/>
    <w:rsid w:val="009770E6"/>
    <w:rsid w:val="00987C12"/>
    <w:rsid w:val="0099252F"/>
    <w:rsid w:val="009948C5"/>
    <w:rsid w:val="009A09B7"/>
    <w:rsid w:val="009A6A4A"/>
    <w:rsid w:val="009A7950"/>
    <w:rsid w:val="009B49A5"/>
    <w:rsid w:val="009C0719"/>
    <w:rsid w:val="009C5B9F"/>
    <w:rsid w:val="009D1C18"/>
    <w:rsid w:val="009D7738"/>
    <w:rsid w:val="009E08A1"/>
    <w:rsid w:val="009E112C"/>
    <w:rsid w:val="009E7819"/>
    <w:rsid w:val="009F3EA5"/>
    <w:rsid w:val="00A00EF6"/>
    <w:rsid w:val="00A015A3"/>
    <w:rsid w:val="00A02770"/>
    <w:rsid w:val="00A10A46"/>
    <w:rsid w:val="00A12784"/>
    <w:rsid w:val="00A15193"/>
    <w:rsid w:val="00A15707"/>
    <w:rsid w:val="00A318F1"/>
    <w:rsid w:val="00A34AE3"/>
    <w:rsid w:val="00A47EC0"/>
    <w:rsid w:val="00A50BB8"/>
    <w:rsid w:val="00A573CE"/>
    <w:rsid w:val="00A57E41"/>
    <w:rsid w:val="00A65DBA"/>
    <w:rsid w:val="00A713D9"/>
    <w:rsid w:val="00A73A5F"/>
    <w:rsid w:val="00A8403D"/>
    <w:rsid w:val="00A92E79"/>
    <w:rsid w:val="00A93F90"/>
    <w:rsid w:val="00AA470E"/>
    <w:rsid w:val="00AA6017"/>
    <w:rsid w:val="00AB117C"/>
    <w:rsid w:val="00AB7DB6"/>
    <w:rsid w:val="00AC0214"/>
    <w:rsid w:val="00AC0354"/>
    <w:rsid w:val="00AD2D0B"/>
    <w:rsid w:val="00AE551B"/>
    <w:rsid w:val="00AE70A8"/>
    <w:rsid w:val="00AF042F"/>
    <w:rsid w:val="00AF2252"/>
    <w:rsid w:val="00AF3740"/>
    <w:rsid w:val="00AF544D"/>
    <w:rsid w:val="00AF7CE8"/>
    <w:rsid w:val="00B0158E"/>
    <w:rsid w:val="00B016B2"/>
    <w:rsid w:val="00B0414F"/>
    <w:rsid w:val="00B20164"/>
    <w:rsid w:val="00B27ACE"/>
    <w:rsid w:val="00B32CF8"/>
    <w:rsid w:val="00B375DC"/>
    <w:rsid w:val="00B402AA"/>
    <w:rsid w:val="00B40C89"/>
    <w:rsid w:val="00B40E63"/>
    <w:rsid w:val="00B50A0B"/>
    <w:rsid w:val="00B54DB0"/>
    <w:rsid w:val="00B606C3"/>
    <w:rsid w:val="00B645DB"/>
    <w:rsid w:val="00B72BD6"/>
    <w:rsid w:val="00B7561A"/>
    <w:rsid w:val="00B771B5"/>
    <w:rsid w:val="00B83486"/>
    <w:rsid w:val="00B90763"/>
    <w:rsid w:val="00B9112B"/>
    <w:rsid w:val="00B96DD1"/>
    <w:rsid w:val="00B9759F"/>
    <w:rsid w:val="00BA09AD"/>
    <w:rsid w:val="00BA4D9E"/>
    <w:rsid w:val="00BA5DB2"/>
    <w:rsid w:val="00BA7299"/>
    <w:rsid w:val="00BB4A0C"/>
    <w:rsid w:val="00BB650E"/>
    <w:rsid w:val="00BB6A7B"/>
    <w:rsid w:val="00BC42DE"/>
    <w:rsid w:val="00BD017F"/>
    <w:rsid w:val="00BD4067"/>
    <w:rsid w:val="00BD7AF5"/>
    <w:rsid w:val="00BE0885"/>
    <w:rsid w:val="00BE1108"/>
    <w:rsid w:val="00BE25E8"/>
    <w:rsid w:val="00BE42BB"/>
    <w:rsid w:val="00BE4721"/>
    <w:rsid w:val="00BE503A"/>
    <w:rsid w:val="00BE623D"/>
    <w:rsid w:val="00BF3EEC"/>
    <w:rsid w:val="00BF4EF8"/>
    <w:rsid w:val="00C00CFD"/>
    <w:rsid w:val="00C02785"/>
    <w:rsid w:val="00C10E69"/>
    <w:rsid w:val="00C17BB3"/>
    <w:rsid w:val="00C25CC0"/>
    <w:rsid w:val="00C263B1"/>
    <w:rsid w:val="00C274F9"/>
    <w:rsid w:val="00C316B7"/>
    <w:rsid w:val="00C3474C"/>
    <w:rsid w:val="00C34DDC"/>
    <w:rsid w:val="00C4363E"/>
    <w:rsid w:val="00C44C27"/>
    <w:rsid w:val="00C47C99"/>
    <w:rsid w:val="00C5309A"/>
    <w:rsid w:val="00C63D7F"/>
    <w:rsid w:val="00C67AFF"/>
    <w:rsid w:val="00C73288"/>
    <w:rsid w:val="00C75775"/>
    <w:rsid w:val="00C77A56"/>
    <w:rsid w:val="00C830CF"/>
    <w:rsid w:val="00C83990"/>
    <w:rsid w:val="00C84539"/>
    <w:rsid w:val="00C91754"/>
    <w:rsid w:val="00C919D8"/>
    <w:rsid w:val="00C939E3"/>
    <w:rsid w:val="00C94E02"/>
    <w:rsid w:val="00C96B63"/>
    <w:rsid w:val="00C97F63"/>
    <w:rsid w:val="00CA37C4"/>
    <w:rsid w:val="00CB09AE"/>
    <w:rsid w:val="00CC08B6"/>
    <w:rsid w:val="00CC3E21"/>
    <w:rsid w:val="00CC6C3B"/>
    <w:rsid w:val="00CD5059"/>
    <w:rsid w:val="00CD6D1B"/>
    <w:rsid w:val="00CE0D94"/>
    <w:rsid w:val="00CE16A8"/>
    <w:rsid w:val="00CE1EB2"/>
    <w:rsid w:val="00CE4C7D"/>
    <w:rsid w:val="00CE5245"/>
    <w:rsid w:val="00CE7D43"/>
    <w:rsid w:val="00CF1961"/>
    <w:rsid w:val="00CF24A3"/>
    <w:rsid w:val="00CF3899"/>
    <w:rsid w:val="00CF3DC8"/>
    <w:rsid w:val="00CF4E96"/>
    <w:rsid w:val="00CF509E"/>
    <w:rsid w:val="00D02522"/>
    <w:rsid w:val="00D05E9B"/>
    <w:rsid w:val="00D11DB3"/>
    <w:rsid w:val="00D141F4"/>
    <w:rsid w:val="00D22C1D"/>
    <w:rsid w:val="00D256DC"/>
    <w:rsid w:val="00D26751"/>
    <w:rsid w:val="00D31DF8"/>
    <w:rsid w:val="00D32F05"/>
    <w:rsid w:val="00D424AF"/>
    <w:rsid w:val="00D4632B"/>
    <w:rsid w:val="00D47947"/>
    <w:rsid w:val="00D47BE8"/>
    <w:rsid w:val="00D60390"/>
    <w:rsid w:val="00D62095"/>
    <w:rsid w:val="00D62D1B"/>
    <w:rsid w:val="00D719C8"/>
    <w:rsid w:val="00D72A63"/>
    <w:rsid w:val="00D81FFC"/>
    <w:rsid w:val="00D835CB"/>
    <w:rsid w:val="00D92618"/>
    <w:rsid w:val="00D95DB6"/>
    <w:rsid w:val="00D972C8"/>
    <w:rsid w:val="00DA02CD"/>
    <w:rsid w:val="00DA1553"/>
    <w:rsid w:val="00DA1B04"/>
    <w:rsid w:val="00DA2318"/>
    <w:rsid w:val="00DA39EF"/>
    <w:rsid w:val="00DA3F60"/>
    <w:rsid w:val="00DB6DFB"/>
    <w:rsid w:val="00DC1920"/>
    <w:rsid w:val="00DC73BC"/>
    <w:rsid w:val="00DD30E0"/>
    <w:rsid w:val="00DD3820"/>
    <w:rsid w:val="00DD7DA0"/>
    <w:rsid w:val="00DE2408"/>
    <w:rsid w:val="00DF3153"/>
    <w:rsid w:val="00E13657"/>
    <w:rsid w:val="00E2227C"/>
    <w:rsid w:val="00E272CA"/>
    <w:rsid w:val="00E32D87"/>
    <w:rsid w:val="00E33932"/>
    <w:rsid w:val="00E35843"/>
    <w:rsid w:val="00E374BE"/>
    <w:rsid w:val="00E40821"/>
    <w:rsid w:val="00E42B23"/>
    <w:rsid w:val="00E52D84"/>
    <w:rsid w:val="00E57AB2"/>
    <w:rsid w:val="00E60370"/>
    <w:rsid w:val="00E60B25"/>
    <w:rsid w:val="00E60D9D"/>
    <w:rsid w:val="00E71FBE"/>
    <w:rsid w:val="00E73198"/>
    <w:rsid w:val="00E74E27"/>
    <w:rsid w:val="00E80240"/>
    <w:rsid w:val="00E82122"/>
    <w:rsid w:val="00E83C68"/>
    <w:rsid w:val="00E85BA2"/>
    <w:rsid w:val="00E90C20"/>
    <w:rsid w:val="00E922C3"/>
    <w:rsid w:val="00EA03A7"/>
    <w:rsid w:val="00EA5270"/>
    <w:rsid w:val="00EA5409"/>
    <w:rsid w:val="00EB3D6E"/>
    <w:rsid w:val="00EC4137"/>
    <w:rsid w:val="00EC74AA"/>
    <w:rsid w:val="00ED76D9"/>
    <w:rsid w:val="00EF08F1"/>
    <w:rsid w:val="00F026F2"/>
    <w:rsid w:val="00F037DF"/>
    <w:rsid w:val="00F07EC5"/>
    <w:rsid w:val="00F1565A"/>
    <w:rsid w:val="00F27BC2"/>
    <w:rsid w:val="00F27DDF"/>
    <w:rsid w:val="00F31A69"/>
    <w:rsid w:val="00F32A4F"/>
    <w:rsid w:val="00F34A02"/>
    <w:rsid w:val="00F36145"/>
    <w:rsid w:val="00F434F7"/>
    <w:rsid w:val="00F5179B"/>
    <w:rsid w:val="00F55472"/>
    <w:rsid w:val="00F56D87"/>
    <w:rsid w:val="00F83FD9"/>
    <w:rsid w:val="00F85597"/>
    <w:rsid w:val="00F86A15"/>
    <w:rsid w:val="00F91966"/>
    <w:rsid w:val="00F91B9B"/>
    <w:rsid w:val="00F91E88"/>
    <w:rsid w:val="00FA49B9"/>
    <w:rsid w:val="00FA5B4D"/>
    <w:rsid w:val="00FA71FE"/>
    <w:rsid w:val="00FA7A9E"/>
    <w:rsid w:val="00FB07B8"/>
    <w:rsid w:val="00FB33C1"/>
    <w:rsid w:val="00FB6EED"/>
    <w:rsid w:val="00FB743A"/>
    <w:rsid w:val="00FC75E5"/>
    <w:rsid w:val="00FD09D9"/>
    <w:rsid w:val="00FD2049"/>
    <w:rsid w:val="00FE1F6F"/>
    <w:rsid w:val="00FE5F6A"/>
    <w:rsid w:val="00FE7FCE"/>
    <w:rsid w:val="00FF3987"/>
    <w:rsid w:val="00FF5AB6"/>
    <w:rsid w:val="00FF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E4"/>
    <w:pPr>
      <w:suppressAutoHyphens/>
      <w:spacing w:line="240" w:lineRule="atLeast"/>
    </w:pPr>
    <w:rPr>
      <w:lang w:val="fr-CH"/>
    </w:rPr>
  </w:style>
  <w:style w:type="paragraph" w:styleId="Titre1">
    <w:name w:val="heading 1"/>
    <w:aliases w:val="Table_G"/>
    <w:basedOn w:val="SingleTxtG"/>
    <w:next w:val="SingleTxtG"/>
    <w:qFormat/>
    <w:rsid w:val="006B09E4"/>
    <w:pPr>
      <w:keepNext/>
      <w:keepLines/>
      <w:spacing w:after="0" w:line="240" w:lineRule="auto"/>
      <w:ind w:right="0"/>
      <w:jc w:val="left"/>
      <w:outlineLvl w:val="0"/>
    </w:pPr>
  </w:style>
  <w:style w:type="paragraph" w:styleId="Titre2">
    <w:name w:val="heading 2"/>
    <w:basedOn w:val="Normal"/>
    <w:next w:val="Normal"/>
    <w:qFormat/>
    <w:rsid w:val="006B09E4"/>
    <w:pPr>
      <w:outlineLvl w:val="1"/>
    </w:pPr>
  </w:style>
  <w:style w:type="paragraph" w:styleId="Titre3">
    <w:name w:val="heading 3"/>
    <w:basedOn w:val="Normal"/>
    <w:next w:val="Normal"/>
    <w:qFormat/>
    <w:rsid w:val="006B09E4"/>
    <w:pPr>
      <w:outlineLvl w:val="2"/>
    </w:pPr>
  </w:style>
  <w:style w:type="paragraph" w:styleId="Titre4">
    <w:name w:val="heading 4"/>
    <w:basedOn w:val="Normal"/>
    <w:next w:val="Normal"/>
    <w:qFormat/>
    <w:rsid w:val="006B09E4"/>
    <w:pPr>
      <w:outlineLvl w:val="3"/>
    </w:pPr>
  </w:style>
  <w:style w:type="paragraph" w:styleId="Titre5">
    <w:name w:val="heading 5"/>
    <w:basedOn w:val="Normal"/>
    <w:next w:val="Normal"/>
    <w:qFormat/>
    <w:rsid w:val="006B09E4"/>
    <w:pPr>
      <w:outlineLvl w:val="4"/>
    </w:pPr>
  </w:style>
  <w:style w:type="paragraph" w:styleId="Titre6">
    <w:name w:val="heading 6"/>
    <w:basedOn w:val="Normal"/>
    <w:next w:val="Normal"/>
    <w:qFormat/>
    <w:rsid w:val="006B09E4"/>
    <w:pPr>
      <w:outlineLvl w:val="5"/>
    </w:pPr>
  </w:style>
  <w:style w:type="paragraph" w:styleId="Titre7">
    <w:name w:val="heading 7"/>
    <w:basedOn w:val="Normal"/>
    <w:next w:val="Normal"/>
    <w:qFormat/>
    <w:rsid w:val="006B09E4"/>
    <w:pPr>
      <w:outlineLvl w:val="6"/>
    </w:pPr>
  </w:style>
  <w:style w:type="paragraph" w:styleId="Titre8">
    <w:name w:val="heading 8"/>
    <w:basedOn w:val="Normal"/>
    <w:next w:val="Normal"/>
    <w:qFormat/>
    <w:rsid w:val="006B09E4"/>
    <w:pPr>
      <w:outlineLvl w:val="7"/>
    </w:pPr>
  </w:style>
  <w:style w:type="paragraph" w:styleId="Titre9">
    <w:name w:val="heading 9"/>
    <w:basedOn w:val="Normal"/>
    <w:next w:val="Normal"/>
    <w:qFormat/>
    <w:rsid w:val="006B09E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Appelnotedebasdep">
    <w:name w:val="footnote reference"/>
    <w:aliases w:val="4_G"/>
    <w:semiHidden/>
    <w:rsid w:val="006B09E4"/>
    <w:rPr>
      <w:rFonts w:ascii="Times New Roman" w:hAnsi="Times New Roman"/>
      <w:sz w:val="18"/>
      <w:vertAlign w:val="superscript"/>
      <w:lang w:val="fr-CH"/>
    </w:rPr>
  </w:style>
  <w:style w:type="character" w:styleId="Appeldenotedefin">
    <w:name w:val="endnote reference"/>
    <w:aliases w:val="1_G"/>
    <w:semiHidden/>
    <w:rsid w:val="006B09E4"/>
    <w:rPr>
      <w:rFonts w:ascii="Times New Roman" w:hAnsi="Times New Roman"/>
      <w:sz w:val="18"/>
      <w:vertAlign w:val="superscript"/>
      <w:lang w:val="fr-CH"/>
    </w:rPr>
  </w:style>
  <w:style w:type="paragraph" w:styleId="En-tte">
    <w:name w:val="header"/>
    <w:aliases w:val="6_G"/>
    <w:basedOn w:val="Normal"/>
    <w:next w:val="Normal"/>
    <w:link w:val="En-tteCar"/>
    <w:rsid w:val="006B09E4"/>
    <w:pPr>
      <w:pBdr>
        <w:bottom w:val="single" w:sz="4" w:space="4" w:color="auto"/>
      </w:pBdr>
      <w:spacing w:line="240" w:lineRule="auto"/>
    </w:pPr>
    <w:rPr>
      <w:b/>
      <w:sz w:val="18"/>
    </w:rPr>
  </w:style>
  <w:style w:type="paragraph" w:styleId="Notedebasdepage">
    <w:name w:val="footnote text"/>
    <w:aliases w:val="5_G"/>
    <w:basedOn w:val="Normal"/>
    <w:link w:val="NotedebasdepageCar"/>
    <w:semiHidden/>
    <w:rsid w:val="006B09E4"/>
    <w:pPr>
      <w:tabs>
        <w:tab w:val="right" w:pos="1021"/>
      </w:tabs>
      <w:spacing w:line="220" w:lineRule="exact"/>
      <w:ind w:left="1134" w:right="1134" w:hanging="1134"/>
    </w:pPr>
    <w:rPr>
      <w:sz w:val="18"/>
    </w:rPr>
  </w:style>
  <w:style w:type="paragraph" w:styleId="Notedefin">
    <w:name w:val="endnote text"/>
    <w:aliases w:val="2_G"/>
    <w:basedOn w:val="Notedebasdepage"/>
    <w:semiHidden/>
    <w:rsid w:val="006B09E4"/>
  </w:style>
  <w:style w:type="character" w:styleId="Numrodepage">
    <w:name w:val="page number"/>
    <w:aliases w:val="7_G"/>
    <w:rsid w:val="006B09E4"/>
    <w:rPr>
      <w:rFonts w:ascii="Times New Roman" w:hAnsi="Times New Roman"/>
      <w:b/>
      <w:sz w:val="18"/>
      <w:lang w:val="fr-CH"/>
    </w:rPr>
  </w:style>
  <w:style w:type="paragraph" w:styleId="Pieddepage">
    <w:name w:val="footer"/>
    <w:aliases w:val="3_G"/>
    <w:basedOn w:val="Normal"/>
    <w:next w:val="Normal"/>
    <w:rsid w:val="006B09E4"/>
    <w:pPr>
      <w:spacing w:line="240" w:lineRule="auto"/>
    </w:pPr>
    <w:rPr>
      <w:sz w:val="16"/>
    </w:rPr>
  </w:style>
  <w:style w:type="character" w:styleId="Lienhypertexte">
    <w:name w:val="Hyperlink"/>
    <w:rsid w:val="006B09E4"/>
    <w:rPr>
      <w:color w:val="auto"/>
      <w:u w:val="none"/>
    </w:rPr>
  </w:style>
  <w:style w:type="character" w:styleId="Lienhypertextesuivivisit">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Grilledutableau">
    <w:name w:val="Table Grid"/>
    <w:basedOn w:val="Tableau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Marquedecommentaire">
    <w:name w:val="annotation reference"/>
    <w:semiHidden/>
    <w:rsid w:val="006B09E4"/>
    <w:rPr>
      <w:sz w:val="16"/>
    </w:rPr>
  </w:style>
  <w:style w:type="paragraph" w:styleId="Commentaire">
    <w:name w:val="annotation text"/>
    <w:basedOn w:val="Normal"/>
    <w:uiPriority w:val="99"/>
    <w:semiHidden/>
    <w:rsid w:val="006B09E4"/>
  </w:style>
  <w:style w:type="paragraph" w:styleId="Objetducommentaire">
    <w:name w:val="annotation subject"/>
    <w:basedOn w:val="Commentaire"/>
    <w:next w:val="Commentaire"/>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Textebru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En-tteCar">
    <w:name w:val="En-tête Car"/>
    <w:aliases w:val="6_G Car"/>
    <w:link w:val="En-tte"/>
    <w:rsid w:val="008402EB"/>
    <w:rPr>
      <w:b/>
      <w:sz w:val="18"/>
      <w:lang w:val="fr-CH"/>
    </w:rPr>
  </w:style>
  <w:style w:type="character" w:customStyle="1" w:styleId="NotedebasdepageCar">
    <w:name w:val="Note de bas de page Car"/>
    <w:aliases w:val="5_G Car"/>
    <w:link w:val="Notedebasdepage"/>
    <w:semiHidden/>
    <w:rsid w:val="00C75775"/>
    <w:rPr>
      <w:sz w:val="18"/>
      <w:lang w:val="fr-CH"/>
    </w:rPr>
  </w:style>
  <w:style w:type="paragraph" w:styleId="Paragraphedeliste">
    <w:name w:val="List Paragraph"/>
    <w:basedOn w:val="Normal"/>
    <w:uiPriority w:val="34"/>
    <w:qFormat/>
    <w:rsid w:val="00ED7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E4"/>
    <w:pPr>
      <w:suppressAutoHyphens/>
      <w:spacing w:line="240" w:lineRule="atLeast"/>
    </w:pPr>
    <w:rPr>
      <w:lang w:val="fr-CH"/>
    </w:rPr>
  </w:style>
  <w:style w:type="paragraph" w:styleId="Titre1">
    <w:name w:val="heading 1"/>
    <w:aliases w:val="Table_G"/>
    <w:basedOn w:val="SingleTxtG"/>
    <w:next w:val="SingleTxtG"/>
    <w:qFormat/>
    <w:rsid w:val="006B09E4"/>
    <w:pPr>
      <w:keepNext/>
      <w:keepLines/>
      <w:spacing w:after="0" w:line="240" w:lineRule="auto"/>
      <w:ind w:right="0"/>
      <w:jc w:val="left"/>
      <w:outlineLvl w:val="0"/>
    </w:pPr>
  </w:style>
  <w:style w:type="paragraph" w:styleId="Titre2">
    <w:name w:val="heading 2"/>
    <w:basedOn w:val="Normal"/>
    <w:next w:val="Normal"/>
    <w:qFormat/>
    <w:rsid w:val="006B09E4"/>
    <w:pPr>
      <w:outlineLvl w:val="1"/>
    </w:pPr>
  </w:style>
  <w:style w:type="paragraph" w:styleId="Titre3">
    <w:name w:val="heading 3"/>
    <w:basedOn w:val="Normal"/>
    <w:next w:val="Normal"/>
    <w:qFormat/>
    <w:rsid w:val="006B09E4"/>
    <w:pPr>
      <w:outlineLvl w:val="2"/>
    </w:pPr>
  </w:style>
  <w:style w:type="paragraph" w:styleId="Titre4">
    <w:name w:val="heading 4"/>
    <w:basedOn w:val="Normal"/>
    <w:next w:val="Normal"/>
    <w:qFormat/>
    <w:rsid w:val="006B09E4"/>
    <w:pPr>
      <w:outlineLvl w:val="3"/>
    </w:pPr>
  </w:style>
  <w:style w:type="paragraph" w:styleId="Titre5">
    <w:name w:val="heading 5"/>
    <w:basedOn w:val="Normal"/>
    <w:next w:val="Normal"/>
    <w:qFormat/>
    <w:rsid w:val="006B09E4"/>
    <w:pPr>
      <w:outlineLvl w:val="4"/>
    </w:pPr>
  </w:style>
  <w:style w:type="paragraph" w:styleId="Titre6">
    <w:name w:val="heading 6"/>
    <w:basedOn w:val="Normal"/>
    <w:next w:val="Normal"/>
    <w:qFormat/>
    <w:rsid w:val="006B09E4"/>
    <w:pPr>
      <w:outlineLvl w:val="5"/>
    </w:pPr>
  </w:style>
  <w:style w:type="paragraph" w:styleId="Titre7">
    <w:name w:val="heading 7"/>
    <w:basedOn w:val="Normal"/>
    <w:next w:val="Normal"/>
    <w:qFormat/>
    <w:rsid w:val="006B09E4"/>
    <w:pPr>
      <w:outlineLvl w:val="6"/>
    </w:pPr>
  </w:style>
  <w:style w:type="paragraph" w:styleId="Titre8">
    <w:name w:val="heading 8"/>
    <w:basedOn w:val="Normal"/>
    <w:next w:val="Normal"/>
    <w:qFormat/>
    <w:rsid w:val="006B09E4"/>
    <w:pPr>
      <w:outlineLvl w:val="7"/>
    </w:pPr>
  </w:style>
  <w:style w:type="paragraph" w:styleId="Titre9">
    <w:name w:val="heading 9"/>
    <w:basedOn w:val="Normal"/>
    <w:next w:val="Normal"/>
    <w:qFormat/>
    <w:rsid w:val="006B09E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Appelnotedebasdep">
    <w:name w:val="footnote reference"/>
    <w:aliases w:val="4_G"/>
    <w:semiHidden/>
    <w:rsid w:val="006B09E4"/>
    <w:rPr>
      <w:rFonts w:ascii="Times New Roman" w:hAnsi="Times New Roman"/>
      <w:sz w:val="18"/>
      <w:vertAlign w:val="superscript"/>
      <w:lang w:val="fr-CH"/>
    </w:rPr>
  </w:style>
  <w:style w:type="character" w:styleId="Appeldenotedefin">
    <w:name w:val="endnote reference"/>
    <w:aliases w:val="1_G"/>
    <w:semiHidden/>
    <w:rsid w:val="006B09E4"/>
    <w:rPr>
      <w:rFonts w:ascii="Times New Roman" w:hAnsi="Times New Roman"/>
      <w:sz w:val="18"/>
      <w:vertAlign w:val="superscript"/>
      <w:lang w:val="fr-CH"/>
    </w:rPr>
  </w:style>
  <w:style w:type="paragraph" w:styleId="En-tte">
    <w:name w:val="header"/>
    <w:aliases w:val="6_G"/>
    <w:basedOn w:val="Normal"/>
    <w:next w:val="Normal"/>
    <w:link w:val="En-tteCar"/>
    <w:rsid w:val="006B09E4"/>
    <w:pPr>
      <w:pBdr>
        <w:bottom w:val="single" w:sz="4" w:space="4" w:color="auto"/>
      </w:pBdr>
      <w:spacing w:line="240" w:lineRule="auto"/>
    </w:pPr>
    <w:rPr>
      <w:b/>
      <w:sz w:val="18"/>
    </w:rPr>
  </w:style>
  <w:style w:type="paragraph" w:styleId="Notedebasdepage">
    <w:name w:val="footnote text"/>
    <w:aliases w:val="5_G"/>
    <w:basedOn w:val="Normal"/>
    <w:link w:val="NotedebasdepageCar"/>
    <w:semiHidden/>
    <w:rsid w:val="006B09E4"/>
    <w:pPr>
      <w:tabs>
        <w:tab w:val="right" w:pos="1021"/>
      </w:tabs>
      <w:spacing w:line="220" w:lineRule="exact"/>
      <w:ind w:left="1134" w:right="1134" w:hanging="1134"/>
    </w:pPr>
    <w:rPr>
      <w:sz w:val="18"/>
    </w:rPr>
  </w:style>
  <w:style w:type="paragraph" w:styleId="Notedefin">
    <w:name w:val="endnote text"/>
    <w:aliases w:val="2_G"/>
    <w:basedOn w:val="Notedebasdepage"/>
    <w:semiHidden/>
    <w:rsid w:val="006B09E4"/>
  </w:style>
  <w:style w:type="character" w:styleId="Numrodepage">
    <w:name w:val="page number"/>
    <w:aliases w:val="7_G"/>
    <w:rsid w:val="006B09E4"/>
    <w:rPr>
      <w:rFonts w:ascii="Times New Roman" w:hAnsi="Times New Roman"/>
      <w:b/>
      <w:sz w:val="18"/>
      <w:lang w:val="fr-CH"/>
    </w:rPr>
  </w:style>
  <w:style w:type="paragraph" w:styleId="Pieddepage">
    <w:name w:val="footer"/>
    <w:aliases w:val="3_G"/>
    <w:basedOn w:val="Normal"/>
    <w:next w:val="Normal"/>
    <w:rsid w:val="006B09E4"/>
    <w:pPr>
      <w:spacing w:line="240" w:lineRule="auto"/>
    </w:pPr>
    <w:rPr>
      <w:sz w:val="16"/>
    </w:rPr>
  </w:style>
  <w:style w:type="character" w:styleId="Lienhypertexte">
    <w:name w:val="Hyperlink"/>
    <w:rsid w:val="006B09E4"/>
    <w:rPr>
      <w:color w:val="auto"/>
      <w:u w:val="none"/>
    </w:rPr>
  </w:style>
  <w:style w:type="character" w:styleId="Lienhypertextesuivivisit">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Grilledutableau">
    <w:name w:val="Table Grid"/>
    <w:basedOn w:val="Tableau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Marquedecommentaire">
    <w:name w:val="annotation reference"/>
    <w:semiHidden/>
    <w:rsid w:val="006B09E4"/>
    <w:rPr>
      <w:sz w:val="16"/>
    </w:rPr>
  </w:style>
  <w:style w:type="paragraph" w:styleId="Commentaire">
    <w:name w:val="annotation text"/>
    <w:basedOn w:val="Normal"/>
    <w:uiPriority w:val="99"/>
    <w:semiHidden/>
    <w:rsid w:val="006B09E4"/>
  </w:style>
  <w:style w:type="paragraph" w:styleId="Objetducommentaire">
    <w:name w:val="annotation subject"/>
    <w:basedOn w:val="Commentaire"/>
    <w:next w:val="Commentaire"/>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Textebru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En-tteCar">
    <w:name w:val="En-tête Car"/>
    <w:aliases w:val="6_G Car"/>
    <w:link w:val="En-tte"/>
    <w:rsid w:val="008402EB"/>
    <w:rPr>
      <w:b/>
      <w:sz w:val="18"/>
      <w:lang w:val="fr-CH"/>
    </w:rPr>
  </w:style>
  <w:style w:type="character" w:customStyle="1" w:styleId="NotedebasdepageCar">
    <w:name w:val="Note de bas de page Car"/>
    <w:aliases w:val="5_G Car"/>
    <w:link w:val="Notedebasdepage"/>
    <w:semiHidden/>
    <w:rsid w:val="00C75775"/>
    <w:rPr>
      <w:sz w:val="18"/>
      <w:lang w:val="fr-CH"/>
    </w:rPr>
  </w:style>
  <w:style w:type="paragraph" w:styleId="Paragraphedeliste">
    <w:name w:val="List Paragraph"/>
    <w:basedOn w:val="Normal"/>
    <w:uiPriority w:val="34"/>
    <w:qFormat/>
    <w:rsid w:val="00ED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0151">
          <w:marLeft w:val="0"/>
          <w:marRight w:val="0"/>
          <w:marTop w:val="0"/>
          <w:marBottom w:val="0"/>
          <w:divBdr>
            <w:top w:val="none" w:sz="0" w:space="0" w:color="auto"/>
            <w:left w:val="none" w:sz="0" w:space="0" w:color="auto"/>
            <w:bottom w:val="none" w:sz="0" w:space="0" w:color="auto"/>
            <w:right w:val="none" w:sz="0" w:space="0" w:color="auto"/>
          </w:divBdr>
          <w:divsChild>
            <w:div w:id="2048676669">
              <w:marLeft w:val="0"/>
              <w:marRight w:val="0"/>
              <w:marTop w:val="0"/>
              <w:marBottom w:val="0"/>
              <w:divBdr>
                <w:top w:val="none" w:sz="0" w:space="0" w:color="auto"/>
                <w:left w:val="none" w:sz="0" w:space="0" w:color="auto"/>
                <w:bottom w:val="none" w:sz="0" w:space="0" w:color="auto"/>
                <w:right w:val="none" w:sz="0" w:space="0" w:color="auto"/>
              </w:divBdr>
              <w:divsChild>
                <w:div w:id="164514751">
                  <w:marLeft w:val="0"/>
                  <w:marRight w:val="0"/>
                  <w:marTop w:val="0"/>
                  <w:marBottom w:val="0"/>
                  <w:divBdr>
                    <w:top w:val="none" w:sz="0" w:space="0" w:color="auto"/>
                    <w:left w:val="none" w:sz="0" w:space="0" w:color="auto"/>
                    <w:bottom w:val="none" w:sz="0" w:space="0" w:color="auto"/>
                    <w:right w:val="none" w:sz="0" w:space="0" w:color="auto"/>
                  </w:divBdr>
                  <w:divsChild>
                    <w:div w:id="1598515394">
                      <w:marLeft w:val="0"/>
                      <w:marRight w:val="0"/>
                      <w:marTop w:val="0"/>
                      <w:marBottom w:val="0"/>
                      <w:divBdr>
                        <w:top w:val="none" w:sz="0" w:space="0" w:color="auto"/>
                        <w:left w:val="none" w:sz="0" w:space="0" w:color="auto"/>
                        <w:bottom w:val="none" w:sz="0" w:space="0" w:color="auto"/>
                        <w:right w:val="none" w:sz="0" w:space="0" w:color="auto"/>
                      </w:divBdr>
                      <w:divsChild>
                        <w:div w:id="1234926233">
                          <w:marLeft w:val="0"/>
                          <w:marRight w:val="0"/>
                          <w:marTop w:val="0"/>
                          <w:marBottom w:val="0"/>
                          <w:divBdr>
                            <w:top w:val="none" w:sz="0" w:space="0" w:color="auto"/>
                            <w:left w:val="none" w:sz="0" w:space="0" w:color="auto"/>
                            <w:bottom w:val="none" w:sz="0" w:space="0" w:color="auto"/>
                            <w:right w:val="none" w:sz="0" w:space="0" w:color="auto"/>
                          </w:divBdr>
                          <w:divsChild>
                            <w:div w:id="992876871">
                              <w:marLeft w:val="0"/>
                              <w:marRight w:val="0"/>
                              <w:marTop w:val="0"/>
                              <w:marBottom w:val="0"/>
                              <w:divBdr>
                                <w:top w:val="none" w:sz="0" w:space="0" w:color="auto"/>
                                <w:left w:val="none" w:sz="0" w:space="0" w:color="auto"/>
                                <w:bottom w:val="none" w:sz="0" w:space="0" w:color="auto"/>
                                <w:right w:val="none" w:sz="0" w:space="0" w:color="auto"/>
                              </w:divBdr>
                              <w:divsChild>
                                <w:div w:id="1501432434">
                                  <w:marLeft w:val="0"/>
                                  <w:marRight w:val="0"/>
                                  <w:marTop w:val="0"/>
                                  <w:marBottom w:val="0"/>
                                  <w:divBdr>
                                    <w:top w:val="none" w:sz="0" w:space="0" w:color="auto"/>
                                    <w:left w:val="none" w:sz="0" w:space="0" w:color="auto"/>
                                    <w:bottom w:val="none" w:sz="0" w:space="0" w:color="auto"/>
                                    <w:right w:val="none" w:sz="0" w:space="0" w:color="auto"/>
                                  </w:divBdr>
                                  <w:divsChild>
                                    <w:div w:id="1246383058">
                                      <w:marLeft w:val="54"/>
                                      <w:marRight w:val="0"/>
                                      <w:marTop w:val="0"/>
                                      <w:marBottom w:val="0"/>
                                      <w:divBdr>
                                        <w:top w:val="none" w:sz="0" w:space="0" w:color="auto"/>
                                        <w:left w:val="none" w:sz="0" w:space="0" w:color="auto"/>
                                        <w:bottom w:val="none" w:sz="0" w:space="0" w:color="auto"/>
                                        <w:right w:val="none" w:sz="0" w:space="0" w:color="auto"/>
                                      </w:divBdr>
                                      <w:divsChild>
                                        <w:div w:id="552228885">
                                          <w:marLeft w:val="0"/>
                                          <w:marRight w:val="0"/>
                                          <w:marTop w:val="0"/>
                                          <w:marBottom w:val="0"/>
                                          <w:divBdr>
                                            <w:top w:val="none" w:sz="0" w:space="0" w:color="auto"/>
                                            <w:left w:val="none" w:sz="0" w:space="0" w:color="auto"/>
                                            <w:bottom w:val="none" w:sz="0" w:space="0" w:color="auto"/>
                                            <w:right w:val="none" w:sz="0" w:space="0" w:color="auto"/>
                                          </w:divBdr>
                                          <w:divsChild>
                                            <w:div w:id="495532821">
                                              <w:marLeft w:val="0"/>
                                              <w:marRight w:val="0"/>
                                              <w:marTop w:val="0"/>
                                              <w:marBottom w:val="109"/>
                                              <w:divBdr>
                                                <w:top w:val="single" w:sz="6" w:space="0" w:color="F5F5F5"/>
                                                <w:left w:val="single" w:sz="6" w:space="0" w:color="F5F5F5"/>
                                                <w:bottom w:val="single" w:sz="6" w:space="0" w:color="F5F5F5"/>
                                                <w:right w:val="single" w:sz="6" w:space="0" w:color="F5F5F5"/>
                                              </w:divBdr>
                                              <w:divsChild>
                                                <w:div w:id="1214921983">
                                                  <w:marLeft w:val="0"/>
                                                  <w:marRight w:val="0"/>
                                                  <w:marTop w:val="0"/>
                                                  <w:marBottom w:val="0"/>
                                                  <w:divBdr>
                                                    <w:top w:val="none" w:sz="0" w:space="0" w:color="auto"/>
                                                    <w:left w:val="none" w:sz="0" w:space="0" w:color="auto"/>
                                                    <w:bottom w:val="none" w:sz="0" w:space="0" w:color="auto"/>
                                                    <w:right w:val="none" w:sz="0" w:space="0" w:color="auto"/>
                                                  </w:divBdr>
                                                  <w:divsChild>
                                                    <w:div w:id="717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507812">
      <w:bodyDiv w:val="1"/>
      <w:marLeft w:val="0"/>
      <w:marRight w:val="0"/>
      <w:marTop w:val="0"/>
      <w:marBottom w:val="0"/>
      <w:divBdr>
        <w:top w:val="none" w:sz="0" w:space="0" w:color="auto"/>
        <w:left w:val="none" w:sz="0" w:space="0" w:color="auto"/>
        <w:bottom w:val="none" w:sz="0" w:space="0" w:color="auto"/>
        <w:right w:val="none" w:sz="0" w:space="0" w:color="auto"/>
      </w:divBdr>
    </w:div>
    <w:div w:id="615451871">
      <w:bodyDiv w:val="1"/>
      <w:marLeft w:val="0"/>
      <w:marRight w:val="0"/>
      <w:marTop w:val="0"/>
      <w:marBottom w:val="0"/>
      <w:divBdr>
        <w:top w:val="none" w:sz="0" w:space="0" w:color="auto"/>
        <w:left w:val="none" w:sz="0" w:space="0" w:color="auto"/>
        <w:bottom w:val="none" w:sz="0" w:space="0" w:color="auto"/>
        <w:right w:val="none" w:sz="0" w:space="0" w:color="auto"/>
      </w:divBdr>
    </w:div>
    <w:div w:id="633022143">
      <w:bodyDiv w:val="1"/>
      <w:marLeft w:val="0"/>
      <w:marRight w:val="0"/>
      <w:marTop w:val="0"/>
      <w:marBottom w:val="0"/>
      <w:divBdr>
        <w:top w:val="none" w:sz="0" w:space="0" w:color="auto"/>
        <w:left w:val="none" w:sz="0" w:space="0" w:color="auto"/>
        <w:bottom w:val="none" w:sz="0" w:space="0" w:color="auto"/>
        <w:right w:val="none" w:sz="0" w:space="0" w:color="auto"/>
      </w:divBdr>
    </w:div>
    <w:div w:id="642658437">
      <w:bodyDiv w:val="1"/>
      <w:marLeft w:val="0"/>
      <w:marRight w:val="0"/>
      <w:marTop w:val="0"/>
      <w:marBottom w:val="0"/>
      <w:divBdr>
        <w:top w:val="none" w:sz="0" w:space="0" w:color="auto"/>
        <w:left w:val="none" w:sz="0" w:space="0" w:color="auto"/>
        <w:bottom w:val="none" w:sz="0" w:space="0" w:color="auto"/>
        <w:right w:val="none" w:sz="0" w:space="0" w:color="auto"/>
      </w:divBdr>
    </w:div>
    <w:div w:id="1029572163">
      <w:bodyDiv w:val="1"/>
      <w:marLeft w:val="0"/>
      <w:marRight w:val="0"/>
      <w:marTop w:val="0"/>
      <w:marBottom w:val="0"/>
      <w:divBdr>
        <w:top w:val="none" w:sz="0" w:space="0" w:color="auto"/>
        <w:left w:val="none" w:sz="0" w:space="0" w:color="auto"/>
        <w:bottom w:val="none" w:sz="0" w:space="0" w:color="auto"/>
        <w:right w:val="none" w:sz="0" w:space="0" w:color="auto"/>
      </w:divBdr>
    </w:div>
    <w:div w:id="1203178236">
      <w:bodyDiv w:val="1"/>
      <w:marLeft w:val="0"/>
      <w:marRight w:val="0"/>
      <w:marTop w:val="0"/>
      <w:marBottom w:val="0"/>
      <w:divBdr>
        <w:top w:val="none" w:sz="0" w:space="0" w:color="auto"/>
        <w:left w:val="none" w:sz="0" w:space="0" w:color="auto"/>
        <w:bottom w:val="none" w:sz="0" w:space="0" w:color="auto"/>
        <w:right w:val="none" w:sz="0" w:space="0" w:color="auto"/>
      </w:divBdr>
    </w:div>
    <w:div w:id="1266840201">
      <w:bodyDiv w:val="1"/>
      <w:marLeft w:val="0"/>
      <w:marRight w:val="0"/>
      <w:marTop w:val="0"/>
      <w:marBottom w:val="0"/>
      <w:divBdr>
        <w:top w:val="none" w:sz="0" w:space="0" w:color="auto"/>
        <w:left w:val="none" w:sz="0" w:space="0" w:color="auto"/>
        <w:bottom w:val="none" w:sz="0" w:space="0" w:color="auto"/>
        <w:right w:val="none" w:sz="0" w:space="0" w:color="auto"/>
      </w:divBdr>
    </w:div>
    <w:div w:id="1371876991">
      <w:bodyDiv w:val="1"/>
      <w:marLeft w:val="0"/>
      <w:marRight w:val="0"/>
      <w:marTop w:val="0"/>
      <w:marBottom w:val="0"/>
      <w:divBdr>
        <w:top w:val="none" w:sz="0" w:space="0" w:color="auto"/>
        <w:left w:val="none" w:sz="0" w:space="0" w:color="auto"/>
        <w:bottom w:val="none" w:sz="0" w:space="0" w:color="auto"/>
        <w:right w:val="none" w:sz="0" w:space="0" w:color="auto"/>
      </w:divBdr>
    </w:div>
    <w:div w:id="1530799381">
      <w:bodyDiv w:val="1"/>
      <w:marLeft w:val="0"/>
      <w:marRight w:val="0"/>
      <w:marTop w:val="0"/>
      <w:marBottom w:val="0"/>
      <w:divBdr>
        <w:top w:val="none" w:sz="0" w:space="0" w:color="auto"/>
        <w:left w:val="none" w:sz="0" w:space="0" w:color="auto"/>
        <w:bottom w:val="none" w:sz="0" w:space="0" w:color="auto"/>
        <w:right w:val="none" w:sz="0" w:space="0" w:color="auto"/>
      </w:divBdr>
    </w:div>
    <w:div w:id="1963533831">
      <w:bodyDiv w:val="1"/>
      <w:marLeft w:val="0"/>
      <w:marRight w:val="0"/>
      <w:marTop w:val="0"/>
      <w:marBottom w:val="0"/>
      <w:divBdr>
        <w:top w:val="none" w:sz="0" w:space="0" w:color="auto"/>
        <w:left w:val="none" w:sz="0" w:space="0" w:color="auto"/>
        <w:bottom w:val="none" w:sz="0" w:space="0" w:color="auto"/>
        <w:right w:val="none" w:sz="0" w:space="0" w:color="auto"/>
      </w:divBdr>
    </w:div>
    <w:div w:id="1965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1945</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ECE/TRANS/WP.15/AC.2/2013/X</vt:lpstr>
      <vt:lpstr>ECE/TRANS/WP.15/AC.2/2013/X</vt:lpstr>
      <vt:lpstr>ECE/TRANS/WP.15/AC.2/2013/X</vt:lpstr>
    </vt:vector>
  </TitlesOfParts>
  <Company>ZSUK</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ECE/TRANS/WP.15/AC.2/2013/X</dc:title>
  <dc:creator>Weiner, UI 33</dc:creator>
  <cp:lastModifiedBy>Martine Moench</cp:lastModifiedBy>
  <cp:revision>3</cp:revision>
  <cp:lastPrinted>2015-10-13T10:38:00Z</cp:lastPrinted>
  <dcterms:created xsi:type="dcterms:W3CDTF">2015-11-09T13:00:00Z</dcterms:created>
  <dcterms:modified xsi:type="dcterms:W3CDTF">2015-11-09T13:09:00Z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