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B6" w:rsidRPr="00DD3C95" w:rsidRDefault="00E708B6" w:rsidP="00E708B6">
      <w:pPr>
        <w:spacing w:line="60" w:lineRule="exact"/>
        <w:rPr>
          <w:color w:val="010000"/>
          <w:sz w:val="6"/>
        </w:rPr>
        <w:sectPr w:rsidR="00E708B6" w:rsidRPr="00DD3C95" w:rsidSect="00E708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344B7" w:rsidRPr="003344B7" w:rsidRDefault="003344B7" w:rsidP="003344B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3344B7">
        <w:rPr>
          <w:lang w:bidi="ru-RU"/>
        </w:rPr>
        <w:lastRenderedPageBreak/>
        <w:t>Европейская экономическая комиссия</w:t>
      </w:r>
    </w:p>
    <w:p w:rsidR="003344B7" w:rsidRPr="003344B7" w:rsidRDefault="003344B7" w:rsidP="003344B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  <w:lang w:bidi="ru-RU"/>
        </w:rPr>
      </w:pPr>
    </w:p>
    <w:p w:rsidR="003344B7" w:rsidRPr="003344B7" w:rsidRDefault="003344B7" w:rsidP="003344B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3344B7">
        <w:rPr>
          <w:b w:val="0"/>
          <w:lang w:bidi="ru-RU"/>
        </w:rPr>
        <w:t>Комитет по внутреннему транспорту</w:t>
      </w:r>
    </w:p>
    <w:p w:rsidR="003344B7" w:rsidRPr="003344B7" w:rsidRDefault="003344B7" w:rsidP="003344B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3344B7" w:rsidRPr="003344B7" w:rsidRDefault="003344B7" w:rsidP="003344B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3344B7">
        <w:rPr>
          <w:lang w:bidi="ru-RU"/>
        </w:rPr>
        <w:t>Рабочая группа по перевозкам опасных грузов</w:t>
      </w:r>
    </w:p>
    <w:p w:rsidR="003344B7" w:rsidRPr="003344B7" w:rsidRDefault="003344B7" w:rsidP="003344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3344B7" w:rsidRPr="003344B7" w:rsidRDefault="003344B7" w:rsidP="003344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3344B7">
        <w:rPr>
          <w:lang w:bidi="ru-RU"/>
        </w:rPr>
        <w:t xml:space="preserve">Совместное совещание экспертов по Правилам, </w:t>
      </w:r>
      <w:r w:rsidRPr="003344B7">
        <w:rPr>
          <w:lang w:bidi="ru-RU"/>
        </w:rPr>
        <w:br/>
        <w:t xml:space="preserve">прилагаемым к Европейскому соглашению </w:t>
      </w:r>
      <w:r w:rsidRPr="003344B7">
        <w:rPr>
          <w:lang w:bidi="ru-RU"/>
        </w:rPr>
        <w:br/>
        <w:t xml:space="preserve">о международной перевозке опасных грузов </w:t>
      </w:r>
      <w:r w:rsidRPr="003344B7">
        <w:rPr>
          <w:lang w:bidi="ru-RU"/>
        </w:rPr>
        <w:br/>
        <w:t xml:space="preserve">по внутренним водным путям (ВОПОГ) </w:t>
      </w:r>
      <w:r w:rsidRPr="003344B7">
        <w:rPr>
          <w:lang w:bidi="ru-RU"/>
        </w:rPr>
        <w:br/>
        <w:t>(Комитет по вопросам безопасности ВОПОГ)</w:t>
      </w:r>
    </w:p>
    <w:p w:rsidR="003344B7" w:rsidRPr="003344B7" w:rsidRDefault="003344B7" w:rsidP="003344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3344B7" w:rsidRPr="003344B7" w:rsidRDefault="003344B7" w:rsidP="003344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3344B7">
        <w:rPr>
          <w:lang w:bidi="ru-RU"/>
        </w:rPr>
        <w:t>Двадцать восьмая сессия</w:t>
      </w:r>
    </w:p>
    <w:p w:rsidR="003344B7" w:rsidRPr="003344B7" w:rsidRDefault="003344B7" w:rsidP="003344B7">
      <w:pPr>
        <w:rPr>
          <w:lang w:bidi="ru-RU"/>
        </w:rPr>
      </w:pPr>
      <w:r>
        <w:rPr>
          <w:lang w:bidi="ru-RU"/>
        </w:rPr>
        <w:t>Женева, 25</w:t>
      </w:r>
      <w:r w:rsidRPr="003344B7">
        <w:rPr>
          <w:lang w:bidi="ru-RU"/>
        </w:rPr>
        <w:t>–29 января 2016 года</w:t>
      </w:r>
    </w:p>
    <w:p w:rsidR="003344B7" w:rsidRPr="003344B7" w:rsidRDefault="003344B7" w:rsidP="003344B7">
      <w:pPr>
        <w:rPr>
          <w:lang w:bidi="ru-RU"/>
        </w:rPr>
      </w:pPr>
      <w:r w:rsidRPr="003344B7">
        <w:rPr>
          <w:lang w:bidi="ru-RU"/>
        </w:rPr>
        <w:t>Пункт 5 b) предварительной повестки дня</w:t>
      </w:r>
    </w:p>
    <w:p w:rsidR="003344B7" w:rsidRPr="003344B7" w:rsidRDefault="003344B7" w:rsidP="003344B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3344B7">
        <w:rPr>
          <w:lang w:bidi="ru-RU"/>
        </w:rPr>
        <w:t xml:space="preserve">Предложения о внесении поправок в Правила, </w:t>
      </w:r>
      <w:r w:rsidRPr="003344B7">
        <w:rPr>
          <w:lang w:bidi="ru-RU"/>
        </w:rPr>
        <w:br/>
        <w:t>прилагаемые к ВОПОГ: Другие предложения</w:t>
      </w:r>
    </w:p>
    <w:p w:rsidR="003344B7" w:rsidRPr="003344B7" w:rsidRDefault="003344B7" w:rsidP="003344B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344B7" w:rsidRPr="003344B7" w:rsidRDefault="003344B7" w:rsidP="003344B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344B7" w:rsidRPr="003344B7" w:rsidRDefault="003344B7" w:rsidP="003344B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344B7" w:rsidRPr="003344B7" w:rsidRDefault="003344B7" w:rsidP="003344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344B7">
        <w:rPr>
          <w:lang w:bidi="ru-RU"/>
        </w:rPr>
        <w:tab/>
      </w:r>
      <w:r w:rsidRPr="003344B7">
        <w:rPr>
          <w:lang w:bidi="ru-RU"/>
        </w:rPr>
        <w:tab/>
        <w:t>Примечание относительно классификации веществ, остающихся на поверхности воды (</w:t>
      </w:r>
      <w:proofErr w:type="spellStart"/>
      <w:r w:rsidRPr="003344B7">
        <w:rPr>
          <w:lang w:bidi="ru-RU"/>
        </w:rPr>
        <w:t>floater</w:t>
      </w:r>
      <w:proofErr w:type="spellEnd"/>
      <w:r w:rsidRPr="003344B7">
        <w:rPr>
          <w:lang w:bidi="ru-RU"/>
        </w:rPr>
        <w:t>)</w:t>
      </w:r>
    </w:p>
    <w:p w:rsidR="003344B7" w:rsidRPr="003344B7" w:rsidRDefault="003344B7" w:rsidP="003344B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344B7" w:rsidRPr="003344B7" w:rsidRDefault="003344B7" w:rsidP="003344B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344B7" w:rsidRPr="003344B7" w:rsidRDefault="003344B7" w:rsidP="003344B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3344B7">
        <w:rPr>
          <w:lang w:bidi="ru-RU"/>
        </w:rPr>
        <w:tab/>
      </w:r>
      <w:r w:rsidRPr="003344B7">
        <w:rPr>
          <w:lang w:bidi="ru-RU"/>
        </w:rPr>
        <w:tab/>
        <w:t>Передано Центральной комиссией судоходства по Рейну (ЦКСР)</w:t>
      </w:r>
      <w:r w:rsidRPr="003344B7">
        <w:rPr>
          <w:rStyle w:val="FootnoteReference"/>
          <w:b w:val="0"/>
          <w:sz w:val="20"/>
          <w:szCs w:val="20"/>
          <w:lang w:bidi="ru-RU"/>
        </w:rPr>
        <w:footnoteReference w:id="1"/>
      </w:r>
    </w:p>
    <w:p w:rsidR="003344B7" w:rsidRPr="003344B7" w:rsidRDefault="003344B7" w:rsidP="003344B7">
      <w:pPr>
        <w:pStyle w:val="SingleTxt"/>
        <w:spacing w:after="0" w:line="120" w:lineRule="exact"/>
        <w:rPr>
          <w:sz w:val="10"/>
          <w:lang w:bidi="ru-RU"/>
        </w:rPr>
      </w:pPr>
    </w:p>
    <w:p w:rsidR="003344B7" w:rsidRPr="003344B7" w:rsidRDefault="003344B7" w:rsidP="003344B7">
      <w:pPr>
        <w:pStyle w:val="SingleTxt"/>
        <w:spacing w:after="0" w:line="120" w:lineRule="exact"/>
        <w:rPr>
          <w:sz w:val="10"/>
          <w:lang w:bidi="ru-RU"/>
        </w:rPr>
      </w:pPr>
    </w:p>
    <w:p w:rsidR="003344B7" w:rsidRPr="003344B7" w:rsidRDefault="003344B7" w:rsidP="003344B7">
      <w:pPr>
        <w:pStyle w:val="SingleTxt"/>
        <w:rPr>
          <w:bCs/>
          <w:lang w:bidi="ru-RU"/>
        </w:rPr>
      </w:pPr>
      <w:r w:rsidRPr="003344B7">
        <w:rPr>
          <w:lang w:bidi="ru-RU"/>
        </w:rPr>
        <w:t>1.</w:t>
      </w:r>
      <w:r w:rsidRPr="003344B7">
        <w:rPr>
          <w:lang w:bidi="ru-RU"/>
        </w:rPr>
        <w:tab/>
        <w:t>Критерии, по которым продукт классифицируется как вещество, остающе</w:t>
      </w:r>
      <w:r w:rsidRPr="003344B7">
        <w:rPr>
          <w:lang w:bidi="ru-RU"/>
        </w:rPr>
        <w:t>е</w:t>
      </w:r>
      <w:r w:rsidRPr="003344B7">
        <w:rPr>
          <w:lang w:bidi="ru-RU"/>
        </w:rPr>
        <w:t>ся на поверхности воды (</w:t>
      </w:r>
      <w:proofErr w:type="spellStart"/>
      <w:r w:rsidRPr="003344B7">
        <w:rPr>
          <w:lang w:bidi="ru-RU"/>
        </w:rPr>
        <w:t>floater</w:t>
      </w:r>
      <w:proofErr w:type="spellEnd"/>
      <w:r w:rsidRPr="003344B7">
        <w:rPr>
          <w:lang w:bidi="ru-RU"/>
        </w:rPr>
        <w:t>), или как вещество, опускающееся на дно (</w:t>
      </w:r>
      <w:proofErr w:type="spellStart"/>
      <w:r w:rsidRPr="003344B7">
        <w:rPr>
          <w:lang w:bidi="ru-RU"/>
        </w:rPr>
        <w:t>sinker</w:t>
      </w:r>
      <w:proofErr w:type="spellEnd"/>
      <w:r w:rsidRPr="003344B7">
        <w:rPr>
          <w:lang w:bidi="ru-RU"/>
        </w:rPr>
        <w:t>), приводятся в пункте 2.2.9.1.10.5 ВОПОГ 2015 года. Некоторые позиции в таблице</w:t>
      </w:r>
      <w:proofErr w:type="gramStart"/>
      <w:r w:rsidRPr="003344B7">
        <w:rPr>
          <w:lang w:bidi="ru-RU"/>
        </w:rPr>
        <w:t xml:space="preserve"> С</w:t>
      </w:r>
      <w:proofErr w:type="gramEnd"/>
      <w:r w:rsidRPr="003344B7">
        <w:rPr>
          <w:lang w:bidi="ru-RU"/>
        </w:rPr>
        <w:t xml:space="preserve"> обозначены F, хотя они и не отвечают этим критериям. Они включ</w:t>
      </w:r>
      <w:r w:rsidRPr="003344B7">
        <w:rPr>
          <w:lang w:bidi="ru-RU"/>
        </w:rPr>
        <w:t>а</w:t>
      </w:r>
      <w:r w:rsidRPr="003344B7">
        <w:rPr>
          <w:lang w:bidi="ru-RU"/>
        </w:rPr>
        <w:t>ют в себя, в частности, позиции, указанные в группе упаковки I, а также поз</w:t>
      </w:r>
      <w:r w:rsidRPr="003344B7">
        <w:rPr>
          <w:lang w:bidi="ru-RU"/>
        </w:rPr>
        <w:t>и</w:t>
      </w:r>
      <w:r>
        <w:rPr>
          <w:lang w:bidi="ru-RU"/>
        </w:rPr>
        <w:t>ции, содержащие «</w:t>
      </w:r>
      <w:r w:rsidRPr="003344B7">
        <w:rPr>
          <w:lang w:bidi="ru-RU"/>
        </w:rPr>
        <w:t>F</w:t>
      </w:r>
      <w:r>
        <w:rPr>
          <w:lang w:bidi="ru-RU"/>
        </w:rPr>
        <w:t>»</w:t>
      </w:r>
      <w:r w:rsidRPr="003344B7">
        <w:rPr>
          <w:lang w:bidi="ru-RU"/>
        </w:rPr>
        <w:t xml:space="preserve"> в классификационном коде.</w:t>
      </w:r>
    </w:p>
    <w:p w:rsidR="003344B7" w:rsidRPr="003344B7" w:rsidRDefault="003344B7" w:rsidP="003344B7">
      <w:pPr>
        <w:pStyle w:val="SingleTxt"/>
        <w:rPr>
          <w:bCs/>
          <w:lang w:bidi="ru-RU"/>
        </w:rPr>
      </w:pPr>
      <w:r w:rsidRPr="003344B7">
        <w:rPr>
          <w:lang w:bidi="ru-RU"/>
        </w:rPr>
        <w:t>2.</w:t>
      </w:r>
      <w:r w:rsidRPr="003344B7">
        <w:rPr>
          <w:lang w:bidi="ru-RU"/>
        </w:rPr>
        <w:tab/>
        <w:t>При классификации веществ был применен принцип ГЕСАМП, согласно к</w:t>
      </w:r>
      <w:r w:rsidRPr="003344B7">
        <w:rPr>
          <w:lang w:bidi="ru-RU"/>
        </w:rPr>
        <w:t>о</w:t>
      </w:r>
      <w:r w:rsidRPr="003344B7">
        <w:rPr>
          <w:lang w:bidi="ru-RU"/>
        </w:rPr>
        <w:t>торому в отношении смесей, имеющих определенный диапазон для соответств</w:t>
      </w:r>
      <w:r w:rsidRPr="003344B7">
        <w:rPr>
          <w:lang w:bidi="ru-RU"/>
        </w:rPr>
        <w:t>у</w:t>
      </w:r>
      <w:r w:rsidRPr="003344B7">
        <w:rPr>
          <w:lang w:bidi="ru-RU"/>
        </w:rPr>
        <w:t>ющей характеристики, следует использовать наиболее консервативное значение.</w:t>
      </w:r>
    </w:p>
    <w:p w:rsidR="003344B7" w:rsidRPr="003344B7" w:rsidRDefault="003344B7" w:rsidP="003344B7">
      <w:pPr>
        <w:pStyle w:val="SingleTxt"/>
        <w:rPr>
          <w:bCs/>
          <w:lang w:bidi="ru-RU"/>
        </w:rPr>
      </w:pPr>
      <w:r w:rsidRPr="003344B7">
        <w:rPr>
          <w:lang w:bidi="ru-RU"/>
        </w:rPr>
        <w:t>3.</w:t>
      </w:r>
      <w:r w:rsidRPr="003344B7">
        <w:rPr>
          <w:lang w:bidi="ru-RU"/>
        </w:rPr>
        <w:tab/>
        <w:t>С целью разъяснить эти решения неофициальная рабочая группа предлагает включить в пункт 3.2.3.1, Пояснения к таблице</w:t>
      </w:r>
      <w:proofErr w:type="gramStart"/>
      <w:r w:rsidRPr="003344B7">
        <w:rPr>
          <w:lang w:bidi="ru-RU"/>
        </w:rPr>
        <w:t xml:space="preserve"> С</w:t>
      </w:r>
      <w:proofErr w:type="gramEnd"/>
      <w:r w:rsidRPr="003344B7">
        <w:rPr>
          <w:lang w:bidi="ru-RU"/>
        </w:rPr>
        <w:t xml:space="preserve"> (пояснительные примечания по колонке 20), дополнительное примечание следующего содержания:</w:t>
      </w:r>
    </w:p>
    <w:p w:rsidR="003344B7" w:rsidRPr="003344B7" w:rsidRDefault="003344B7" w:rsidP="003344B7">
      <w:pPr>
        <w:pStyle w:val="SingleTxt"/>
        <w:rPr>
          <w:bCs/>
          <w:lang w:bidi="ru-RU"/>
        </w:rPr>
      </w:pPr>
      <w:r>
        <w:rPr>
          <w:lang w:bidi="ru-RU"/>
        </w:rPr>
        <w:t>«</w:t>
      </w:r>
      <w:r w:rsidRPr="003344B7">
        <w:rPr>
          <w:lang w:bidi="ru-RU"/>
        </w:rPr>
        <w:t>43.</w:t>
      </w:r>
      <w:r w:rsidRPr="003344B7">
        <w:rPr>
          <w:lang w:bidi="ru-RU"/>
        </w:rPr>
        <w:tab/>
        <w:t>Вполне возможно, что смесь была классифицирована как вещество, оста</w:t>
      </w:r>
      <w:r w:rsidRPr="003344B7">
        <w:rPr>
          <w:lang w:bidi="ru-RU"/>
        </w:rPr>
        <w:t>ю</w:t>
      </w:r>
      <w:r w:rsidRPr="003344B7">
        <w:rPr>
          <w:lang w:bidi="ru-RU"/>
        </w:rPr>
        <w:t>щееся на поверхности воды (</w:t>
      </w:r>
      <w:proofErr w:type="spellStart"/>
      <w:r w:rsidRPr="003344B7">
        <w:rPr>
          <w:lang w:bidi="ru-RU"/>
        </w:rPr>
        <w:t>floater</w:t>
      </w:r>
      <w:proofErr w:type="spellEnd"/>
      <w:r w:rsidRPr="003344B7">
        <w:rPr>
          <w:lang w:bidi="ru-RU"/>
        </w:rPr>
        <w:t>), в качестве меры предосторожности, п</w:t>
      </w:r>
      <w:r w:rsidRPr="003344B7">
        <w:rPr>
          <w:lang w:bidi="ru-RU"/>
        </w:rPr>
        <w:t>о</w:t>
      </w:r>
      <w:r w:rsidRPr="003344B7">
        <w:rPr>
          <w:lang w:bidi="ru-RU"/>
        </w:rPr>
        <w:t>скольку определенные компоненты отвечают соответствующим критериям</w:t>
      </w:r>
      <w:r>
        <w:rPr>
          <w:lang w:bidi="ru-RU"/>
        </w:rPr>
        <w:t>»</w:t>
      </w:r>
      <w:r w:rsidRPr="003344B7">
        <w:rPr>
          <w:lang w:bidi="ru-RU"/>
        </w:rPr>
        <w:t>.</w:t>
      </w:r>
    </w:p>
    <w:p w:rsidR="003344B7" w:rsidRPr="003344B7" w:rsidRDefault="003344B7" w:rsidP="003344B7">
      <w:pPr>
        <w:pStyle w:val="SingleTxt"/>
        <w:rPr>
          <w:bCs/>
          <w:lang w:bidi="ru-RU"/>
        </w:rPr>
      </w:pPr>
      <w:r w:rsidRPr="003344B7">
        <w:rPr>
          <w:lang w:bidi="ru-RU"/>
        </w:rPr>
        <w:lastRenderedPageBreak/>
        <w:t>4.</w:t>
      </w:r>
      <w:r w:rsidRPr="003344B7">
        <w:rPr>
          <w:lang w:bidi="ru-RU"/>
        </w:rPr>
        <w:tab/>
        <w:t>В этой связи предлагается включить в конце соответственно пункта 3.2.3.3, Схема принятия решения, схемы и критерии для определения применимых сп</w:t>
      </w:r>
      <w:r w:rsidRPr="003344B7">
        <w:rPr>
          <w:lang w:bidi="ru-RU"/>
        </w:rPr>
        <w:t>е</w:t>
      </w:r>
      <w:r w:rsidRPr="003344B7">
        <w:rPr>
          <w:lang w:bidi="ru-RU"/>
        </w:rPr>
        <w:t>циальных требований (колонк</w:t>
      </w:r>
      <w:r>
        <w:rPr>
          <w:lang w:bidi="ru-RU"/>
        </w:rPr>
        <w:t xml:space="preserve">и 6–20 таблицы С), колонка 20: </w:t>
      </w:r>
      <w:proofErr w:type="gramStart"/>
      <w:r>
        <w:rPr>
          <w:lang w:bidi="ru-RU"/>
        </w:rPr>
        <w:t>«</w:t>
      </w:r>
      <w:r w:rsidRPr="003344B7">
        <w:rPr>
          <w:lang w:bidi="ru-RU"/>
        </w:rPr>
        <w:t>Допо</w:t>
      </w:r>
      <w:r>
        <w:rPr>
          <w:lang w:bidi="ru-RU"/>
        </w:rPr>
        <w:t>лнительные требования/замечания»</w:t>
      </w:r>
      <w:r w:rsidRPr="003344B7">
        <w:rPr>
          <w:lang w:bidi="ru-RU"/>
        </w:rPr>
        <w:t xml:space="preserve"> и пункта 3.2.4.3, Критерии классификации веществ, </w:t>
      </w:r>
      <w:r>
        <w:rPr>
          <w:lang w:bidi="ru-RU"/>
        </w:rPr>
        <w:br/>
      </w:r>
      <w:r w:rsidRPr="003344B7">
        <w:rPr>
          <w:lang w:bidi="ru-RU"/>
        </w:rPr>
        <w:t>(L.</w:t>
      </w:r>
      <w:proofErr w:type="gramEnd"/>
      <w:r w:rsidRPr="003344B7">
        <w:rPr>
          <w:lang w:bidi="ru-RU"/>
        </w:rPr>
        <w:t xml:space="preserve"> Колонка 20: </w:t>
      </w:r>
      <w:proofErr w:type="gramStart"/>
      <w:r w:rsidRPr="003344B7">
        <w:rPr>
          <w:lang w:bidi="ru-RU"/>
        </w:rPr>
        <w:t>Определение дополнительных требований и замечаний) следу</w:t>
      </w:r>
      <w:r w:rsidRPr="003344B7">
        <w:rPr>
          <w:lang w:bidi="ru-RU"/>
        </w:rPr>
        <w:t>ю</w:t>
      </w:r>
      <w:r w:rsidRPr="003344B7">
        <w:rPr>
          <w:lang w:bidi="ru-RU"/>
        </w:rPr>
        <w:t xml:space="preserve">щее: </w:t>
      </w:r>
      <w:proofErr w:type="gramEnd"/>
    </w:p>
    <w:p w:rsidR="003344B7" w:rsidRPr="003344B7" w:rsidRDefault="003344B7" w:rsidP="00F453D7">
      <w:pPr>
        <w:pStyle w:val="SingleTxt"/>
        <w:tabs>
          <w:tab w:val="left" w:pos="2880"/>
        </w:tabs>
        <w:rPr>
          <w:bCs/>
          <w:lang w:bidi="ru-RU"/>
        </w:rPr>
      </w:pPr>
      <w:r>
        <w:rPr>
          <w:lang w:bidi="ru-RU"/>
        </w:rPr>
        <w:t>«</w:t>
      </w:r>
      <w:r w:rsidRPr="003344B7">
        <w:rPr>
          <w:lang w:bidi="ru-RU"/>
        </w:rPr>
        <w:t>Замечание 43:</w:t>
      </w:r>
      <w:r w:rsidRPr="003344B7">
        <w:rPr>
          <w:lang w:bidi="ru-RU"/>
        </w:rPr>
        <w:tab/>
      </w:r>
      <w:r w:rsidR="00F453D7">
        <w:rPr>
          <w:lang w:bidi="ru-RU"/>
        </w:rPr>
        <w:tab/>
      </w:r>
      <w:r w:rsidRPr="003344B7">
        <w:rPr>
          <w:lang w:bidi="ru-RU"/>
        </w:rPr>
        <w:t>Замечание 43 должно указываться в колонке 20 для всех поз</w:t>
      </w:r>
      <w:r w:rsidRPr="003344B7">
        <w:rPr>
          <w:lang w:bidi="ru-RU"/>
        </w:rPr>
        <w:t>и</w:t>
      </w:r>
      <w:r w:rsidRPr="003344B7">
        <w:rPr>
          <w:lang w:bidi="ru-RU"/>
        </w:rPr>
        <w:t>ций группы упаковки I, классификационный код</w:t>
      </w:r>
      <w:r>
        <w:rPr>
          <w:lang w:bidi="ru-RU"/>
        </w:rPr>
        <w:t xml:space="preserve"> которых в колонке 3b включ</w:t>
      </w:r>
      <w:r>
        <w:rPr>
          <w:lang w:bidi="ru-RU"/>
        </w:rPr>
        <w:t>а</w:t>
      </w:r>
      <w:r w:rsidR="00F453D7">
        <w:rPr>
          <w:lang w:bidi="ru-RU"/>
        </w:rPr>
        <w:t>ет </w:t>
      </w:r>
      <w:r>
        <w:rPr>
          <w:lang w:bidi="ru-RU"/>
        </w:rPr>
        <w:t>"</w:t>
      </w:r>
      <w:r w:rsidRPr="003344B7">
        <w:rPr>
          <w:lang w:bidi="ru-RU"/>
        </w:rPr>
        <w:t xml:space="preserve">F" (легковоспламеняющееся вещество) и для которых в колонке 5 "Виды опасности" указано "F" (вещество, остающееся на поверхности воды </w:t>
      </w:r>
      <w:r>
        <w:rPr>
          <w:lang w:bidi="ru-RU"/>
        </w:rPr>
        <w:t>(</w:t>
      </w:r>
      <w:proofErr w:type="spellStart"/>
      <w:r>
        <w:rPr>
          <w:lang w:bidi="ru-RU"/>
        </w:rPr>
        <w:t>floater</w:t>
      </w:r>
      <w:proofErr w:type="spellEnd"/>
      <w:r>
        <w:rPr>
          <w:lang w:bidi="ru-RU"/>
        </w:rPr>
        <w:t>))»</w:t>
      </w:r>
      <w:r w:rsidRPr="003344B7">
        <w:rPr>
          <w:lang w:bidi="ru-RU"/>
        </w:rPr>
        <w:t>.</w:t>
      </w:r>
    </w:p>
    <w:p w:rsidR="003344B7" w:rsidRPr="003344B7" w:rsidRDefault="003344B7" w:rsidP="003344B7">
      <w:pPr>
        <w:pStyle w:val="SingleTxt"/>
        <w:rPr>
          <w:lang w:bidi="ru-RU"/>
        </w:rPr>
      </w:pPr>
      <w:r w:rsidRPr="003344B7">
        <w:rPr>
          <w:lang w:bidi="ru-RU"/>
        </w:rPr>
        <w:t>5.</w:t>
      </w:r>
      <w:r w:rsidRPr="003344B7">
        <w:rPr>
          <w:lang w:bidi="ru-RU"/>
        </w:rPr>
        <w:tab/>
      </w:r>
      <w:r>
        <w:rPr>
          <w:lang w:bidi="ru-RU"/>
        </w:rPr>
        <w:t>В колонке 20 таблицы</w:t>
      </w:r>
      <w:proofErr w:type="gramStart"/>
      <w:r>
        <w:rPr>
          <w:lang w:bidi="ru-RU"/>
        </w:rPr>
        <w:t xml:space="preserve"> С</w:t>
      </w:r>
      <w:proofErr w:type="gramEnd"/>
      <w:r>
        <w:rPr>
          <w:lang w:bidi="ru-RU"/>
        </w:rPr>
        <w:t xml:space="preserve"> указать «; 43»</w:t>
      </w:r>
      <w:r w:rsidRPr="003344B7">
        <w:rPr>
          <w:lang w:bidi="ru-RU"/>
        </w:rPr>
        <w:t xml:space="preserve"> для следующих позиций:</w:t>
      </w:r>
    </w:p>
    <w:p w:rsidR="003344B7" w:rsidRPr="003344B7" w:rsidRDefault="003344B7" w:rsidP="003344B7">
      <w:pPr>
        <w:pStyle w:val="SingleTxt"/>
        <w:rPr>
          <w:lang w:bidi="ru-RU"/>
        </w:rPr>
      </w:pPr>
      <w:r w:rsidRPr="003344B7">
        <w:rPr>
          <w:lang w:bidi="ru-RU"/>
        </w:rPr>
        <w:t>Вариант 1: в течение периода действия ВОПОГ 2015 года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1267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 xml:space="preserve">НЕФТЬ СЫРАЯ С СОДЕРЖАНИЕМ БЕНЗОЛА БОЛЕЕ 10%, </w:t>
      </w:r>
      <w:r w:rsidR="00B93618">
        <w:rPr>
          <w:lang w:bidi="ru-RU"/>
        </w:rPr>
        <w:br/>
        <w:t xml:space="preserve">дп50 &gt; </w:t>
      </w:r>
      <w:r w:rsidR="003344B7" w:rsidRPr="003344B7">
        <w:rPr>
          <w:lang w:bidi="ru-RU"/>
        </w:rPr>
        <w:t>175 кПа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1267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 xml:space="preserve">НЕФТЬ СЫРАЯ С СОДЕРЖАНИЕМ БЕНЗОЛА БОЛЕЕ 10%, </w:t>
      </w:r>
      <w:r w:rsidR="00B93618">
        <w:rPr>
          <w:lang w:bidi="ru-RU"/>
        </w:rPr>
        <w:br/>
      </w:r>
      <w:r w:rsidR="003344B7" w:rsidRPr="003344B7">
        <w:rPr>
          <w:lang w:bidi="ru-RU"/>
        </w:rPr>
        <w:t xml:space="preserve">дп50 ≤ 110 кПа, </w:t>
      </w:r>
      <w:proofErr w:type="spellStart"/>
      <w:proofErr w:type="gramStart"/>
      <w:r w:rsidR="003344B7" w:rsidRPr="003344B7">
        <w:rPr>
          <w:lang w:bidi="ru-RU"/>
        </w:rPr>
        <w:t>t</w:t>
      </w:r>
      <w:proofErr w:type="gramEnd"/>
      <w:r w:rsidR="003344B7" w:rsidRPr="003344B7">
        <w:rPr>
          <w:vertAlign w:val="subscript"/>
          <w:lang w:bidi="ru-RU"/>
        </w:rPr>
        <w:t>кип</w:t>
      </w:r>
      <w:proofErr w:type="spellEnd"/>
      <w:r w:rsidR="003344B7" w:rsidRPr="003344B7">
        <w:rPr>
          <w:vertAlign w:val="subscript"/>
          <w:lang w:bidi="ru-RU"/>
        </w:rPr>
        <w:t>.</w:t>
      </w:r>
      <w:r w:rsidR="003344B7" w:rsidRPr="003344B7">
        <w:rPr>
          <w:lang w:bidi="ru-RU"/>
        </w:rPr>
        <w:t xml:space="preserve"> ≤ 60 °C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1267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 xml:space="preserve">НЕФТЬ СЫРАЯ С СОДЕРЖАНИЕМ БЕНЗОЛА БОЛЕЕ 10%, </w:t>
      </w:r>
      <w:r w:rsidR="00B93618">
        <w:rPr>
          <w:lang w:bidi="ru-RU"/>
        </w:rPr>
        <w:br/>
      </w:r>
      <w:r w:rsidR="003344B7" w:rsidRPr="003344B7">
        <w:rPr>
          <w:lang w:bidi="ru-RU"/>
        </w:rPr>
        <w:t xml:space="preserve">дп50 ≤ 110 кПа, </w:t>
      </w:r>
      <w:proofErr w:type="spellStart"/>
      <w:proofErr w:type="gramStart"/>
      <w:r w:rsidR="003344B7" w:rsidRPr="003344B7">
        <w:rPr>
          <w:lang w:bidi="ru-RU"/>
        </w:rPr>
        <w:t>t</w:t>
      </w:r>
      <w:proofErr w:type="gramEnd"/>
      <w:r w:rsidR="003344B7" w:rsidRPr="003344B7">
        <w:rPr>
          <w:vertAlign w:val="subscript"/>
          <w:lang w:bidi="ru-RU"/>
        </w:rPr>
        <w:t>кип</w:t>
      </w:r>
      <w:proofErr w:type="spellEnd"/>
      <w:r w:rsidR="003344B7" w:rsidRPr="003344B7">
        <w:rPr>
          <w:vertAlign w:val="subscript"/>
          <w:lang w:bidi="ru-RU"/>
        </w:rPr>
        <w:t>.</w:t>
      </w:r>
      <w:r w:rsidR="003344B7" w:rsidRPr="003344B7">
        <w:rPr>
          <w:lang w:bidi="ru-RU"/>
        </w:rPr>
        <w:t xml:space="preserve"> ≤ 60 °C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1268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>НЕФТИ ДИСТИЛЛЯТЫ, Н.У.К., С СОДЕРЖАНИЕМ БЕНЗОЛА БОЛЕЕ 10% или НЕФТЕПРОДУКТЫ, Н.У.К., С СОДЕРЖАНИЕМ БЕНЗОЛА БОЛЕЕ 10%, дп50 &gt; 175 кПа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1268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 xml:space="preserve">НЕФТИ ДИСТИЛЛЯТЫ, Н.У.К., С СОДЕРЖАНИЕМ БЕНЗОЛА БОЛЕЕ 10% или НЕФТЕПРОДУКТЫ, Н.У.К., С СОДЕРЖАНИЕМ БЕНЗОЛА БОЛЕЕ 10%, дп50 ≤ 110 кПа, </w:t>
      </w:r>
      <w:proofErr w:type="spellStart"/>
      <w:proofErr w:type="gramStart"/>
      <w:r w:rsidR="003344B7" w:rsidRPr="003344B7">
        <w:rPr>
          <w:lang w:bidi="ru-RU"/>
        </w:rPr>
        <w:t>t</w:t>
      </w:r>
      <w:proofErr w:type="gramEnd"/>
      <w:r w:rsidR="003344B7" w:rsidRPr="003344B7">
        <w:rPr>
          <w:vertAlign w:val="subscript"/>
          <w:lang w:bidi="ru-RU"/>
        </w:rPr>
        <w:t>кип</w:t>
      </w:r>
      <w:proofErr w:type="spellEnd"/>
      <w:r w:rsidR="003344B7" w:rsidRPr="003344B7">
        <w:rPr>
          <w:vertAlign w:val="subscript"/>
          <w:lang w:bidi="ru-RU"/>
        </w:rPr>
        <w:t>.</w:t>
      </w:r>
      <w:r w:rsidR="003344B7" w:rsidRPr="003344B7">
        <w:rPr>
          <w:lang w:bidi="ru-RU"/>
        </w:rPr>
        <w:t xml:space="preserve"> ≤ 60 °C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1268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 xml:space="preserve">НЕФТИ ДИСТИЛЛЯТЫ, Н.У.К., С СОДЕРЖАНИЕМ БЕНЗОЛА БОЛЕЕ 10% или НЕФТЕПРОДУКТЫ, Н.У.К., С СОДЕРЖАНИЕМ БЕНЗОЛА БОЛЕЕ 10%, дп50 ≤ 110 кПа, </w:t>
      </w:r>
      <w:proofErr w:type="spellStart"/>
      <w:proofErr w:type="gramStart"/>
      <w:r w:rsidR="003344B7" w:rsidRPr="003344B7">
        <w:rPr>
          <w:lang w:bidi="ru-RU"/>
        </w:rPr>
        <w:t>t</w:t>
      </w:r>
      <w:proofErr w:type="gramEnd"/>
      <w:r w:rsidR="003344B7" w:rsidRPr="003344B7">
        <w:rPr>
          <w:vertAlign w:val="subscript"/>
          <w:lang w:bidi="ru-RU"/>
        </w:rPr>
        <w:t>кип</w:t>
      </w:r>
      <w:proofErr w:type="spellEnd"/>
      <w:r w:rsidR="003344B7" w:rsidRPr="003344B7">
        <w:rPr>
          <w:vertAlign w:val="subscript"/>
          <w:lang w:bidi="ru-RU"/>
        </w:rPr>
        <w:t>.</w:t>
      </w:r>
      <w:r w:rsidR="003344B7" w:rsidRPr="003344B7">
        <w:rPr>
          <w:lang w:bidi="ru-RU"/>
        </w:rPr>
        <w:t xml:space="preserve"> ≤ 60 °C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1863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>ТОПЛИВО АВИАЦИОННОЕ ДЛЯ ТУРБИННЫХ ДВИГАТЕЛЕЙ С СОДЕРЖАНИЕМ БЕНЗОЛА БОЛЕЕ 10%, дп50 &gt; 175 кПа</w:t>
      </w:r>
      <w:r w:rsidR="00DD5673">
        <w:rPr>
          <w:lang w:bidi="ru-RU"/>
        </w:rPr>
        <w:t>.</w:t>
      </w:r>
    </w:p>
    <w:p w:rsidR="003344B7" w:rsidRPr="003344B7" w:rsidRDefault="003344B7" w:rsidP="003344B7">
      <w:pPr>
        <w:pStyle w:val="SingleTxt"/>
        <w:rPr>
          <w:lang w:bidi="ru-RU"/>
        </w:rPr>
      </w:pPr>
      <w:r w:rsidRPr="003344B7">
        <w:rPr>
          <w:lang w:bidi="ru-RU"/>
        </w:rPr>
        <w:t>Вариант 2: после принятия документа ECE/TRANS/WP.15/AC.2/2016/2</w:t>
      </w:r>
    </w:p>
    <w:p w:rsidR="003344B7" w:rsidRPr="003344B7" w:rsidRDefault="003344B7" w:rsidP="00053962">
      <w:pPr>
        <w:pStyle w:val="SingleTxt"/>
        <w:tabs>
          <w:tab w:val="left" w:pos="1899"/>
        </w:tabs>
        <w:rPr>
          <w:lang w:bidi="ru-RU"/>
        </w:rPr>
      </w:pPr>
      <w:r w:rsidRPr="003344B7">
        <w:rPr>
          <w:lang w:bidi="ru-RU"/>
        </w:rPr>
        <w:t>1267</w:t>
      </w:r>
      <w:r w:rsidR="00D66636">
        <w:rPr>
          <w:lang w:bidi="ru-RU"/>
        </w:rPr>
        <w:tab/>
      </w:r>
      <w:r w:rsidR="00D66636">
        <w:rPr>
          <w:lang w:bidi="ru-RU"/>
        </w:rPr>
        <w:tab/>
      </w:r>
      <w:r w:rsidRPr="003344B7">
        <w:rPr>
          <w:lang w:bidi="ru-RU"/>
        </w:rPr>
        <w:t>НЕФТЬ СЫРАЯ С СОДЕРЖАНИЕМ БЕНЗОЛА БОЛЕЕ 10%</w:t>
      </w:r>
    </w:p>
    <w:p w:rsidR="003344B7" w:rsidRPr="003344B7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1268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>НЕФТИ ДИСТИЛЛЯТЫ, Н.У.К., С СОДЕРЖАНИЕМ БЕНЗОЛА БОЛЕЕ 10% или НЕФТЕПРОДУКТЫ, Н.У.К., С СОДЕРЖАНИЕМ БЕНЗОЛА БОЛЕЕ 10%</w:t>
      </w:r>
    </w:p>
    <w:p w:rsidR="00E708B6" w:rsidRDefault="00D66636" w:rsidP="00053962">
      <w:pPr>
        <w:pStyle w:val="SingleTxt"/>
        <w:tabs>
          <w:tab w:val="left" w:pos="1899"/>
        </w:tabs>
        <w:rPr>
          <w:lang w:bidi="ru-RU"/>
        </w:rPr>
      </w:pPr>
      <w:r>
        <w:rPr>
          <w:lang w:bidi="ru-RU"/>
        </w:rPr>
        <w:t>1863</w:t>
      </w:r>
      <w:r>
        <w:rPr>
          <w:lang w:bidi="ru-RU"/>
        </w:rPr>
        <w:tab/>
      </w:r>
      <w:r>
        <w:rPr>
          <w:lang w:bidi="ru-RU"/>
        </w:rPr>
        <w:tab/>
      </w:r>
      <w:r w:rsidR="003344B7" w:rsidRPr="003344B7">
        <w:rPr>
          <w:lang w:bidi="ru-RU"/>
        </w:rPr>
        <w:t>ТОПЛИВО АВИАЦИОННОЕ ДЛЯ ТУРБИННЫХ ДВИГАТЕЛЕЙ С СОДЕРЖАНИЕМ БЕНЗОЛА БОЛЕЕ 10%.</w:t>
      </w:r>
    </w:p>
    <w:p w:rsidR="003344B7" w:rsidRPr="003344B7" w:rsidRDefault="003344B7" w:rsidP="003344B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344B7" w:rsidRPr="003344B7" w:rsidSect="00E708B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9D" w:rsidRDefault="0014629D" w:rsidP="008A1A7A">
      <w:pPr>
        <w:spacing w:line="240" w:lineRule="auto"/>
      </w:pPr>
      <w:r>
        <w:separator/>
      </w:r>
    </w:p>
  </w:endnote>
  <w:endnote w:type="continuationSeparator" w:id="0">
    <w:p w:rsidR="0014629D" w:rsidRDefault="0014629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8B6" w:rsidTr="00E708B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08B6" w:rsidRPr="00E708B6" w:rsidRDefault="00E708B6" w:rsidP="00E708B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662C5">
            <w:rPr>
              <w:noProof/>
            </w:rPr>
            <w:t>2</w:t>
          </w:r>
          <w:r>
            <w:fldChar w:fldCharType="end"/>
          </w:r>
          <w:r>
            <w:t>/</w:t>
          </w:r>
          <w:r w:rsidR="00A662C5">
            <w:fldChar w:fldCharType="begin"/>
          </w:r>
          <w:r w:rsidR="00A662C5">
            <w:instrText xml:space="preserve"> NUMPAGES  \* Arabic  \* MERGEFORMAT </w:instrText>
          </w:r>
          <w:r w:rsidR="00A662C5">
            <w:fldChar w:fldCharType="separate"/>
          </w:r>
          <w:r w:rsidR="00A662C5">
            <w:rPr>
              <w:noProof/>
            </w:rPr>
            <w:t>2</w:t>
          </w:r>
          <w:r w:rsidR="00A662C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8B6" w:rsidRPr="00E708B6" w:rsidRDefault="00E708B6" w:rsidP="00E708B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243E5">
            <w:rPr>
              <w:b w:val="0"/>
              <w:color w:val="000000"/>
              <w:sz w:val="14"/>
            </w:rPr>
            <w:t>GE.15-18551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708B6" w:rsidRPr="00E708B6" w:rsidRDefault="00E708B6" w:rsidP="00E70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708B6" w:rsidTr="00E708B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708B6" w:rsidRPr="00E708B6" w:rsidRDefault="00E708B6" w:rsidP="00E708B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243E5">
            <w:rPr>
              <w:b w:val="0"/>
              <w:color w:val="000000"/>
              <w:sz w:val="14"/>
            </w:rPr>
            <w:t>GE.15-18551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8B6" w:rsidRPr="00E708B6" w:rsidRDefault="00E708B6" w:rsidP="00E708B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43E5">
            <w:rPr>
              <w:noProof/>
            </w:rPr>
            <w:t>2</w:t>
          </w:r>
          <w:r>
            <w:fldChar w:fldCharType="end"/>
          </w:r>
          <w:r>
            <w:t>/</w:t>
          </w:r>
          <w:r w:rsidR="00A662C5">
            <w:fldChar w:fldCharType="begin"/>
          </w:r>
          <w:r w:rsidR="00A662C5">
            <w:instrText xml:space="preserve"> NUMPAGES  \* Arabic  \* MERGEFORMAT </w:instrText>
          </w:r>
          <w:r w:rsidR="00A662C5">
            <w:fldChar w:fldCharType="separate"/>
          </w:r>
          <w:r w:rsidR="006243E5">
            <w:rPr>
              <w:noProof/>
            </w:rPr>
            <w:t>2</w:t>
          </w:r>
          <w:r w:rsidR="00A662C5">
            <w:rPr>
              <w:noProof/>
            </w:rPr>
            <w:fldChar w:fldCharType="end"/>
          </w:r>
        </w:p>
      </w:tc>
    </w:tr>
  </w:tbl>
  <w:p w:rsidR="00E708B6" w:rsidRPr="00E708B6" w:rsidRDefault="00E708B6" w:rsidP="00E70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708B6" w:rsidTr="00E708B6">
      <w:tc>
        <w:tcPr>
          <w:tcW w:w="3873" w:type="dxa"/>
        </w:tcPr>
        <w:p w:rsidR="00E708B6" w:rsidRDefault="00E708B6" w:rsidP="00E708B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55FC880" wp14:editId="069B9D1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GE.15-18551 (R)</w:t>
          </w:r>
          <w:r w:rsidR="00B90D2B">
            <w:rPr>
              <w:color w:val="010000"/>
            </w:rPr>
            <w:t xml:space="preserve">    </w:t>
          </w:r>
          <w:r w:rsidR="00B90D2B">
            <w:rPr>
              <w:color w:val="010000"/>
              <w:lang w:val="en-US"/>
            </w:rPr>
            <w:t>09</w:t>
          </w:r>
          <w:r>
            <w:rPr>
              <w:color w:val="010000"/>
            </w:rPr>
            <w:t>1115    101115</w:t>
          </w:r>
        </w:p>
        <w:p w:rsidR="00E708B6" w:rsidRPr="00E708B6" w:rsidRDefault="00E708B6" w:rsidP="00E708B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*1518551*</w:t>
          </w:r>
        </w:p>
      </w:tc>
      <w:tc>
        <w:tcPr>
          <w:tcW w:w="5127" w:type="dxa"/>
        </w:tcPr>
        <w:p w:rsidR="00E708B6" w:rsidRDefault="00E708B6" w:rsidP="00E708B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AE60C84" wp14:editId="067AEE4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08B6" w:rsidRPr="00E708B6" w:rsidRDefault="00E708B6" w:rsidP="00E708B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9D" w:rsidRPr="003344B7" w:rsidRDefault="003344B7" w:rsidP="003344B7">
      <w:pPr>
        <w:pStyle w:val="Footer"/>
        <w:spacing w:after="80"/>
        <w:ind w:left="792"/>
        <w:rPr>
          <w:sz w:val="16"/>
        </w:rPr>
      </w:pPr>
      <w:r w:rsidRPr="003344B7">
        <w:rPr>
          <w:sz w:val="16"/>
        </w:rPr>
        <w:t>__________________</w:t>
      </w:r>
    </w:p>
  </w:footnote>
  <w:footnote w:type="continuationSeparator" w:id="0">
    <w:p w:rsidR="0014629D" w:rsidRPr="003344B7" w:rsidRDefault="003344B7" w:rsidP="003344B7">
      <w:pPr>
        <w:pStyle w:val="Footer"/>
        <w:spacing w:after="80"/>
        <w:ind w:left="792"/>
        <w:rPr>
          <w:sz w:val="16"/>
        </w:rPr>
      </w:pPr>
      <w:r w:rsidRPr="003344B7">
        <w:rPr>
          <w:sz w:val="16"/>
        </w:rPr>
        <w:t>__________________</w:t>
      </w:r>
    </w:p>
  </w:footnote>
  <w:footnote w:id="1">
    <w:p w:rsidR="003344B7" w:rsidRPr="003344B7" w:rsidRDefault="003344B7" w:rsidP="003344B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3344B7">
        <w:tab/>
      </w:r>
      <w:r>
        <w:t>Распространено на немецком языке Центральной комиссией судоходства по Рейну в качестве документа CCNR/ZKR/ADN/WP.15/AC.2/2016/3.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8B6" w:rsidTr="00E708B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8B6" w:rsidRPr="00E708B6" w:rsidRDefault="00E708B6" w:rsidP="00E708B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243E5">
            <w:rPr>
              <w:b/>
            </w:rPr>
            <w:t>ECE/TRANS/WP.15/AC.2/2016/3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708B6" w:rsidRDefault="00E708B6" w:rsidP="00E708B6">
          <w:pPr>
            <w:pStyle w:val="Header"/>
          </w:pPr>
        </w:p>
      </w:tc>
    </w:tr>
  </w:tbl>
  <w:p w:rsidR="00E708B6" w:rsidRPr="00E708B6" w:rsidRDefault="00E708B6" w:rsidP="00E70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708B6" w:rsidTr="00E708B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708B6" w:rsidRDefault="00E708B6" w:rsidP="00E708B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708B6" w:rsidRPr="00E708B6" w:rsidRDefault="00E708B6" w:rsidP="00E708B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243E5">
            <w:rPr>
              <w:b/>
            </w:rPr>
            <w:t>ECE/TRANS/WP.15/AC.2/2016/3</w:t>
          </w:r>
          <w:r>
            <w:rPr>
              <w:b/>
            </w:rPr>
            <w:fldChar w:fldCharType="end"/>
          </w:r>
        </w:p>
      </w:tc>
    </w:tr>
  </w:tbl>
  <w:p w:rsidR="00E708B6" w:rsidRPr="00E708B6" w:rsidRDefault="00E708B6" w:rsidP="00E70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708B6" w:rsidTr="00E708B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708B6" w:rsidRPr="00E708B6" w:rsidRDefault="00E708B6" w:rsidP="00E708B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708B6" w:rsidRDefault="00E708B6" w:rsidP="00E708B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708B6" w:rsidRPr="00E708B6" w:rsidRDefault="00E708B6" w:rsidP="00E708B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/TRANS/WP.15/AC.2/2016/3</w:t>
          </w:r>
        </w:p>
      </w:tc>
    </w:tr>
    <w:tr w:rsidR="00E708B6" w:rsidRPr="00DD3C95" w:rsidTr="00E708B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8B6" w:rsidRPr="00E708B6" w:rsidRDefault="00E708B6" w:rsidP="00E708B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A5C5184" wp14:editId="52B0029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8B6" w:rsidRPr="00E708B6" w:rsidRDefault="00E708B6" w:rsidP="00E708B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8B6" w:rsidRPr="00E708B6" w:rsidRDefault="00E708B6" w:rsidP="00E708B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708B6" w:rsidRPr="00DD3C95" w:rsidRDefault="00E708B6" w:rsidP="00E708B6">
          <w:pPr>
            <w:pStyle w:val="Distribution"/>
            <w:rPr>
              <w:color w:val="000000"/>
              <w:lang w:val="en-US"/>
            </w:rPr>
          </w:pPr>
          <w:r w:rsidRPr="00DD3C95">
            <w:rPr>
              <w:color w:val="000000"/>
              <w:lang w:val="en-US"/>
            </w:rPr>
            <w:t>Distr.: General</w:t>
          </w:r>
        </w:p>
        <w:p w:rsidR="00E708B6" w:rsidRPr="00DD3C95" w:rsidRDefault="00DD3C95" w:rsidP="00E708B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29 October</w:t>
          </w:r>
          <w:r w:rsidR="00E708B6" w:rsidRPr="00DD3C95">
            <w:rPr>
              <w:color w:val="000000"/>
              <w:lang w:val="en-US"/>
            </w:rPr>
            <w:t xml:space="preserve"> 2015</w:t>
          </w:r>
        </w:p>
        <w:p w:rsidR="00E708B6" w:rsidRPr="00DD3C95" w:rsidRDefault="00E708B6" w:rsidP="00E708B6">
          <w:pPr>
            <w:rPr>
              <w:color w:val="000000"/>
              <w:lang w:val="en-US"/>
            </w:rPr>
          </w:pPr>
          <w:r w:rsidRPr="00DD3C95">
            <w:rPr>
              <w:color w:val="000000"/>
              <w:lang w:val="en-US"/>
            </w:rPr>
            <w:t>Russian</w:t>
          </w:r>
        </w:p>
        <w:p w:rsidR="00E708B6" w:rsidRPr="00DD3C95" w:rsidRDefault="00E708B6" w:rsidP="00E708B6">
          <w:pPr>
            <w:pStyle w:val="Original"/>
            <w:rPr>
              <w:color w:val="000000"/>
              <w:lang w:val="en-US"/>
            </w:rPr>
          </w:pPr>
          <w:r w:rsidRPr="00DD3C95">
            <w:rPr>
              <w:color w:val="000000"/>
              <w:lang w:val="en-US"/>
            </w:rPr>
            <w:t xml:space="preserve">Original: </w:t>
          </w:r>
          <w:r w:rsidR="00DD3C95">
            <w:rPr>
              <w:color w:val="000000"/>
              <w:lang w:val="en-US"/>
            </w:rPr>
            <w:t>French</w:t>
          </w:r>
        </w:p>
        <w:p w:rsidR="00E708B6" w:rsidRPr="00DD3C95" w:rsidRDefault="00E708B6" w:rsidP="00E708B6">
          <w:pPr>
            <w:rPr>
              <w:lang w:val="en-US"/>
            </w:rPr>
          </w:pPr>
        </w:p>
      </w:tc>
    </w:tr>
  </w:tbl>
  <w:p w:rsidR="00E708B6" w:rsidRPr="00DD3C95" w:rsidRDefault="00E708B6" w:rsidP="00E708B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1*"/>
    <w:docVar w:name="CreationDt" w:val="11/10/2015 8:33: AM"/>
    <w:docVar w:name="DocCategory" w:val="Doc"/>
    <w:docVar w:name="DocType" w:val="Final"/>
    <w:docVar w:name="DutyStation" w:val="Geneva"/>
    <w:docVar w:name="FooterJN" w:val="GE.15-18551"/>
    <w:docVar w:name="jobn" w:val="GE.15-18551 (R)"/>
    <w:docVar w:name="jobnDT" w:val="GE.15-18551 (R)   101115"/>
    <w:docVar w:name="jobnDTDT" w:val="GE.15-18551 (R)   101115   101115"/>
    <w:docVar w:name="JobNo" w:val="GE.1518551R"/>
    <w:docVar w:name="JobNo2" w:val="1524632R"/>
    <w:docVar w:name="LocalDrive" w:val="0"/>
    <w:docVar w:name="OandT" w:val="ES"/>
    <w:docVar w:name="PaperSize" w:val="A4"/>
    <w:docVar w:name="sss1" w:val="ECE/TRANS/WP.15/AC.2/2016/3"/>
    <w:docVar w:name="sss2" w:val="-"/>
    <w:docVar w:name="Symbol1" w:val="ECE/TRANS/WP.15/AC.2/2016/3"/>
    <w:docVar w:name="Symbol2" w:val="-"/>
  </w:docVars>
  <w:rsids>
    <w:rsidRoot w:val="0014629D"/>
    <w:rsid w:val="00004615"/>
    <w:rsid w:val="00004756"/>
    <w:rsid w:val="00010735"/>
    <w:rsid w:val="00013E03"/>
    <w:rsid w:val="00015201"/>
    <w:rsid w:val="00015724"/>
    <w:rsid w:val="0001588C"/>
    <w:rsid w:val="000162FB"/>
    <w:rsid w:val="00024A67"/>
    <w:rsid w:val="00025CF3"/>
    <w:rsid w:val="0002669B"/>
    <w:rsid w:val="00033C1F"/>
    <w:rsid w:val="000513EF"/>
    <w:rsid w:val="00053962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629D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44B7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43E5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314"/>
    <w:rsid w:val="00A344D5"/>
    <w:rsid w:val="00A37E33"/>
    <w:rsid w:val="00A452CF"/>
    <w:rsid w:val="00A46574"/>
    <w:rsid w:val="00A471A3"/>
    <w:rsid w:val="00A47B1B"/>
    <w:rsid w:val="00A63339"/>
    <w:rsid w:val="00A662C5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0D2B"/>
    <w:rsid w:val="00B93618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4BE4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6636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3C95"/>
    <w:rsid w:val="00DD5673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08B6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CA8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53D7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  <w:tab w:val="num" w:pos="1848"/>
      </w:tabs>
      <w:ind w:left="648" w:hanging="720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7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B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B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8B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C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  <w:tab w:val="num" w:pos="1848"/>
      </w:tabs>
      <w:ind w:left="648" w:hanging="720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7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B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B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8B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C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8A68-71D7-4236-A3E8-E855809B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Caillot</cp:lastModifiedBy>
  <cp:revision>2</cp:revision>
  <cp:lastPrinted>2015-11-10T09:03:00Z</cp:lastPrinted>
  <dcterms:created xsi:type="dcterms:W3CDTF">2015-11-26T17:01:00Z</dcterms:created>
  <dcterms:modified xsi:type="dcterms:W3CDTF">2015-11-26T17:01:00Z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1518551R</vt:lpwstr>
  </property>
  <property fmtid="{D5CDD505-2E9C-101B-9397-08002B2CF9AE}" pid="3" name="ODSRefJobNo">
    <vt:lpwstr>1524632R</vt:lpwstr>
  </property>
  <property fmtid="{D5CDD505-2E9C-101B-9397-08002B2CF9AE}" pid="4" name="Symbol1">
    <vt:lpwstr>ECE/TRANS/WP.15/AC.2/2016/3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101115</vt:lpwstr>
  </property>
</Properties>
</file>