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70" w:rsidRPr="00D7055D" w:rsidRDefault="00C47C70" w:rsidP="00C47C70">
      <w:pPr>
        <w:spacing w:line="60" w:lineRule="exact"/>
        <w:rPr>
          <w:color w:val="010000"/>
          <w:sz w:val="6"/>
        </w:rPr>
        <w:sectPr w:rsidR="00C47C70" w:rsidRPr="00D7055D" w:rsidSect="00C47C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D7055D" w:rsidRPr="00D7055D" w:rsidRDefault="00D7055D" w:rsidP="00161EC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lt_pId000"/>
      <w:r w:rsidRPr="00D7055D">
        <w:lastRenderedPageBreak/>
        <w:t>Европейская экономическая комиссия</w:t>
      </w:r>
      <w:bookmarkEnd w:id="1"/>
    </w:p>
    <w:p w:rsidR="00161EC5" w:rsidRPr="00161EC5" w:rsidRDefault="00161EC5" w:rsidP="00161EC5">
      <w:pPr>
        <w:spacing w:line="120" w:lineRule="exact"/>
        <w:rPr>
          <w:sz w:val="10"/>
        </w:rPr>
      </w:pPr>
      <w:bookmarkStart w:id="2" w:name="lt_pId001"/>
    </w:p>
    <w:p w:rsidR="00D7055D" w:rsidRPr="00161EC5" w:rsidRDefault="00D7055D" w:rsidP="00161EC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161EC5">
        <w:rPr>
          <w:b w:val="0"/>
          <w:bCs/>
        </w:rPr>
        <w:t>Комитет по внутреннему транспорту</w:t>
      </w:r>
      <w:bookmarkEnd w:id="2"/>
    </w:p>
    <w:p w:rsidR="00161EC5" w:rsidRPr="00161EC5" w:rsidRDefault="00161EC5" w:rsidP="00161EC5">
      <w:pPr>
        <w:spacing w:line="120" w:lineRule="exact"/>
        <w:rPr>
          <w:sz w:val="10"/>
        </w:rPr>
      </w:pPr>
      <w:bookmarkStart w:id="3" w:name="lt_pId002"/>
    </w:p>
    <w:p w:rsidR="00D7055D" w:rsidRPr="00D7055D" w:rsidRDefault="00D7055D" w:rsidP="00161EC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7055D">
        <w:t>Рабочая группа по перевозкам опасных грузов</w:t>
      </w:r>
      <w:bookmarkEnd w:id="3"/>
    </w:p>
    <w:p w:rsidR="00161EC5" w:rsidRPr="00161EC5" w:rsidRDefault="00161EC5" w:rsidP="00161EC5">
      <w:pPr>
        <w:spacing w:line="120" w:lineRule="exact"/>
        <w:rPr>
          <w:bCs/>
          <w:sz w:val="10"/>
        </w:rPr>
      </w:pPr>
      <w:bookmarkStart w:id="4" w:name="lt_pId003"/>
    </w:p>
    <w:p w:rsidR="00D7055D" w:rsidRPr="00D7055D" w:rsidRDefault="00D7055D" w:rsidP="00161E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7055D">
        <w:t xml:space="preserve">Совместное совещание экспертов по Правилам, </w:t>
      </w:r>
      <w:r w:rsidR="00161EC5" w:rsidRPr="00161EC5">
        <w:br/>
      </w:r>
      <w:r w:rsidRPr="00D7055D">
        <w:t xml:space="preserve">прилагаемым к Европейскому соглашению </w:t>
      </w:r>
      <w:r w:rsidR="00161EC5" w:rsidRPr="00996FD2">
        <w:br/>
      </w:r>
      <w:r w:rsidRPr="00D7055D">
        <w:t xml:space="preserve">о международной перевозке опасных грузов </w:t>
      </w:r>
      <w:r w:rsidR="00161EC5" w:rsidRPr="00161EC5">
        <w:br/>
      </w:r>
      <w:r w:rsidRPr="00D7055D">
        <w:t>по внутренним водным путям (ВОПОГ)</w:t>
      </w:r>
      <w:bookmarkEnd w:id="4"/>
      <w:r w:rsidRPr="00D7055D">
        <w:t xml:space="preserve"> </w:t>
      </w:r>
      <w:bookmarkStart w:id="5" w:name="lt_pId004"/>
      <w:r w:rsidR="00161EC5" w:rsidRPr="00161EC5">
        <w:br/>
      </w:r>
      <w:r w:rsidRPr="00D7055D">
        <w:t>(Комитет по вопросам безопасности ВОПОГ)</w:t>
      </w:r>
      <w:bookmarkEnd w:id="5"/>
    </w:p>
    <w:p w:rsidR="00161EC5" w:rsidRPr="00161EC5" w:rsidRDefault="00161EC5" w:rsidP="00161EC5">
      <w:pPr>
        <w:spacing w:line="120" w:lineRule="exact"/>
        <w:rPr>
          <w:bCs/>
          <w:sz w:val="10"/>
        </w:rPr>
      </w:pPr>
      <w:bookmarkStart w:id="6" w:name="lt_pId005"/>
    </w:p>
    <w:p w:rsidR="00D7055D" w:rsidRPr="00D7055D" w:rsidRDefault="00D7055D" w:rsidP="00161E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7055D">
        <w:t>Двадцать восьмая сессия</w:t>
      </w:r>
      <w:bookmarkEnd w:id="6"/>
    </w:p>
    <w:p w:rsidR="00D7055D" w:rsidRPr="00D7055D" w:rsidRDefault="00D7055D" w:rsidP="00161EC5">
      <w:bookmarkStart w:id="7" w:name="lt_pId006"/>
      <w:r w:rsidRPr="00D7055D">
        <w:t>Женева, 25−29 января 2016 года</w:t>
      </w:r>
      <w:bookmarkEnd w:id="7"/>
    </w:p>
    <w:p w:rsidR="00D7055D" w:rsidRPr="00D7055D" w:rsidRDefault="00D7055D" w:rsidP="00161EC5">
      <w:bookmarkStart w:id="8" w:name="lt_pId007"/>
      <w:r w:rsidRPr="00D7055D">
        <w:t>Пункт 5 а) предварительной повестки дня</w:t>
      </w:r>
      <w:bookmarkEnd w:id="8"/>
    </w:p>
    <w:p w:rsidR="00D7055D" w:rsidRPr="00D7055D" w:rsidRDefault="00D7055D" w:rsidP="00161E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9" w:name="lt_pId008"/>
      <w:r w:rsidRPr="00D7055D">
        <w:t xml:space="preserve">Предложения о внесении поправок в Правила, </w:t>
      </w:r>
      <w:r w:rsidR="00161EC5" w:rsidRPr="00161EC5">
        <w:br/>
      </w:r>
      <w:r w:rsidRPr="00D7055D">
        <w:t>прилагаемые к ВОПОГ:</w:t>
      </w:r>
      <w:bookmarkEnd w:id="9"/>
      <w:r w:rsidRPr="00D7055D">
        <w:t xml:space="preserve"> </w:t>
      </w:r>
      <w:bookmarkStart w:id="10" w:name="lt_pId009"/>
      <w:r w:rsidRPr="00D7055D">
        <w:t xml:space="preserve">Работа Совместного </w:t>
      </w:r>
      <w:r w:rsidR="00161EC5" w:rsidRPr="00161EC5">
        <w:br/>
      </w:r>
      <w:r w:rsidRPr="00D7055D">
        <w:t>совещания МПОГ/ДОПОГ/ВОПОГ</w:t>
      </w:r>
      <w:bookmarkEnd w:id="10"/>
    </w:p>
    <w:p w:rsidR="00161EC5" w:rsidRPr="00161EC5" w:rsidRDefault="00161EC5" w:rsidP="00161EC5">
      <w:pPr>
        <w:pStyle w:val="SingleTxt"/>
        <w:spacing w:after="0" w:line="120" w:lineRule="exact"/>
        <w:rPr>
          <w:b/>
          <w:sz w:val="10"/>
        </w:rPr>
      </w:pPr>
    </w:p>
    <w:p w:rsidR="00161EC5" w:rsidRPr="00161EC5" w:rsidRDefault="00161EC5" w:rsidP="00161EC5">
      <w:pPr>
        <w:pStyle w:val="SingleTxt"/>
        <w:spacing w:after="0" w:line="120" w:lineRule="exact"/>
        <w:rPr>
          <w:b/>
          <w:sz w:val="10"/>
        </w:rPr>
      </w:pPr>
    </w:p>
    <w:p w:rsidR="00161EC5" w:rsidRPr="00161EC5" w:rsidRDefault="00161EC5" w:rsidP="00161EC5">
      <w:pPr>
        <w:pStyle w:val="SingleTxt"/>
        <w:spacing w:after="0" w:line="120" w:lineRule="exact"/>
        <w:rPr>
          <w:b/>
          <w:sz w:val="10"/>
        </w:rPr>
      </w:pPr>
    </w:p>
    <w:p w:rsidR="00D7055D" w:rsidRPr="00D7055D" w:rsidRDefault="00D7055D" w:rsidP="00161E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t xml:space="preserve">Проект поправок к ВОПОГ, предложенный Специальной рабочей группы по согласованию </w:t>
      </w:r>
      <w:r w:rsidRPr="00161EC5">
        <w:rPr>
          <w:spacing w:val="-6"/>
        </w:rPr>
        <w:t>МПОГ/ДОПОГ/ВОПОГ</w:t>
      </w:r>
      <w:r w:rsidRPr="00D7055D">
        <w:t xml:space="preserve"> с Рекомендациями Организации Объединенных Наций по</w:t>
      </w:r>
      <w:r w:rsidR="00161EC5">
        <w:rPr>
          <w:lang w:val="en-US"/>
        </w:rPr>
        <w:t> </w:t>
      </w:r>
      <w:r w:rsidRPr="00D7055D">
        <w:t>перевозке опасных грузов и измененный Совместным совещанием Комиссии экспертов МПОГ и Рабочей группы по перевозкам опасных грузов</w:t>
      </w:r>
    </w:p>
    <w:p w:rsidR="00161EC5" w:rsidRPr="00161EC5" w:rsidRDefault="00D7055D" w:rsidP="00161EC5">
      <w:pPr>
        <w:pStyle w:val="SingleTxt"/>
        <w:spacing w:after="0" w:line="120" w:lineRule="exact"/>
        <w:ind w:left="720"/>
        <w:rPr>
          <w:b/>
          <w:sz w:val="10"/>
        </w:rPr>
      </w:pPr>
      <w:r w:rsidRPr="00D7055D">
        <w:rPr>
          <w:b/>
        </w:rPr>
        <w:tab/>
      </w:r>
    </w:p>
    <w:p w:rsidR="00161EC5" w:rsidRPr="00161EC5" w:rsidRDefault="00161EC5" w:rsidP="00161EC5">
      <w:pPr>
        <w:pStyle w:val="SingleTxt"/>
        <w:spacing w:after="0" w:line="120" w:lineRule="exact"/>
        <w:ind w:left="720"/>
        <w:rPr>
          <w:b/>
          <w:sz w:val="10"/>
        </w:rPr>
      </w:pPr>
    </w:p>
    <w:p w:rsidR="00D7055D" w:rsidRPr="00D7055D" w:rsidRDefault="00161EC5" w:rsidP="00161E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96FD2">
        <w:tab/>
      </w:r>
      <w:r w:rsidR="00D7055D" w:rsidRPr="00D7055D">
        <w:tab/>
      </w:r>
      <w:bookmarkStart w:id="11" w:name="lt_pId015"/>
      <w:r w:rsidR="00D7055D" w:rsidRPr="00D7055D">
        <w:t>Записка секретариата</w:t>
      </w:r>
      <w:bookmarkEnd w:id="11"/>
      <w:r w:rsidR="00D7055D" w:rsidRPr="00161EC5">
        <w:rPr>
          <w:b w:val="0"/>
          <w:sz w:val="20"/>
          <w:szCs w:val="20"/>
          <w:vertAlign w:val="superscript"/>
        </w:rPr>
        <w:footnoteReference w:id="1"/>
      </w:r>
    </w:p>
    <w:p w:rsidR="00161EC5" w:rsidRPr="00161EC5" w:rsidRDefault="00161EC5" w:rsidP="00161EC5">
      <w:pPr>
        <w:pStyle w:val="SingleTxt"/>
        <w:spacing w:after="0" w:line="120" w:lineRule="exact"/>
        <w:rPr>
          <w:sz w:val="10"/>
        </w:rPr>
      </w:pPr>
      <w:bookmarkStart w:id="13" w:name="lt_pId018"/>
    </w:p>
    <w:p w:rsidR="00161EC5" w:rsidRPr="00161EC5" w:rsidRDefault="00161EC5" w:rsidP="00161EC5">
      <w:pPr>
        <w:pStyle w:val="SingleTxt"/>
        <w:spacing w:after="0" w:line="120" w:lineRule="exact"/>
        <w:rPr>
          <w:sz w:val="10"/>
        </w:rPr>
      </w:pPr>
    </w:p>
    <w:p w:rsidR="00D7055D" w:rsidRPr="00D7055D" w:rsidRDefault="00161EC5" w:rsidP="00161EC5">
      <w:pPr>
        <w:pStyle w:val="SingleTxt"/>
      </w:pPr>
      <w:r w:rsidRPr="00996FD2">
        <w:tab/>
      </w:r>
      <w:r w:rsidR="00D7055D" w:rsidRPr="00D7055D">
        <w:t>Доклад Специальной рабочей группы по согласованию МПОГ/ДОПОГ/</w:t>
      </w:r>
      <w:r w:rsidRPr="00161EC5">
        <w:br/>
      </w:r>
      <w:r w:rsidR="00D7055D" w:rsidRPr="00D7055D">
        <w:t>ВОПОГ с Рекомендациями Организации Объединенных Наций по перевозке опасных грузов содержится в документе ECE/TRANS/WP.15/AC.1/2015/23.</w:t>
      </w:r>
      <w:bookmarkEnd w:id="13"/>
    </w:p>
    <w:p w:rsidR="00D7055D" w:rsidRPr="00D7055D" w:rsidRDefault="00161EC5" w:rsidP="00D7055D">
      <w:pPr>
        <w:pStyle w:val="SingleTxt"/>
      </w:pPr>
      <w:r w:rsidRPr="00161EC5">
        <w:tab/>
      </w:r>
      <w:r w:rsidR="00D7055D" w:rsidRPr="00D7055D">
        <w:t>Проект поправок, предложенный Специальной рабочей группой (ECE/TRANS/WP.15/AC.1/2015/23/Add.1) был рассмотрен Совместным совещ</w:t>
      </w:r>
      <w:r w:rsidR="00D7055D" w:rsidRPr="00D7055D">
        <w:t>а</w:t>
      </w:r>
      <w:r w:rsidR="00D7055D" w:rsidRPr="00D7055D">
        <w:t>нием Комиссии экспертов МПОГ и Рабочей группы по перевозкам опасных гр</w:t>
      </w:r>
      <w:r w:rsidR="00D7055D" w:rsidRPr="00D7055D">
        <w:t>у</w:t>
      </w:r>
      <w:r w:rsidR="00D7055D" w:rsidRPr="00D7055D">
        <w:t>зов на его осенней сессии в 2015 году (Женева, 15−25 сентября 2015 года), и Совместное совещание предложило изменения, которые содержатся в документе ECE/TRANS/WP.15/AC.1/140/Add.1).</w:t>
      </w:r>
    </w:p>
    <w:p w:rsidR="00D7055D" w:rsidRPr="00D7055D" w:rsidRDefault="00161EC5" w:rsidP="00D7055D">
      <w:pPr>
        <w:pStyle w:val="SingleTxt"/>
        <w:rPr>
          <w:bCs/>
        </w:rPr>
      </w:pPr>
      <w:r w:rsidRPr="00996FD2">
        <w:rPr>
          <w:bCs/>
        </w:rPr>
        <w:tab/>
      </w:r>
      <w:r w:rsidR="00D7055D" w:rsidRPr="00D7055D">
        <w:rPr>
          <w:bCs/>
        </w:rPr>
        <w:t>Измененные Совместным совещанием предлагаемые поправки, имеющие отношение к ВОПОГ, изложены ниже.</w:t>
      </w:r>
    </w:p>
    <w:p w:rsidR="00161EC5" w:rsidRPr="00161EC5" w:rsidRDefault="00161EC5" w:rsidP="00161EC5">
      <w:pPr>
        <w:pStyle w:val="SingleTxt"/>
        <w:spacing w:after="0" w:line="120" w:lineRule="exact"/>
        <w:rPr>
          <w:sz w:val="10"/>
        </w:rPr>
      </w:pPr>
    </w:p>
    <w:p w:rsidR="00161EC5" w:rsidRPr="00161EC5" w:rsidRDefault="00161EC5" w:rsidP="00161EC5">
      <w:pPr>
        <w:pStyle w:val="SingleTxt"/>
        <w:spacing w:after="0" w:line="120" w:lineRule="exact"/>
        <w:rPr>
          <w:sz w:val="10"/>
        </w:rPr>
      </w:pPr>
    </w:p>
    <w:p w:rsidR="00D7055D" w:rsidRPr="00D7055D" w:rsidRDefault="00D7055D" w:rsidP="00161E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14" w:name="lt_pId023"/>
      <w:r w:rsidRPr="00D7055D">
        <w:t>Глава 1.2</w:t>
      </w:r>
      <w:bookmarkEnd w:id="14"/>
    </w:p>
    <w:p w:rsidR="00161EC5" w:rsidRPr="00161EC5" w:rsidRDefault="00161EC5" w:rsidP="00161EC5">
      <w:pPr>
        <w:pStyle w:val="SingleTxt"/>
        <w:spacing w:after="0" w:line="120" w:lineRule="exact"/>
        <w:rPr>
          <w:sz w:val="10"/>
        </w:rPr>
      </w:pPr>
    </w:p>
    <w:p w:rsidR="00161EC5" w:rsidRPr="00161EC5" w:rsidRDefault="00161EC5" w:rsidP="00161EC5">
      <w:pPr>
        <w:pStyle w:val="SingleTxt"/>
        <w:spacing w:after="0" w:line="120" w:lineRule="exact"/>
        <w:rPr>
          <w:sz w:val="10"/>
        </w:rPr>
      </w:pPr>
    </w:p>
    <w:p w:rsidR="00D7055D" w:rsidRPr="00D7055D" w:rsidRDefault="00D7055D" w:rsidP="00161EC5">
      <w:pPr>
        <w:pStyle w:val="SingleTxt"/>
        <w:tabs>
          <w:tab w:val="clear" w:pos="1742"/>
        </w:tabs>
        <w:rPr>
          <w:iCs/>
        </w:rPr>
      </w:pPr>
      <w:r w:rsidRPr="00D7055D">
        <w:t>1.2.1</w:t>
      </w:r>
      <w:r w:rsidRPr="00D7055D">
        <w:tab/>
      </w:r>
      <w:bookmarkStart w:id="15" w:name="lt_pId025"/>
      <w:r w:rsidRPr="00D7055D">
        <w:rPr>
          <w:iCs/>
        </w:rPr>
        <w:t>В определении «</w:t>
      </w:r>
      <w:r w:rsidRPr="00D7055D">
        <w:rPr>
          <w:i/>
        </w:rPr>
        <w:t>Аэрозоль или аэрозольный распылитель</w:t>
      </w:r>
      <w:r w:rsidRPr="00D7055D">
        <w:rPr>
          <w:iCs/>
        </w:rPr>
        <w:t>» включить «изделие, состоящее из» после «означает» и далее читать «любого отвечающего... сосуда...», а также</w:t>
      </w:r>
      <w:bookmarkEnd w:id="15"/>
      <w:r w:rsidRPr="00D7055D">
        <w:rPr>
          <w:iCs/>
        </w:rPr>
        <w:t xml:space="preserve"> заменить «6.2.6 ДОПОГ» на «6.2.4 ДОПОГ».</w:t>
      </w:r>
    </w:p>
    <w:p w:rsidR="00D7055D" w:rsidRPr="00D7055D" w:rsidRDefault="00D7055D" w:rsidP="00161EC5">
      <w:pPr>
        <w:pStyle w:val="SingleTxt"/>
        <w:tabs>
          <w:tab w:val="clear" w:pos="1742"/>
        </w:tabs>
      </w:pPr>
      <w:r w:rsidRPr="00D7055D">
        <w:t>1.2.1</w:t>
      </w:r>
      <w:r w:rsidRPr="00D7055D">
        <w:tab/>
      </w:r>
      <w:bookmarkStart w:id="16" w:name="lt_pId027"/>
      <w:r w:rsidRPr="00D7055D">
        <w:t>В определении «</w:t>
      </w:r>
      <w:r w:rsidRPr="00D7055D">
        <w:rPr>
          <w:i/>
          <w:iCs/>
        </w:rPr>
        <w:t>АСГ</w:t>
      </w:r>
      <w:r w:rsidRPr="00D7055D">
        <w:t>» изменить указанный в скобках адрес следу</w:t>
      </w:r>
      <w:r w:rsidRPr="00D7055D">
        <w:t>ю</w:t>
      </w:r>
      <w:r w:rsidRPr="00D7055D">
        <w:t>щим образом: «(</w:t>
      </w:r>
      <w:r w:rsidRPr="00D7055D">
        <w:rPr>
          <w:lang w:val="en-US"/>
        </w:rPr>
        <w:t>CGA</w:t>
      </w:r>
      <w:r w:rsidRPr="00D7055D">
        <w:t xml:space="preserve">, 14501 </w:t>
      </w:r>
      <w:r w:rsidRPr="00D7055D">
        <w:rPr>
          <w:lang w:val="en-US"/>
        </w:rPr>
        <w:t>George</w:t>
      </w:r>
      <w:r w:rsidRPr="00D7055D">
        <w:t xml:space="preserve"> </w:t>
      </w:r>
      <w:r w:rsidRPr="00D7055D">
        <w:rPr>
          <w:lang w:val="en-US"/>
        </w:rPr>
        <w:t>Carter</w:t>
      </w:r>
      <w:r w:rsidRPr="00D7055D">
        <w:t xml:space="preserve"> </w:t>
      </w:r>
      <w:r w:rsidRPr="00D7055D">
        <w:rPr>
          <w:lang w:val="en-US"/>
        </w:rPr>
        <w:t>Way</w:t>
      </w:r>
      <w:r w:rsidRPr="00D7055D">
        <w:t xml:space="preserve">, </w:t>
      </w:r>
      <w:r w:rsidRPr="00D7055D">
        <w:rPr>
          <w:lang w:val="en-US"/>
        </w:rPr>
        <w:t>Suite</w:t>
      </w:r>
      <w:r w:rsidRPr="00D7055D">
        <w:t xml:space="preserve"> 103, </w:t>
      </w:r>
      <w:r w:rsidRPr="00D7055D">
        <w:rPr>
          <w:lang w:val="en-US"/>
        </w:rPr>
        <w:t>Chantilly</w:t>
      </w:r>
      <w:r w:rsidRPr="00D7055D">
        <w:t xml:space="preserve">, </w:t>
      </w:r>
      <w:r w:rsidRPr="00D7055D">
        <w:rPr>
          <w:lang w:val="en-US"/>
        </w:rPr>
        <w:t>VA</w:t>
      </w:r>
      <w:r w:rsidRPr="00D7055D">
        <w:t xml:space="preserve"> 20151, </w:t>
      </w:r>
      <w:r w:rsidRPr="00D7055D">
        <w:rPr>
          <w:lang w:val="en-US"/>
        </w:rPr>
        <w:t>United</w:t>
      </w:r>
      <w:r w:rsidRPr="00D7055D">
        <w:t xml:space="preserve"> </w:t>
      </w:r>
      <w:r w:rsidRPr="00D7055D">
        <w:rPr>
          <w:lang w:val="en-US"/>
        </w:rPr>
        <w:t>States</w:t>
      </w:r>
      <w:r w:rsidRPr="00D7055D">
        <w:t xml:space="preserve"> </w:t>
      </w:r>
      <w:r w:rsidRPr="00D7055D">
        <w:rPr>
          <w:lang w:val="en-US"/>
        </w:rPr>
        <w:t>of</w:t>
      </w:r>
      <w:r w:rsidRPr="00D7055D">
        <w:t xml:space="preserve"> </w:t>
      </w:r>
      <w:r w:rsidRPr="00D7055D">
        <w:rPr>
          <w:lang w:val="en-US"/>
        </w:rPr>
        <w:t>America</w:t>
      </w:r>
      <w:r w:rsidRPr="00D7055D">
        <w:t>)».</w:t>
      </w:r>
      <w:bookmarkEnd w:id="16"/>
    </w:p>
    <w:p w:rsidR="00D7055D" w:rsidRPr="00D7055D" w:rsidRDefault="00D7055D" w:rsidP="00161EC5">
      <w:pPr>
        <w:pStyle w:val="SingleTxt"/>
        <w:tabs>
          <w:tab w:val="clear" w:pos="1742"/>
        </w:tabs>
      </w:pPr>
      <w:r w:rsidRPr="00D7055D">
        <w:t>1.2.1</w:t>
      </w:r>
      <w:r w:rsidRPr="00D7055D">
        <w:tab/>
      </w:r>
      <w:bookmarkStart w:id="17" w:name="lt_pId029"/>
      <w:r w:rsidRPr="00D7055D">
        <w:t>В определении «</w:t>
      </w:r>
      <w:r w:rsidRPr="00D7055D">
        <w:rPr>
          <w:i/>
          <w:iCs/>
        </w:rPr>
        <w:t>СГС</w:t>
      </w:r>
      <w:r w:rsidRPr="00D7055D">
        <w:t>» заменить «пятое пересмотренное издание» на «шестое пересмотренное издание» и заменить «ST/SG/AC.10/30/Rev.5» на «ST/SG/AC.10/30/Rev.6».</w:t>
      </w:r>
      <w:bookmarkEnd w:id="17"/>
    </w:p>
    <w:p w:rsidR="00D7055D" w:rsidRPr="00D7055D" w:rsidRDefault="00D7055D" w:rsidP="00161EC5">
      <w:pPr>
        <w:pStyle w:val="SingleTxt"/>
        <w:tabs>
          <w:tab w:val="clear" w:pos="1742"/>
        </w:tabs>
      </w:pPr>
      <w:r w:rsidRPr="00D7055D">
        <w:t>1.2.1</w:t>
      </w:r>
      <w:r w:rsidRPr="00D7055D">
        <w:tab/>
      </w:r>
      <w:bookmarkStart w:id="18" w:name="lt_pId031"/>
      <w:r w:rsidRPr="00D7055D">
        <w:t>В определении «</w:t>
      </w:r>
      <w:r w:rsidRPr="00D7055D">
        <w:rPr>
          <w:i/>
          <w:iCs/>
        </w:rPr>
        <w:t>Руководство по испытаниям и критериям</w:t>
      </w:r>
      <w:r w:rsidRPr="00D7055D">
        <w:t>» заменить «пятое пересмотренное издание» на «шестое пересмотренное издание» и зам</w:t>
      </w:r>
      <w:r w:rsidRPr="00D7055D">
        <w:t>е</w:t>
      </w:r>
      <w:r w:rsidRPr="00D7055D">
        <w:t>нить «ST/SG/AC.10/11/Rev.</w:t>
      </w:r>
      <w:bookmarkStart w:id="19" w:name="lt_pId032"/>
      <w:bookmarkEnd w:id="18"/>
      <w:r w:rsidRPr="00D7055D">
        <w:t>5, Amend.</w:t>
      </w:r>
      <w:bookmarkStart w:id="20" w:name="lt_pId033"/>
      <w:bookmarkEnd w:id="19"/>
      <w:r w:rsidRPr="00D7055D">
        <w:t>1 и Amend.2» на «ST/SG/AC.10/11/Rev.6».</w:t>
      </w:r>
      <w:bookmarkEnd w:id="20"/>
    </w:p>
    <w:p w:rsidR="00D7055D" w:rsidRPr="00D7055D" w:rsidRDefault="00D7055D" w:rsidP="00161EC5">
      <w:pPr>
        <w:pStyle w:val="SingleTxt"/>
        <w:tabs>
          <w:tab w:val="clear" w:pos="1742"/>
        </w:tabs>
      </w:pPr>
      <w:r w:rsidRPr="00D7055D">
        <w:t>1.2.1</w:t>
      </w:r>
      <w:r w:rsidRPr="00D7055D">
        <w:tab/>
      </w:r>
      <w:bookmarkStart w:id="21" w:name="lt_pId035"/>
      <w:r w:rsidRPr="00D7055D">
        <w:t>В определении «</w:t>
      </w:r>
      <w:r w:rsidRPr="00D7055D">
        <w:rPr>
          <w:i/>
          <w:iCs/>
        </w:rPr>
        <w:t>Тара аварийная крупногабаритная</w:t>
      </w:r>
      <w:r w:rsidRPr="00D7055D">
        <w:t>» заменить «или дающие течь» на «, дающие течь или не соответствующие требованиям».</w:t>
      </w:r>
      <w:bookmarkEnd w:id="21"/>
    </w:p>
    <w:p w:rsidR="00D7055D" w:rsidRPr="00D7055D" w:rsidRDefault="00D7055D" w:rsidP="00161EC5">
      <w:pPr>
        <w:pStyle w:val="SingleTxt"/>
        <w:tabs>
          <w:tab w:val="clear" w:pos="1742"/>
        </w:tabs>
      </w:pPr>
      <w:r w:rsidRPr="00D7055D">
        <w:t>1.2.1</w:t>
      </w:r>
      <w:r w:rsidRPr="00D7055D">
        <w:tab/>
      </w:r>
      <w:bookmarkStart w:id="22" w:name="lt_pId037"/>
      <w:r w:rsidRPr="00D7055D">
        <w:t>В определении «</w:t>
      </w:r>
      <w:r w:rsidRPr="00D7055D">
        <w:rPr>
          <w:i/>
          <w:iCs/>
        </w:rPr>
        <w:t>Аварийный сосуд под давлением</w:t>
      </w:r>
      <w:r w:rsidRPr="00D7055D">
        <w:t>» заменить «1 000» на «3 000».</w:t>
      </w:r>
      <w:bookmarkEnd w:id="22"/>
    </w:p>
    <w:p w:rsidR="00D7055D" w:rsidRPr="00D7055D" w:rsidRDefault="00D7055D" w:rsidP="00161EC5">
      <w:pPr>
        <w:pStyle w:val="SingleTxt"/>
        <w:tabs>
          <w:tab w:val="clear" w:pos="1742"/>
        </w:tabs>
      </w:pPr>
      <w:r w:rsidRPr="00D7055D">
        <w:t>1.2.1</w:t>
      </w:r>
      <w:r w:rsidRPr="00D7055D">
        <w:tab/>
      </w:r>
      <w:bookmarkStart w:id="23" w:name="lt_pId039"/>
      <w:r w:rsidRPr="00D7055D">
        <w:t>В определении «</w:t>
      </w:r>
      <w:r w:rsidRPr="00D7055D">
        <w:rPr>
          <w:i/>
          <w:iCs/>
        </w:rPr>
        <w:t>Цилиндр</w:t>
      </w:r>
      <w:r w:rsidRPr="00D7055D">
        <w:t>» заменить «бесшовный переносной сосуд под давлением вместимостью» на «переносной сосуд под давлением бесшовной или составной конструкции, имеющий вместимость».</w:t>
      </w:r>
      <w:bookmarkEnd w:id="23"/>
    </w:p>
    <w:p w:rsidR="00D7055D" w:rsidRPr="00D7055D" w:rsidRDefault="00D7055D" w:rsidP="00161EC5">
      <w:pPr>
        <w:pStyle w:val="SingleTxt"/>
        <w:tabs>
          <w:tab w:val="clear" w:pos="1742"/>
        </w:tabs>
      </w:pPr>
      <w:r w:rsidRPr="00D7055D">
        <w:t>1.2.1</w:t>
      </w:r>
      <w:r w:rsidRPr="00D7055D">
        <w:tab/>
      </w:r>
      <w:bookmarkStart w:id="24" w:name="lt_pId041"/>
      <w:r w:rsidRPr="00D7055D">
        <w:t>В определении «</w:t>
      </w:r>
      <w:r w:rsidRPr="00D7055D">
        <w:rPr>
          <w:i/>
          <w:iCs/>
        </w:rPr>
        <w:t>Типовые правила ООН</w:t>
      </w:r>
      <w:r w:rsidRPr="00D7055D">
        <w:t>» заменить «восемнадцатому» на «девятнадцатому» и заменить «ST/SG/AC.10/1/Rev.18» на «ST/SG/AC.10/1/Rev.19».</w:t>
      </w:r>
      <w:bookmarkEnd w:id="24"/>
    </w:p>
    <w:p w:rsidR="00D7055D" w:rsidRPr="00D7055D" w:rsidRDefault="00D7055D" w:rsidP="00161EC5">
      <w:pPr>
        <w:pStyle w:val="SingleTxt"/>
        <w:tabs>
          <w:tab w:val="clear" w:pos="1742"/>
        </w:tabs>
      </w:pPr>
      <w:r w:rsidRPr="00D7055D">
        <w:t>1.2.1</w:t>
      </w:r>
      <w:r w:rsidRPr="00D7055D">
        <w:tab/>
      </w:r>
      <w:bookmarkStart w:id="25" w:name="lt_pId043"/>
      <w:r w:rsidRPr="00D7055D">
        <w:t>Включить в алфавитном порядке следующие новые определения:</w:t>
      </w:r>
      <w:bookmarkEnd w:id="25"/>
    </w:p>
    <w:p w:rsidR="00D7055D" w:rsidRPr="00D7055D" w:rsidRDefault="00D7055D" w:rsidP="00161EC5">
      <w:pPr>
        <w:pStyle w:val="SingleTxt"/>
        <w:tabs>
          <w:tab w:val="clear" w:pos="1742"/>
        </w:tabs>
        <w:rPr>
          <w:iCs/>
        </w:rPr>
      </w:pPr>
      <w:bookmarkStart w:id="26" w:name="lt_pId044"/>
      <w:r w:rsidRPr="00D7055D">
        <w:rPr>
          <w:iCs/>
        </w:rPr>
        <w:t>«"</w:t>
      </w:r>
      <w:r w:rsidRPr="00D7055D">
        <w:rPr>
          <w:i/>
        </w:rPr>
        <w:t>Проектный срок службы</w:t>
      </w:r>
      <w:r w:rsidRPr="00D7055D">
        <w:rPr>
          <w:iCs/>
        </w:rPr>
        <w:t>" в случае композитных баллонов и цилиндров озн</w:t>
      </w:r>
      <w:r w:rsidRPr="00D7055D">
        <w:rPr>
          <w:iCs/>
        </w:rPr>
        <w:t>а</w:t>
      </w:r>
      <w:r w:rsidRPr="00D7055D">
        <w:rPr>
          <w:iCs/>
        </w:rPr>
        <w:t>чает максимальный срок службы (количество лет), на который рассчитан и утвержден баллон или цилиндр в соответствии с применимым стандартом.</w:t>
      </w:r>
      <w:bookmarkEnd w:id="26"/>
    </w:p>
    <w:p w:rsidR="00D7055D" w:rsidRPr="00D7055D" w:rsidRDefault="00D7055D" w:rsidP="00161EC5">
      <w:pPr>
        <w:pStyle w:val="SingleTxt"/>
        <w:tabs>
          <w:tab w:val="clear" w:pos="1742"/>
        </w:tabs>
        <w:rPr>
          <w:iCs/>
        </w:rPr>
      </w:pPr>
      <w:bookmarkStart w:id="27" w:name="lt_pId047"/>
      <w:r w:rsidRPr="00D7055D">
        <w:rPr>
          <w:iCs/>
        </w:rPr>
        <w:t>"</w:t>
      </w:r>
      <w:r w:rsidRPr="00D7055D">
        <w:rPr>
          <w:i/>
        </w:rPr>
        <w:t>Температура самоускоряющейся полимеризации (ТСУП)</w:t>
      </w:r>
      <w:r w:rsidRPr="00D7055D">
        <w:rPr>
          <w:iCs/>
        </w:rPr>
        <w:t>" означает наиболее низкую температуру, при которой может происходить полимеризация вещества в таре, КСГМГ или цистерне, предъявленных к перевозке.</w:t>
      </w:r>
      <w:bookmarkEnd w:id="27"/>
      <w:r w:rsidRPr="00D7055D">
        <w:rPr>
          <w:iCs/>
        </w:rPr>
        <w:t xml:space="preserve"> </w:t>
      </w:r>
      <w:bookmarkStart w:id="28" w:name="lt_pId048"/>
      <w:r w:rsidRPr="00D7055D">
        <w:rPr>
          <w:iCs/>
        </w:rPr>
        <w:t>ТСУП определяется на основе процедур испытания, установленных для определения температуры сам</w:t>
      </w:r>
      <w:r w:rsidRPr="00D7055D">
        <w:rPr>
          <w:iCs/>
        </w:rPr>
        <w:t>о</w:t>
      </w:r>
      <w:r w:rsidRPr="00D7055D">
        <w:rPr>
          <w:iCs/>
        </w:rPr>
        <w:t>ускоряющегося разложения самореактивных веществ в соответствии с Руково</w:t>
      </w:r>
      <w:r w:rsidRPr="00D7055D">
        <w:rPr>
          <w:iCs/>
        </w:rPr>
        <w:t>д</w:t>
      </w:r>
      <w:r w:rsidRPr="00D7055D">
        <w:rPr>
          <w:iCs/>
        </w:rPr>
        <w:t>ством по испытаниям и критериям, часть</w:t>
      </w:r>
      <w:r w:rsidRPr="00D7055D">
        <w:rPr>
          <w:iCs/>
          <w:lang w:val="en-US"/>
        </w:rPr>
        <w:t> </w:t>
      </w:r>
      <w:r w:rsidRPr="00D7055D">
        <w:rPr>
          <w:iCs/>
        </w:rPr>
        <w:t>II, раздел</w:t>
      </w:r>
      <w:r w:rsidRPr="00D7055D">
        <w:rPr>
          <w:iCs/>
          <w:lang w:val="en-US"/>
        </w:rPr>
        <w:t> </w:t>
      </w:r>
      <w:r w:rsidRPr="00D7055D">
        <w:rPr>
          <w:iCs/>
        </w:rPr>
        <w:t>28.</w:t>
      </w:r>
      <w:bookmarkEnd w:id="28"/>
    </w:p>
    <w:p w:rsidR="00D7055D" w:rsidRPr="00D7055D" w:rsidRDefault="00D7055D" w:rsidP="00161EC5">
      <w:pPr>
        <w:pStyle w:val="SingleTxt"/>
        <w:tabs>
          <w:tab w:val="clear" w:pos="1742"/>
        </w:tabs>
        <w:rPr>
          <w:iCs/>
        </w:rPr>
      </w:pPr>
      <w:bookmarkStart w:id="29" w:name="lt_pId046"/>
      <w:r w:rsidRPr="00D7055D">
        <w:rPr>
          <w:iCs/>
        </w:rPr>
        <w:t>"</w:t>
      </w:r>
      <w:r w:rsidRPr="00D7055D">
        <w:rPr>
          <w:i/>
        </w:rPr>
        <w:t>ТСУП</w:t>
      </w:r>
      <w:r w:rsidRPr="00D7055D">
        <w:rPr>
          <w:iCs/>
        </w:rPr>
        <w:t>": см. "</w:t>
      </w:r>
      <w:r w:rsidRPr="00D7055D">
        <w:rPr>
          <w:i/>
        </w:rPr>
        <w:t>Температура самоускоряющейся полимеризации</w:t>
      </w:r>
      <w:r w:rsidRPr="00D7055D">
        <w:rPr>
          <w:iCs/>
        </w:rPr>
        <w:t>".</w:t>
      </w:r>
      <w:bookmarkEnd w:id="29"/>
    </w:p>
    <w:p w:rsidR="00D7055D" w:rsidRPr="00D7055D" w:rsidRDefault="00D7055D" w:rsidP="00161EC5">
      <w:pPr>
        <w:pStyle w:val="SingleTxt"/>
        <w:tabs>
          <w:tab w:val="clear" w:pos="1742"/>
        </w:tabs>
      </w:pPr>
      <w:bookmarkStart w:id="30" w:name="lt_pId045"/>
      <w:r w:rsidRPr="00D7055D">
        <w:rPr>
          <w:iCs/>
        </w:rPr>
        <w:t>"</w:t>
      </w:r>
      <w:r w:rsidRPr="00D7055D">
        <w:rPr>
          <w:i/>
        </w:rPr>
        <w:t>Эксплуатационный срок службы</w:t>
      </w:r>
      <w:r w:rsidRPr="00D7055D">
        <w:rPr>
          <w:iCs/>
        </w:rPr>
        <w:t>" в случае композитных баллонов и цилиндров означает количество лет, в течение которых разрешается эксплуатировать баллон или цилиндр».</w:t>
      </w:r>
      <w:bookmarkEnd w:id="30"/>
    </w:p>
    <w:p w:rsidR="00161EC5" w:rsidRPr="00161EC5" w:rsidRDefault="00161EC5" w:rsidP="00161EC5">
      <w:pPr>
        <w:pStyle w:val="SingleTxt"/>
        <w:tabs>
          <w:tab w:val="clear" w:pos="1742"/>
        </w:tabs>
        <w:spacing w:after="0" w:line="120" w:lineRule="exact"/>
        <w:ind w:left="720"/>
        <w:rPr>
          <w:b/>
          <w:sz w:val="10"/>
        </w:rPr>
      </w:pPr>
    </w:p>
    <w:p w:rsidR="00161EC5" w:rsidRPr="00161EC5" w:rsidRDefault="00161EC5" w:rsidP="00161EC5">
      <w:pPr>
        <w:pStyle w:val="SingleTxt"/>
        <w:tabs>
          <w:tab w:val="clear" w:pos="1742"/>
        </w:tabs>
        <w:spacing w:after="0" w:line="120" w:lineRule="exact"/>
        <w:ind w:left="720"/>
        <w:rPr>
          <w:b/>
          <w:sz w:val="10"/>
        </w:rPr>
      </w:pPr>
    </w:p>
    <w:p w:rsidR="00D7055D" w:rsidRPr="00D7055D" w:rsidRDefault="00D7055D" w:rsidP="00161E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31" w:name="lt_pId051"/>
      <w:r w:rsidRPr="00D7055D">
        <w:t>Глава</w:t>
      </w:r>
      <w:r w:rsidRPr="00734629">
        <w:t> </w:t>
      </w:r>
      <w:r w:rsidRPr="00D7055D">
        <w:t>1.6</w:t>
      </w:r>
      <w:bookmarkEnd w:id="31"/>
    </w:p>
    <w:p w:rsidR="00161EC5" w:rsidRPr="00161EC5" w:rsidRDefault="00161EC5" w:rsidP="00161EC5">
      <w:pPr>
        <w:pStyle w:val="SingleTxt"/>
        <w:tabs>
          <w:tab w:val="clear" w:pos="1742"/>
        </w:tabs>
        <w:spacing w:after="0" w:line="120" w:lineRule="exact"/>
        <w:rPr>
          <w:sz w:val="10"/>
        </w:rPr>
      </w:pPr>
    </w:p>
    <w:p w:rsidR="00161EC5" w:rsidRPr="00161EC5" w:rsidRDefault="00161EC5" w:rsidP="00161EC5">
      <w:pPr>
        <w:pStyle w:val="SingleTxt"/>
        <w:tabs>
          <w:tab w:val="clear" w:pos="1742"/>
        </w:tabs>
        <w:spacing w:after="0" w:line="120" w:lineRule="exact"/>
        <w:rPr>
          <w:sz w:val="10"/>
        </w:rPr>
      </w:pPr>
    </w:p>
    <w:p w:rsidR="00D7055D" w:rsidRPr="00D7055D" w:rsidRDefault="00D7055D" w:rsidP="00161EC5">
      <w:pPr>
        <w:pStyle w:val="SingleTxt"/>
        <w:tabs>
          <w:tab w:val="clear" w:pos="1742"/>
        </w:tabs>
      </w:pPr>
      <w:r w:rsidRPr="00D7055D">
        <w:t>1.6.1.25</w:t>
      </w:r>
      <w:r w:rsidRPr="00D7055D">
        <w:tab/>
      </w:r>
      <w:bookmarkStart w:id="32" w:name="lt_pId053"/>
      <w:r w:rsidRPr="00D7055D">
        <w:t>Изменить следующим образом:</w:t>
      </w:r>
      <w:bookmarkEnd w:id="32"/>
    </w:p>
    <w:p w:rsidR="00D7055D" w:rsidRPr="00D7055D" w:rsidRDefault="00D7055D" w:rsidP="00161EC5">
      <w:pPr>
        <w:pStyle w:val="SingleTxt"/>
        <w:tabs>
          <w:tab w:val="clear" w:pos="1742"/>
        </w:tabs>
      </w:pPr>
      <w:r w:rsidRPr="00D7055D">
        <w:t>«1.6.1.25</w:t>
      </w:r>
      <w:r w:rsidRPr="00D7055D">
        <w:tab/>
      </w:r>
      <w:bookmarkStart w:id="33" w:name="lt_pId055"/>
      <w:r w:rsidRPr="00D7055D">
        <w:t>Баллоны вместимостью по воде не более 60 литров, на которые нан</w:t>
      </w:r>
      <w:r w:rsidRPr="00D7055D">
        <w:t>е</w:t>
      </w:r>
      <w:r w:rsidRPr="00D7055D">
        <w:t>сена маркировка с указанием номера ООН в соответствии с положениями ВОПОГ, применяемыми до 31 декабря 2012 года, и которые не отвечают треб</w:t>
      </w:r>
      <w:r w:rsidRPr="00D7055D">
        <w:t>о</w:t>
      </w:r>
      <w:r w:rsidRPr="00D7055D">
        <w:t>ваниям пункта 5.2.1.1 в отношении размеров номера ООН и букв "UN", примен</w:t>
      </w:r>
      <w:r w:rsidRPr="00D7055D">
        <w:t>я</w:t>
      </w:r>
      <w:r w:rsidRPr="00D7055D">
        <w:lastRenderedPageBreak/>
        <w:t>емым с 1 января 2013 года, могут по-прежнему использоваться до следующей периодической проверки, но не позднее 30 июня 2018 года».</w:t>
      </w:r>
      <w:bookmarkEnd w:id="33"/>
    </w:p>
    <w:p w:rsidR="00D7055D" w:rsidRPr="00D7055D" w:rsidRDefault="00D7055D" w:rsidP="00161EC5">
      <w:pPr>
        <w:pStyle w:val="SingleTxt"/>
        <w:tabs>
          <w:tab w:val="clear" w:pos="1742"/>
        </w:tabs>
      </w:pPr>
      <w:bookmarkStart w:id="34" w:name="lt_pId056"/>
      <w:r w:rsidRPr="00D7055D">
        <w:t>Добавить следующие новые переходные меры:</w:t>
      </w:r>
      <w:bookmarkEnd w:id="34"/>
    </w:p>
    <w:p w:rsidR="00D7055D" w:rsidRPr="00D7055D" w:rsidRDefault="00D7055D" w:rsidP="00161EC5">
      <w:pPr>
        <w:pStyle w:val="SingleTxt"/>
        <w:tabs>
          <w:tab w:val="clear" w:pos="1742"/>
        </w:tabs>
      </w:pPr>
      <w:r w:rsidRPr="00D7055D">
        <w:t>«1.6.1.38</w:t>
      </w:r>
      <w:r w:rsidRPr="00D7055D">
        <w:rPr>
          <w:b/>
        </w:rPr>
        <w:tab/>
      </w:r>
      <w:bookmarkStart w:id="35" w:name="lt_pId058"/>
      <w:r w:rsidRPr="00D7055D">
        <w:t>Вопреки требованиям специального положения 188 главы 3.3, прим</w:t>
      </w:r>
      <w:r w:rsidRPr="00D7055D">
        <w:t>е</w:t>
      </w:r>
      <w:r w:rsidRPr="00D7055D">
        <w:t>няемым с 1 января 2017 года, упаковки, содержащие литиевые элементы или б</w:t>
      </w:r>
      <w:r w:rsidRPr="00D7055D">
        <w:t>а</w:t>
      </w:r>
      <w:r w:rsidRPr="00D7055D">
        <w:t>тареи, могут по-прежнему маркироваться до 31 декабря 2018 года в соответствии с требованиями специального положения 188 главы 3.3, действующими до 31 декабря 2016 года.</w:t>
      </w:r>
      <w:bookmarkEnd w:id="35"/>
    </w:p>
    <w:p w:rsidR="00D7055D" w:rsidRPr="00D7055D" w:rsidRDefault="00D7055D" w:rsidP="00161EC5">
      <w:pPr>
        <w:pStyle w:val="SingleTxt"/>
        <w:tabs>
          <w:tab w:val="clear" w:pos="1742"/>
        </w:tabs>
      </w:pPr>
      <w:r w:rsidRPr="00D7055D">
        <w:t>1.6.1.39</w:t>
      </w:r>
      <w:r w:rsidRPr="00D7055D">
        <w:tab/>
      </w:r>
      <w:bookmarkStart w:id="36" w:name="lt_pId060"/>
      <w:r w:rsidRPr="00D7055D">
        <w:t>Вопреки требованиям ВОПОГ, применяемым с 1 января 2017 года, и</w:t>
      </w:r>
      <w:r w:rsidRPr="00D7055D">
        <w:t>з</w:t>
      </w:r>
      <w:r w:rsidRPr="00D7055D">
        <w:t>делия под № ООН 0015, 0016 и 0303, содержащие дымообразующее(ие) вещ</w:t>
      </w:r>
      <w:r w:rsidRPr="00D7055D">
        <w:t>е</w:t>
      </w:r>
      <w:r w:rsidRPr="00D7055D">
        <w:t>ство (вещества), являющееся(иеся) токсичным(и) при вдыхании в соответствии с критериями для подкласса 6.1, изготовленные до 31 декабря 2016 года, могут п</w:t>
      </w:r>
      <w:r w:rsidRPr="00D7055D">
        <w:t>е</w:t>
      </w:r>
      <w:r w:rsidRPr="00D7055D">
        <w:t>ревозиться до 31 декабря 2018 года без знака дополнительной опасности "ТОКСИЧНОЕ ВЕЩЕСТВО" (образец № 6.1, см. пункт 5.2.2.2.2).</w:t>
      </w:r>
      <w:bookmarkEnd w:id="36"/>
    </w:p>
    <w:p w:rsidR="00D7055D" w:rsidRPr="00D7055D" w:rsidRDefault="00D7055D" w:rsidP="00161EC5">
      <w:pPr>
        <w:pStyle w:val="SingleTxt"/>
        <w:tabs>
          <w:tab w:val="clear" w:pos="1742"/>
        </w:tabs>
      </w:pPr>
      <w:r w:rsidRPr="00D7055D">
        <w:t>1.6.1.40</w:t>
      </w:r>
      <w:r w:rsidRPr="00D7055D">
        <w:tab/>
      </w:r>
      <w:bookmarkStart w:id="37" w:name="lt_pId062"/>
      <w:r w:rsidRPr="00D7055D">
        <w:t>Вопреки требованиям ВОПОГ, применяемым с 1 января 2017 года, крупногабаритная тара, отвечающая эксплуатационным требованиям для группы упаковки III в соответствии со специальным положением по упаковке L2 и</w:t>
      </w:r>
      <w:r w:rsidRPr="00D7055D">
        <w:t>н</w:t>
      </w:r>
      <w:r w:rsidRPr="00D7055D">
        <w:t>струкции по упаковке LP02 подраздела 4.1.4.3, применяемым до 31 декабря 2016 года, может по-прежнему использоваться до 31 декабря 2022 года для № ООН 1950.</w:t>
      </w:r>
      <w:bookmarkEnd w:id="37"/>
    </w:p>
    <w:p w:rsidR="00D7055D" w:rsidRPr="00D7055D" w:rsidRDefault="00D7055D" w:rsidP="00161EC5">
      <w:pPr>
        <w:pStyle w:val="SingleTxt"/>
        <w:tabs>
          <w:tab w:val="clear" w:pos="1742"/>
        </w:tabs>
      </w:pPr>
      <w:r w:rsidRPr="00D7055D">
        <w:t>1.6.1.41</w:t>
      </w:r>
      <w:r w:rsidRPr="00D7055D">
        <w:tab/>
      </w:r>
      <w:bookmarkStart w:id="38" w:name="lt_pId064"/>
      <w:r w:rsidRPr="00D7055D">
        <w:t>Вопреки указанным в колонке 5 таблицы А главы 3.2 требованиям, применяемым с 1 января 2017 года в отношении № ООН 3090, 3091, 3480 и 3481, знак опасности класса 9 (образец № 9, см. пункт 5.2.2.2.2) может по-прежнему использоваться для этих номеров ООН до 31 декабря 2018 года».</w:t>
      </w:r>
      <w:bookmarkEnd w:id="38"/>
    </w:p>
    <w:p w:rsidR="00161EC5" w:rsidRPr="00161EC5" w:rsidRDefault="00161EC5" w:rsidP="00161EC5">
      <w:pPr>
        <w:pStyle w:val="SingleTxt"/>
        <w:tabs>
          <w:tab w:val="clear" w:pos="1742"/>
        </w:tabs>
        <w:spacing w:after="0" w:line="120" w:lineRule="exact"/>
        <w:ind w:left="720"/>
        <w:rPr>
          <w:b/>
          <w:sz w:val="10"/>
        </w:rPr>
      </w:pPr>
    </w:p>
    <w:p w:rsidR="00161EC5" w:rsidRPr="00161EC5" w:rsidRDefault="00161EC5" w:rsidP="00161EC5">
      <w:pPr>
        <w:pStyle w:val="SingleTxt"/>
        <w:tabs>
          <w:tab w:val="clear" w:pos="1742"/>
        </w:tabs>
        <w:spacing w:after="0" w:line="120" w:lineRule="exact"/>
        <w:ind w:left="720"/>
        <w:rPr>
          <w:b/>
          <w:sz w:val="10"/>
        </w:rPr>
      </w:pPr>
    </w:p>
    <w:p w:rsidR="00D7055D" w:rsidRPr="00D7055D" w:rsidRDefault="00D7055D" w:rsidP="00161E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39" w:name="lt_pId067"/>
      <w:r w:rsidRPr="00D7055D">
        <w:t>Глава 2.1</w:t>
      </w:r>
      <w:bookmarkEnd w:id="39"/>
    </w:p>
    <w:p w:rsidR="00161EC5" w:rsidRPr="00161EC5" w:rsidRDefault="00161EC5" w:rsidP="00161EC5">
      <w:pPr>
        <w:pStyle w:val="SingleTxt"/>
        <w:tabs>
          <w:tab w:val="clear" w:pos="1742"/>
        </w:tabs>
        <w:spacing w:after="0" w:line="120" w:lineRule="exact"/>
        <w:rPr>
          <w:sz w:val="10"/>
        </w:rPr>
      </w:pPr>
    </w:p>
    <w:p w:rsidR="00161EC5" w:rsidRPr="00161EC5" w:rsidRDefault="00161EC5" w:rsidP="00161EC5">
      <w:pPr>
        <w:pStyle w:val="SingleTxt"/>
        <w:tabs>
          <w:tab w:val="clear" w:pos="1742"/>
        </w:tabs>
        <w:spacing w:after="0" w:line="120" w:lineRule="exact"/>
        <w:rPr>
          <w:sz w:val="10"/>
        </w:rPr>
      </w:pPr>
    </w:p>
    <w:p w:rsidR="00D7055D" w:rsidRPr="00D7055D" w:rsidRDefault="00D7055D" w:rsidP="00161EC5">
      <w:pPr>
        <w:pStyle w:val="SingleTxt"/>
        <w:tabs>
          <w:tab w:val="clear" w:pos="1742"/>
        </w:tabs>
      </w:pPr>
      <w:r w:rsidRPr="00D7055D">
        <w:t>2.1.1.1</w:t>
      </w:r>
      <w:r w:rsidRPr="00D7055D">
        <w:tab/>
      </w:r>
      <w:bookmarkStart w:id="40" w:name="lt_pId069"/>
      <w:r w:rsidRPr="00D7055D">
        <w:t>В строке для класса 4.1 после «самореактивные вещества» включить</w:t>
      </w:r>
      <w:r w:rsidR="00161EC5" w:rsidRPr="00161EC5">
        <w:t xml:space="preserve"> </w:t>
      </w:r>
      <w:r w:rsidR="00161EC5" w:rsidRPr="00161EC5">
        <w:br/>
      </w:r>
      <w:r w:rsidRPr="00D7055D">
        <w:t>«, полимеризующиеся вещества».</w:t>
      </w:r>
      <w:bookmarkEnd w:id="40"/>
    </w:p>
    <w:p w:rsidR="00D7055D" w:rsidRPr="00D7055D" w:rsidRDefault="00D7055D" w:rsidP="00DB481C">
      <w:pPr>
        <w:pStyle w:val="SingleTxt"/>
        <w:tabs>
          <w:tab w:val="clear" w:pos="1742"/>
        </w:tabs>
        <w:rPr>
          <w:iCs/>
        </w:rPr>
      </w:pPr>
      <w:r w:rsidRPr="00D7055D">
        <w:rPr>
          <w:iCs/>
        </w:rPr>
        <w:t>2.1.2.2</w:t>
      </w:r>
      <w:r w:rsidRPr="00D7055D">
        <w:rPr>
          <w:iCs/>
        </w:rPr>
        <w:tab/>
      </w:r>
      <w:bookmarkStart w:id="41" w:name="lt_pId072"/>
      <w:r w:rsidRPr="00D7055D">
        <w:rPr>
          <w:iCs/>
        </w:rPr>
        <w:t>В конце включить новое предложение следующего содержания:</w:t>
      </w:r>
      <w:bookmarkEnd w:id="41"/>
    </w:p>
    <w:p w:rsidR="00D7055D" w:rsidRPr="00D7055D" w:rsidRDefault="00D7055D" w:rsidP="00161EC5">
      <w:pPr>
        <w:pStyle w:val="SingleTxt"/>
        <w:tabs>
          <w:tab w:val="clear" w:pos="1742"/>
        </w:tabs>
        <w:rPr>
          <w:iCs/>
        </w:rPr>
      </w:pPr>
      <w:bookmarkStart w:id="42" w:name="lt_pId073"/>
      <w:r w:rsidRPr="00D7055D">
        <w:rPr>
          <w:iCs/>
        </w:rPr>
        <w:t>«Вещества, указанные по наименованию в колонке 2 таблицы А главы 3.2, дол</w:t>
      </w:r>
      <w:r w:rsidRPr="00D7055D">
        <w:rPr>
          <w:iCs/>
        </w:rPr>
        <w:t>ж</w:t>
      </w:r>
      <w:r w:rsidRPr="00D7055D">
        <w:rPr>
          <w:iCs/>
        </w:rPr>
        <w:t>ны перевозиться в соответствии с их классификацией в таблице А или в соотве</w:t>
      </w:r>
      <w:r w:rsidRPr="00D7055D">
        <w:rPr>
          <w:iCs/>
        </w:rPr>
        <w:t>т</w:t>
      </w:r>
      <w:r w:rsidRPr="00D7055D">
        <w:rPr>
          <w:iCs/>
        </w:rPr>
        <w:t>ствии с условиями, указанными в пункте 2.1.2.8».</w:t>
      </w:r>
      <w:bookmarkEnd w:id="42"/>
    </w:p>
    <w:p w:rsidR="00D7055D" w:rsidRPr="00D7055D" w:rsidRDefault="00D7055D" w:rsidP="00161EC5">
      <w:pPr>
        <w:pStyle w:val="SingleTxt"/>
        <w:tabs>
          <w:tab w:val="clear" w:pos="1742"/>
        </w:tabs>
      </w:pPr>
      <w:bookmarkStart w:id="43" w:name="lt_pId074"/>
      <w:r w:rsidRPr="00D7055D">
        <w:t>Добавить новый пункт 2.1.2.8 следующего содержания:</w:t>
      </w:r>
      <w:bookmarkEnd w:id="43"/>
    </w:p>
    <w:p w:rsidR="00D7055D" w:rsidRPr="00D7055D" w:rsidRDefault="00D7055D" w:rsidP="00161EC5">
      <w:pPr>
        <w:pStyle w:val="SingleTxt"/>
        <w:tabs>
          <w:tab w:val="clear" w:pos="1742"/>
        </w:tabs>
      </w:pPr>
      <w:r w:rsidRPr="00D7055D">
        <w:t>«2.1.2.8</w:t>
      </w:r>
      <w:r w:rsidRPr="00D7055D">
        <w:tab/>
      </w:r>
      <w:bookmarkStart w:id="44" w:name="lt_pId076"/>
      <w:r w:rsidRPr="00D7055D">
        <w:t>Грузоотправитель, который определил на основе результатов испыт</w:t>
      </w:r>
      <w:r w:rsidRPr="00D7055D">
        <w:t>а</w:t>
      </w:r>
      <w:r w:rsidRPr="00D7055D">
        <w:t>ний, что вещество, указанное по наименованию в колонке 2 таблицы А главы 3.2, отвечает классификационным критериям какого-либо класса, не указанного в к</w:t>
      </w:r>
      <w:r w:rsidRPr="00D7055D">
        <w:t>о</w:t>
      </w:r>
      <w:r w:rsidRPr="00D7055D">
        <w:t>лонке 3а или 5 таблицы А главы 3.2, может с согласия компетентного органа о</w:t>
      </w:r>
      <w:r w:rsidRPr="00D7055D">
        <w:t>т</w:t>
      </w:r>
      <w:r w:rsidRPr="00D7055D">
        <w:t>правлять данное вещество:</w:t>
      </w:r>
      <w:bookmarkEnd w:id="44"/>
    </w:p>
    <w:p w:rsidR="00D7055D" w:rsidRPr="00D7055D" w:rsidRDefault="00D7055D" w:rsidP="00DB481C">
      <w:pPr>
        <w:pStyle w:val="SingleTxt"/>
        <w:tabs>
          <w:tab w:val="clear" w:pos="1742"/>
          <w:tab w:val="left" w:pos="1710"/>
        </w:tabs>
        <w:spacing w:after="60"/>
        <w:ind w:left="1713" w:hanging="446"/>
      </w:pPr>
      <w:r w:rsidRPr="00D7055D">
        <w:t>–</w:t>
      </w:r>
      <w:r w:rsidRPr="00D7055D">
        <w:tab/>
      </w:r>
      <w:bookmarkStart w:id="45" w:name="lt_pId078"/>
      <w:bookmarkStart w:id="46" w:name="lt_pId079"/>
      <w:r w:rsidRPr="00D7055D">
        <w:t>в соответствии с наиболее подходящей сводной позицией, приведенной в подразделах 2.2.х.</w:t>
      </w:r>
      <w:bookmarkEnd w:id="45"/>
      <w:r w:rsidRPr="00D7055D">
        <w:t>3</w:t>
      </w:r>
      <w:bookmarkEnd w:id="46"/>
      <w:r w:rsidRPr="00D7055D">
        <w:t>, отражающей все виды опасности; или</w:t>
      </w:r>
    </w:p>
    <w:p w:rsidR="00D7055D" w:rsidRPr="00D7055D" w:rsidRDefault="00D7055D" w:rsidP="00DB481C">
      <w:pPr>
        <w:pStyle w:val="SingleTxt"/>
        <w:tabs>
          <w:tab w:val="clear" w:pos="1742"/>
          <w:tab w:val="left" w:pos="1710"/>
        </w:tabs>
        <w:ind w:left="1710" w:hanging="443"/>
      </w:pPr>
      <w:r w:rsidRPr="00D7055D">
        <w:t>–</w:t>
      </w:r>
      <w:r w:rsidRPr="00D7055D">
        <w:tab/>
      </w:r>
      <w:bookmarkStart w:id="47" w:name="lt_pId082"/>
      <w:r w:rsidRPr="00D7055D">
        <w:t>под тем же номером ООН и наименованием, но с соответствующей допо</w:t>
      </w:r>
      <w:r w:rsidRPr="00D7055D">
        <w:t>л</w:t>
      </w:r>
      <w:r w:rsidRPr="00D7055D">
        <w:t>нительной информацией об опасности, отражающей дополнительный(ые) вид(ы) опасности (документация, знак опасности, информационное табло), при условии, что класс не изменяется и любые другие условия перевозки (например, положения, касающиеся ограниченных количеств, тары и ц</w:t>
      </w:r>
      <w:r w:rsidRPr="00D7055D">
        <w:t>и</w:t>
      </w:r>
      <w:r w:rsidRPr="00D7055D">
        <w:t>стерн), которые обычно применяются к веществам, обладающим данной комбинацией видов опасности, являются такими же, как и условия, прим</w:t>
      </w:r>
      <w:r w:rsidRPr="00D7055D">
        <w:t>е</w:t>
      </w:r>
      <w:r w:rsidRPr="00D7055D">
        <w:t>няемые к указанному веществу.</w:t>
      </w:r>
      <w:bookmarkEnd w:id="47"/>
    </w:p>
    <w:p w:rsidR="00D7055D" w:rsidRPr="00D7055D" w:rsidRDefault="00D7055D" w:rsidP="00A735C5">
      <w:pPr>
        <w:pStyle w:val="SingleTxt"/>
        <w:tabs>
          <w:tab w:val="clear" w:pos="1742"/>
        </w:tabs>
        <w:rPr>
          <w:i/>
        </w:rPr>
      </w:pPr>
      <w:bookmarkStart w:id="48" w:name="lt_pId083"/>
      <w:r w:rsidRPr="00D7055D">
        <w:rPr>
          <w:b/>
          <w:i/>
        </w:rPr>
        <w:t>ПРИМЕЧАНИЕ 1:</w:t>
      </w:r>
      <w:bookmarkEnd w:id="48"/>
      <w:r w:rsidRPr="00D7055D">
        <w:rPr>
          <w:i/>
        </w:rPr>
        <w:tab/>
      </w:r>
      <w:bookmarkStart w:id="49" w:name="lt_pId084"/>
      <w:r w:rsidRPr="00D7055D">
        <w:rPr>
          <w:i/>
        </w:rPr>
        <w:t>Компетентным органом, предоставляющим свое согласие, может быть компетентный орган любой Договаривающейся стороны ВОПОГ, который может также признать согласие, предоставленное компетентным органом страны, не являющейся Договаривающейся стороной ВОПОГ, при усл</w:t>
      </w:r>
      <w:r w:rsidRPr="00D7055D">
        <w:rPr>
          <w:i/>
        </w:rPr>
        <w:t>о</w:t>
      </w:r>
      <w:r w:rsidRPr="00D7055D">
        <w:rPr>
          <w:i/>
        </w:rPr>
        <w:t>вии, что это согласие было предоставлено в соответствии с процедурами, пр</w:t>
      </w:r>
      <w:r w:rsidRPr="00D7055D">
        <w:rPr>
          <w:i/>
        </w:rPr>
        <w:t>и</w:t>
      </w:r>
      <w:r w:rsidRPr="00D7055D">
        <w:rPr>
          <w:i/>
        </w:rPr>
        <w:t>меняемыми согласно МПОГ, ДОПОГ, ВОПОГ, МКМПОГ или Техническим и</w:t>
      </w:r>
      <w:r w:rsidRPr="00D7055D">
        <w:rPr>
          <w:i/>
        </w:rPr>
        <w:t>н</w:t>
      </w:r>
      <w:r w:rsidRPr="00D7055D">
        <w:rPr>
          <w:i/>
        </w:rPr>
        <w:t>струкциям ИКАО.</w:t>
      </w:r>
      <w:bookmarkEnd w:id="49"/>
    </w:p>
    <w:p w:rsidR="00D7055D" w:rsidRPr="00D7055D" w:rsidRDefault="00D7055D" w:rsidP="00A735C5">
      <w:pPr>
        <w:pStyle w:val="SingleTxt"/>
        <w:tabs>
          <w:tab w:val="clear" w:pos="1742"/>
        </w:tabs>
      </w:pPr>
      <w:bookmarkStart w:id="50" w:name="lt_pId085"/>
      <w:r w:rsidRPr="00D7055D">
        <w:rPr>
          <w:b/>
          <w:i/>
        </w:rPr>
        <w:t>ПРИМЕЧАНИЕ 2:</w:t>
      </w:r>
      <w:bookmarkEnd w:id="50"/>
      <w:r w:rsidRPr="00D7055D">
        <w:rPr>
          <w:b/>
          <w:i/>
        </w:rPr>
        <w:tab/>
      </w:r>
      <w:bookmarkStart w:id="51" w:name="lt_pId086"/>
      <w:r w:rsidRPr="00D7055D">
        <w:rPr>
          <w:i/>
        </w:rPr>
        <w:t>Когда компетентный орган предоставляет такое согласие, он должен проинформировать об этом Подкомитет экспертов по перевозке опасных грузов Организации Объединенных Наций и представить соответств</w:t>
      </w:r>
      <w:r w:rsidRPr="00D7055D">
        <w:rPr>
          <w:i/>
        </w:rPr>
        <w:t>у</w:t>
      </w:r>
      <w:r w:rsidRPr="00D7055D">
        <w:rPr>
          <w:i/>
        </w:rPr>
        <w:t>ющее предложение о поправке к Перечню опасных грузов, содержащемуся в Т</w:t>
      </w:r>
      <w:r w:rsidRPr="00D7055D">
        <w:rPr>
          <w:i/>
        </w:rPr>
        <w:t>и</w:t>
      </w:r>
      <w:r w:rsidRPr="00D7055D">
        <w:rPr>
          <w:i/>
        </w:rPr>
        <w:t>повых правилах ООН.</w:t>
      </w:r>
      <w:bookmarkEnd w:id="51"/>
      <w:r w:rsidRPr="00D7055D">
        <w:rPr>
          <w:i/>
        </w:rPr>
        <w:t xml:space="preserve"> </w:t>
      </w:r>
      <w:bookmarkStart w:id="52" w:name="lt_pId087"/>
      <w:r w:rsidRPr="00D7055D">
        <w:rPr>
          <w:i/>
        </w:rPr>
        <w:t>Если предложенная поправка отклонена, компетентный орган должен отозвать свое согласие.</w:t>
      </w:r>
      <w:bookmarkEnd w:id="52"/>
    </w:p>
    <w:p w:rsidR="00D7055D" w:rsidRPr="00D7055D" w:rsidRDefault="00D7055D" w:rsidP="00A735C5">
      <w:pPr>
        <w:pStyle w:val="SingleTxt"/>
        <w:tabs>
          <w:tab w:val="clear" w:pos="1742"/>
        </w:tabs>
      </w:pPr>
      <w:bookmarkStart w:id="53" w:name="lt_pId088"/>
      <w:r w:rsidRPr="00D7055D">
        <w:rPr>
          <w:b/>
          <w:i/>
        </w:rPr>
        <w:t>ПРИМЕЧАНИЕ 3:</w:t>
      </w:r>
      <w:bookmarkEnd w:id="53"/>
      <w:r w:rsidRPr="00D7055D">
        <w:rPr>
          <w:b/>
          <w:i/>
        </w:rPr>
        <w:tab/>
      </w:r>
      <w:bookmarkStart w:id="54" w:name="lt_pId089"/>
      <w:r w:rsidRPr="00D7055D">
        <w:rPr>
          <w:i/>
        </w:rPr>
        <w:t>В отношении перевозки в соответствии с пунктом 2.1.2.8 см. также пункт 5.4.1.1.20</w:t>
      </w:r>
      <w:r w:rsidRPr="00D7055D">
        <w:rPr>
          <w:iCs/>
        </w:rPr>
        <w:t>».</w:t>
      </w:r>
      <w:bookmarkEnd w:id="54"/>
    </w:p>
    <w:p w:rsidR="00A735C5" w:rsidRPr="00A735C5" w:rsidRDefault="00A735C5" w:rsidP="00A735C5">
      <w:pPr>
        <w:pStyle w:val="SingleTxt"/>
        <w:tabs>
          <w:tab w:val="clear" w:pos="1742"/>
        </w:tabs>
        <w:spacing w:after="0" w:line="120" w:lineRule="exact"/>
        <w:ind w:left="720"/>
        <w:rPr>
          <w:b/>
          <w:sz w:val="10"/>
        </w:rPr>
      </w:pPr>
    </w:p>
    <w:p w:rsidR="00A735C5" w:rsidRPr="00A735C5" w:rsidRDefault="00A735C5" w:rsidP="00A735C5">
      <w:pPr>
        <w:pStyle w:val="SingleTxt"/>
        <w:tabs>
          <w:tab w:val="clear" w:pos="1742"/>
        </w:tabs>
        <w:spacing w:after="0" w:line="120" w:lineRule="exact"/>
        <w:ind w:left="720"/>
        <w:rPr>
          <w:b/>
          <w:sz w:val="10"/>
        </w:rPr>
      </w:pPr>
    </w:p>
    <w:p w:rsidR="00D7055D" w:rsidRPr="00D7055D" w:rsidRDefault="00D7055D" w:rsidP="00A735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55" w:name="lt_pId092"/>
      <w:r w:rsidRPr="00D7055D">
        <w:t>Глава 2.2</w:t>
      </w:r>
      <w:bookmarkEnd w:id="55"/>
    </w:p>
    <w:p w:rsidR="00A735C5" w:rsidRPr="00A735C5" w:rsidRDefault="00A735C5" w:rsidP="00A735C5">
      <w:pPr>
        <w:pStyle w:val="SingleTxt"/>
        <w:tabs>
          <w:tab w:val="clear" w:pos="1742"/>
        </w:tabs>
        <w:spacing w:after="0" w:line="120" w:lineRule="exact"/>
        <w:rPr>
          <w:sz w:val="10"/>
        </w:rPr>
      </w:pPr>
    </w:p>
    <w:p w:rsidR="00A735C5" w:rsidRPr="00A735C5" w:rsidRDefault="00A735C5" w:rsidP="00A735C5">
      <w:pPr>
        <w:pStyle w:val="SingleTxt"/>
        <w:tabs>
          <w:tab w:val="clear" w:pos="1742"/>
        </w:tabs>
        <w:spacing w:after="0" w:line="120" w:lineRule="exact"/>
        <w:rPr>
          <w:sz w:val="10"/>
        </w:rPr>
      </w:pPr>
    </w:p>
    <w:p w:rsidR="00D7055D" w:rsidRPr="00D7055D" w:rsidRDefault="00D7055D" w:rsidP="00161EC5">
      <w:pPr>
        <w:pStyle w:val="SingleTxt"/>
        <w:tabs>
          <w:tab w:val="clear" w:pos="1742"/>
        </w:tabs>
      </w:pPr>
      <w:r w:rsidRPr="00D7055D">
        <w:t>2.2.1.1.5</w:t>
      </w:r>
      <w:r w:rsidRPr="00D7055D">
        <w:tab/>
      </w:r>
      <w:bookmarkStart w:id="56" w:name="lt_pId094"/>
      <w:r w:rsidRPr="00D7055D">
        <w:t>Во втором предложении определения подкласса 1.6 заменить «соде</w:t>
      </w:r>
      <w:r w:rsidRPr="00D7055D">
        <w:t>р</w:t>
      </w:r>
      <w:r w:rsidRPr="00D7055D">
        <w:t>жат только крайне нечувствительные вещества» на «содержат в основном вещ</w:t>
      </w:r>
      <w:r w:rsidRPr="00D7055D">
        <w:t>е</w:t>
      </w:r>
      <w:r w:rsidRPr="00D7055D">
        <w:t>ства чрезвычайно низкой чувствительности».</w:t>
      </w:r>
      <w:bookmarkEnd w:id="56"/>
    </w:p>
    <w:p w:rsidR="00D7055D" w:rsidRPr="00D7055D" w:rsidRDefault="00D7055D" w:rsidP="00161EC5">
      <w:pPr>
        <w:pStyle w:val="SingleTxt"/>
        <w:tabs>
          <w:tab w:val="clear" w:pos="1742"/>
        </w:tabs>
      </w:pPr>
      <w:r w:rsidRPr="00D7055D">
        <w:t>2.2.1.1.6</w:t>
      </w:r>
      <w:r w:rsidRPr="00D7055D">
        <w:tab/>
      </w:r>
      <w:bookmarkStart w:id="57" w:name="lt_pId096"/>
      <w:r w:rsidRPr="00D7055D">
        <w:t>Изменить описание для группы совместимости N следующим образом: «Изделия, содержащие в основном вещества чрезвычайно низкой чувствительн</w:t>
      </w:r>
      <w:r w:rsidRPr="00D7055D">
        <w:t>о</w:t>
      </w:r>
      <w:r w:rsidRPr="00D7055D">
        <w:t>сти».</w:t>
      </w:r>
      <w:bookmarkEnd w:id="57"/>
    </w:p>
    <w:p w:rsidR="00D7055D" w:rsidRPr="00D7055D" w:rsidRDefault="00D7055D" w:rsidP="00161EC5">
      <w:pPr>
        <w:pStyle w:val="SingleTxt"/>
        <w:tabs>
          <w:tab w:val="clear" w:pos="1742"/>
        </w:tabs>
      </w:pPr>
      <w:r w:rsidRPr="00D7055D">
        <w:t>2.2.1.1.7.1</w:t>
      </w:r>
      <w:r w:rsidRPr="00D7055D">
        <w:tab/>
      </w:r>
      <w:bookmarkStart w:id="58" w:name="lt_pId098"/>
      <w:r w:rsidRPr="00D7055D">
        <w:t>Во втором предложении после слова «Однако» поставить двоеточие и начать текст с новой строки.</w:t>
      </w:r>
      <w:bookmarkEnd w:id="58"/>
      <w:r w:rsidRPr="00D7055D">
        <w:t xml:space="preserve"> </w:t>
      </w:r>
      <w:bookmarkStart w:id="59" w:name="lt_pId099"/>
      <w:r w:rsidRPr="00D7055D">
        <w:t>Оставшаяся часть этого предложения становится новым подпунктом b.</w:t>
      </w:r>
      <w:bookmarkEnd w:id="59"/>
      <w:r w:rsidRPr="00D7055D">
        <w:t xml:space="preserve"> </w:t>
      </w:r>
      <w:bookmarkStart w:id="60" w:name="lt_pId100"/>
      <w:r w:rsidRPr="00D7055D">
        <w:t>В подпункте b заменить «таких изделий» на «фейерверо</w:t>
      </w:r>
      <w:r w:rsidRPr="00D7055D">
        <w:t>ч</w:t>
      </w:r>
      <w:r w:rsidRPr="00D7055D">
        <w:t>ных изделий».</w:t>
      </w:r>
      <w:bookmarkEnd w:id="60"/>
    </w:p>
    <w:p w:rsidR="00D7055D" w:rsidRPr="00D7055D" w:rsidRDefault="00D7055D" w:rsidP="00161EC5">
      <w:pPr>
        <w:pStyle w:val="SingleTxt"/>
        <w:tabs>
          <w:tab w:val="clear" w:pos="1742"/>
        </w:tabs>
      </w:pPr>
      <w:bookmarkStart w:id="61" w:name="lt_pId101"/>
      <w:r w:rsidRPr="00D7055D">
        <w:t>Включить новый подпункт </w:t>
      </w:r>
      <w:r w:rsidRPr="00D7055D">
        <w:rPr>
          <w:i/>
          <w:iCs/>
        </w:rPr>
        <w:t>a</w:t>
      </w:r>
      <w:r w:rsidRPr="00D7055D">
        <w:t xml:space="preserve"> следующего содержания:</w:t>
      </w:r>
      <w:bookmarkEnd w:id="61"/>
    </w:p>
    <w:p w:rsidR="00D7055D" w:rsidRPr="00D7055D" w:rsidRDefault="00DB481C" w:rsidP="00DB481C">
      <w:pPr>
        <w:pStyle w:val="SingleTxt"/>
        <w:tabs>
          <w:tab w:val="clear" w:pos="1742"/>
          <w:tab w:val="left" w:pos="1800"/>
        </w:tabs>
      </w:pPr>
      <w:r w:rsidRPr="00996FD2">
        <w:tab/>
      </w:r>
      <w:r w:rsidR="00D7055D" w:rsidRPr="00D7055D">
        <w:t>«a)</w:t>
      </w:r>
      <w:r w:rsidR="00D7055D" w:rsidRPr="00D7055D">
        <w:tab/>
      </w:r>
      <w:bookmarkStart w:id="62" w:name="lt_pId103"/>
      <w:r w:rsidR="00D7055D" w:rsidRPr="00D7055D">
        <w:t>водопады, дающие положительный результат в ходе испытания всп</w:t>
      </w:r>
      <w:r w:rsidR="00D7055D" w:rsidRPr="00D7055D">
        <w:t>ы</w:t>
      </w:r>
      <w:r w:rsidR="00D7055D" w:rsidRPr="00D7055D">
        <w:t>шечного состава HSL, предусмотренного в приложении 7 Руководства по исп</w:t>
      </w:r>
      <w:r w:rsidR="00D7055D" w:rsidRPr="00D7055D">
        <w:t>ы</w:t>
      </w:r>
      <w:r w:rsidR="00D7055D" w:rsidRPr="00D7055D">
        <w:t>таниям и критериям, должны быть отнесены к подклассу 1.1, группа совмест</w:t>
      </w:r>
      <w:r w:rsidR="00D7055D" w:rsidRPr="00D7055D">
        <w:t>и</w:t>
      </w:r>
      <w:r w:rsidR="00D7055D" w:rsidRPr="00D7055D">
        <w:t>мости G, независимо от результатов испытаний серии 6;».</w:t>
      </w:r>
      <w:bookmarkEnd w:id="62"/>
    </w:p>
    <w:p w:rsidR="00D7055D" w:rsidRPr="00D7055D" w:rsidRDefault="00D7055D" w:rsidP="00161EC5">
      <w:pPr>
        <w:pStyle w:val="SingleTxt"/>
        <w:tabs>
          <w:tab w:val="clear" w:pos="1742"/>
        </w:tabs>
      </w:pPr>
      <w:r w:rsidRPr="00D7055D">
        <w:t>2.2.1.1.7.5</w:t>
      </w:r>
      <w:r w:rsidRPr="00D7055D">
        <w:tab/>
      </w:r>
      <w:bookmarkStart w:id="63" w:name="lt_pId105"/>
      <w:r w:rsidRPr="00D7055D">
        <w:t>В таблице, в позиции «Фонтан», в колонке «Включает/Синоним» и</w:t>
      </w:r>
      <w:r w:rsidRPr="00D7055D">
        <w:t>с</w:t>
      </w:r>
      <w:r w:rsidRPr="00D7055D">
        <w:t>ключить «водопад».</w:t>
      </w:r>
      <w:bookmarkEnd w:id="63"/>
      <w:r w:rsidRPr="00D7055D">
        <w:t xml:space="preserve"> </w:t>
      </w:r>
      <w:bookmarkStart w:id="64" w:name="lt_pId106"/>
      <w:r w:rsidRPr="00D7055D">
        <w:t>В третьей колонке добавить в конце следующее примечание:</w:t>
      </w:r>
      <w:bookmarkEnd w:id="64"/>
    </w:p>
    <w:p w:rsidR="00D7055D" w:rsidRPr="00D7055D" w:rsidRDefault="00D7055D" w:rsidP="00161EC5">
      <w:pPr>
        <w:pStyle w:val="SingleTxt"/>
        <w:tabs>
          <w:tab w:val="clear" w:pos="1742"/>
        </w:tabs>
        <w:rPr>
          <w:iCs/>
        </w:rPr>
      </w:pPr>
      <w:bookmarkStart w:id="65" w:name="lt_pId107"/>
      <w:r w:rsidRPr="00D7055D">
        <w:t>«</w:t>
      </w:r>
      <w:r w:rsidRPr="00D7055D">
        <w:rPr>
          <w:b/>
          <w:bCs/>
          <w:i/>
          <w:iCs/>
        </w:rPr>
        <w:t>ПРИМЕЧАНИЕ:</w:t>
      </w:r>
      <w:bookmarkStart w:id="66" w:name="lt_pId108"/>
      <w:bookmarkEnd w:id="65"/>
      <w:r w:rsidRPr="00D7055D">
        <w:tab/>
      </w:r>
      <w:r w:rsidRPr="00D7055D">
        <w:rPr>
          <w:i/>
        </w:rPr>
        <w:t>Фонтаны, предназначенные для производства вертикальн</w:t>
      </w:r>
      <w:r w:rsidRPr="00D7055D">
        <w:rPr>
          <w:i/>
        </w:rPr>
        <w:t>о</w:t>
      </w:r>
      <w:r w:rsidRPr="00D7055D">
        <w:rPr>
          <w:i/>
        </w:rPr>
        <w:t>го водопада или завесы из искр, считаются водопадами (см. графу ниже)</w:t>
      </w:r>
      <w:bookmarkEnd w:id="66"/>
      <w:r w:rsidRPr="00D7055D">
        <w:rPr>
          <w:iCs/>
        </w:rPr>
        <w:t>».</w:t>
      </w:r>
    </w:p>
    <w:p w:rsidR="00C47C70" w:rsidRPr="00734629" w:rsidRDefault="00D7055D" w:rsidP="00161EC5">
      <w:pPr>
        <w:pStyle w:val="SingleTxt"/>
        <w:tabs>
          <w:tab w:val="clear" w:pos="1742"/>
        </w:tabs>
      </w:pPr>
      <w:bookmarkStart w:id="67" w:name="lt_pId109"/>
      <w:r w:rsidRPr="00D7055D">
        <w:t>После графы «Фонтан» включить новую графу следующего содержания:</w:t>
      </w:r>
      <w:bookmarkEnd w:id="67"/>
    </w:p>
    <w:tbl>
      <w:tblPr>
        <w:tblW w:w="0" w:type="auto"/>
        <w:tblInd w:w="108" w:type="dxa"/>
        <w:tblLayout w:type="fixed"/>
        <w:tblCellMar>
          <w:left w:w="0" w:type="dxa"/>
          <w:right w:w="0" w:type="dxa"/>
        </w:tblCellMar>
        <w:tblLook w:val="04A0" w:firstRow="1" w:lastRow="0" w:firstColumn="1" w:lastColumn="0" w:noHBand="0" w:noVBand="1"/>
      </w:tblPr>
      <w:tblGrid>
        <w:gridCol w:w="921"/>
        <w:gridCol w:w="1563"/>
        <w:gridCol w:w="1891"/>
        <w:gridCol w:w="4706"/>
        <w:gridCol w:w="972"/>
      </w:tblGrid>
      <w:tr w:rsidR="00A735C5" w:rsidRPr="0000736F" w:rsidTr="00A735C5">
        <w:trPr>
          <w:trHeight w:val="20"/>
        </w:trPr>
        <w:tc>
          <w:tcPr>
            <w:tcW w:w="92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7055D" w:rsidRPr="0000736F" w:rsidRDefault="00D7055D" w:rsidP="00A735C5">
            <w:pPr>
              <w:suppressAutoHyphens/>
              <w:spacing w:before="40" w:after="40" w:line="240" w:lineRule="auto"/>
              <w:ind w:right="3"/>
              <w:rPr>
                <w:i/>
                <w:sz w:val="16"/>
                <w:szCs w:val="16"/>
              </w:rPr>
            </w:pPr>
            <w:bookmarkStart w:id="68" w:name="lt_pId110"/>
            <w:r w:rsidRPr="0000736F">
              <w:rPr>
                <w:i/>
                <w:sz w:val="16"/>
                <w:szCs w:val="16"/>
              </w:rPr>
              <w:t>Тип</w:t>
            </w:r>
            <w:bookmarkEnd w:id="68"/>
          </w:p>
        </w:tc>
        <w:tc>
          <w:tcPr>
            <w:tcW w:w="156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7055D" w:rsidRPr="0000736F" w:rsidRDefault="00D7055D" w:rsidP="00A735C5">
            <w:pPr>
              <w:spacing w:before="40" w:after="40" w:line="240" w:lineRule="auto"/>
              <w:ind w:right="18"/>
              <w:rPr>
                <w:i/>
                <w:sz w:val="16"/>
                <w:szCs w:val="16"/>
              </w:rPr>
            </w:pPr>
            <w:bookmarkStart w:id="69" w:name="lt_pId111"/>
            <w:r>
              <w:rPr>
                <w:i/>
                <w:sz w:val="16"/>
                <w:szCs w:val="16"/>
              </w:rPr>
              <w:t>Включает/</w:t>
            </w:r>
            <w:r w:rsidR="00A735C5" w:rsidRPr="00A735C5">
              <w:rPr>
                <w:i/>
                <w:sz w:val="16"/>
                <w:szCs w:val="16"/>
              </w:rPr>
              <w:br/>
            </w:r>
            <w:r w:rsidRPr="0000736F">
              <w:rPr>
                <w:i/>
                <w:sz w:val="16"/>
                <w:szCs w:val="16"/>
              </w:rPr>
              <w:t>Синоним:</w:t>
            </w:r>
            <w:bookmarkEnd w:id="69"/>
          </w:p>
        </w:tc>
        <w:tc>
          <w:tcPr>
            <w:tcW w:w="189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7055D" w:rsidRPr="0000736F" w:rsidRDefault="00D7055D" w:rsidP="00A735C5">
            <w:pPr>
              <w:spacing w:before="40" w:after="40" w:line="240" w:lineRule="auto"/>
              <w:ind w:right="14"/>
              <w:rPr>
                <w:i/>
                <w:sz w:val="16"/>
                <w:szCs w:val="16"/>
              </w:rPr>
            </w:pPr>
            <w:bookmarkStart w:id="70" w:name="lt_pId112"/>
            <w:r w:rsidRPr="0000736F">
              <w:rPr>
                <w:i/>
                <w:sz w:val="16"/>
                <w:szCs w:val="16"/>
              </w:rPr>
              <w:t>Определение</w:t>
            </w:r>
            <w:bookmarkEnd w:id="70"/>
          </w:p>
        </w:tc>
        <w:tc>
          <w:tcPr>
            <w:tcW w:w="470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7055D" w:rsidRPr="0000736F" w:rsidRDefault="00D7055D" w:rsidP="00A735C5">
            <w:pPr>
              <w:spacing w:before="40" w:after="40" w:line="240" w:lineRule="auto"/>
              <w:ind w:right="-105"/>
              <w:rPr>
                <w:i/>
                <w:sz w:val="16"/>
                <w:szCs w:val="16"/>
              </w:rPr>
            </w:pPr>
            <w:bookmarkStart w:id="71" w:name="lt_pId113"/>
            <w:r w:rsidRPr="0000736F">
              <w:rPr>
                <w:i/>
                <w:sz w:val="16"/>
                <w:szCs w:val="16"/>
              </w:rPr>
              <w:t>Технические характеристики</w:t>
            </w:r>
            <w:bookmarkEnd w:id="71"/>
          </w:p>
        </w:tc>
        <w:tc>
          <w:tcPr>
            <w:tcW w:w="97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D7055D" w:rsidRPr="0000736F" w:rsidRDefault="00D7055D" w:rsidP="00A735C5">
            <w:pPr>
              <w:spacing w:before="40" w:after="40" w:line="240" w:lineRule="auto"/>
              <w:ind w:right="30"/>
              <w:rPr>
                <w:i/>
                <w:sz w:val="16"/>
                <w:szCs w:val="16"/>
              </w:rPr>
            </w:pPr>
            <w:bookmarkStart w:id="72" w:name="lt_pId114"/>
            <w:r w:rsidRPr="0000736F">
              <w:rPr>
                <w:i/>
                <w:sz w:val="16"/>
                <w:szCs w:val="16"/>
              </w:rPr>
              <w:t>Класс</w:t>
            </w:r>
            <w:r w:rsidRPr="0000736F">
              <w:rPr>
                <w:i/>
                <w:sz w:val="16"/>
                <w:szCs w:val="16"/>
              </w:rPr>
              <w:t>и</w:t>
            </w:r>
            <w:r w:rsidRPr="0000736F">
              <w:rPr>
                <w:i/>
                <w:sz w:val="16"/>
                <w:szCs w:val="16"/>
              </w:rPr>
              <w:t>фикация</w:t>
            </w:r>
            <w:bookmarkEnd w:id="72"/>
          </w:p>
        </w:tc>
      </w:tr>
      <w:tr w:rsidR="00A735C5" w:rsidRPr="00A735C5" w:rsidTr="00A735C5">
        <w:trPr>
          <w:trHeight w:val="20"/>
        </w:trPr>
        <w:tc>
          <w:tcPr>
            <w:tcW w:w="921" w:type="dxa"/>
            <w:vMerge w:val="restart"/>
            <w:tcBorders>
              <w:top w:val="single" w:sz="12" w:space="0" w:color="auto"/>
            </w:tcBorders>
            <w:shd w:val="clear" w:color="auto" w:fill="auto"/>
            <w:tcMar>
              <w:top w:w="0" w:type="dxa"/>
              <w:left w:w="108" w:type="dxa"/>
              <w:bottom w:w="0" w:type="dxa"/>
              <w:right w:w="108" w:type="dxa"/>
            </w:tcMar>
            <w:hideMark/>
          </w:tcPr>
          <w:p w:rsidR="00D7055D" w:rsidRPr="00A735C5" w:rsidRDefault="00D7055D" w:rsidP="00A735C5">
            <w:pPr>
              <w:suppressAutoHyphens/>
              <w:spacing w:before="40" w:after="40" w:line="240" w:lineRule="auto"/>
              <w:ind w:right="3"/>
              <w:rPr>
                <w:sz w:val="18"/>
                <w:szCs w:val="18"/>
              </w:rPr>
            </w:pPr>
            <w:bookmarkStart w:id="73" w:name="lt_pId115"/>
            <w:r w:rsidRPr="00A735C5">
              <w:rPr>
                <w:sz w:val="18"/>
                <w:szCs w:val="18"/>
              </w:rPr>
              <w:t>Водопад</w:t>
            </w:r>
            <w:bookmarkEnd w:id="73"/>
          </w:p>
        </w:tc>
        <w:tc>
          <w:tcPr>
            <w:tcW w:w="1563" w:type="dxa"/>
            <w:vMerge w:val="restart"/>
            <w:tcBorders>
              <w:top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18"/>
              <w:rPr>
                <w:sz w:val="18"/>
                <w:szCs w:val="18"/>
              </w:rPr>
            </w:pPr>
            <w:bookmarkStart w:id="74" w:name="lt_pId116"/>
            <w:r w:rsidRPr="00A735C5">
              <w:rPr>
                <w:sz w:val="18"/>
                <w:szCs w:val="18"/>
              </w:rPr>
              <w:t>каскад, водный фонтан</w:t>
            </w:r>
            <w:bookmarkEnd w:id="74"/>
          </w:p>
        </w:tc>
        <w:tc>
          <w:tcPr>
            <w:tcW w:w="1891" w:type="dxa"/>
            <w:vMerge w:val="restart"/>
            <w:tcBorders>
              <w:top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14"/>
              <w:rPr>
                <w:sz w:val="18"/>
                <w:szCs w:val="18"/>
              </w:rPr>
            </w:pPr>
            <w:bookmarkStart w:id="75" w:name="lt_pId117"/>
            <w:r w:rsidRPr="00A735C5">
              <w:rPr>
                <w:sz w:val="18"/>
                <w:szCs w:val="18"/>
              </w:rPr>
              <w:t>Пиротехнический фонтан, предназн</w:t>
            </w:r>
            <w:r w:rsidRPr="00A735C5">
              <w:rPr>
                <w:sz w:val="18"/>
                <w:szCs w:val="18"/>
              </w:rPr>
              <w:t>а</w:t>
            </w:r>
            <w:r w:rsidRPr="00A735C5">
              <w:rPr>
                <w:sz w:val="18"/>
                <w:szCs w:val="18"/>
              </w:rPr>
              <w:t>ченный для прои</w:t>
            </w:r>
            <w:r w:rsidRPr="00A735C5">
              <w:rPr>
                <w:sz w:val="18"/>
                <w:szCs w:val="18"/>
              </w:rPr>
              <w:t>з</w:t>
            </w:r>
            <w:r w:rsidRPr="00A735C5">
              <w:rPr>
                <w:sz w:val="18"/>
                <w:szCs w:val="18"/>
              </w:rPr>
              <w:t>водства вертикал</w:t>
            </w:r>
            <w:r w:rsidRPr="00A735C5">
              <w:rPr>
                <w:sz w:val="18"/>
                <w:szCs w:val="18"/>
              </w:rPr>
              <w:t>ь</w:t>
            </w:r>
            <w:r w:rsidRPr="00A735C5">
              <w:rPr>
                <w:sz w:val="18"/>
                <w:szCs w:val="18"/>
              </w:rPr>
              <w:t>ного водопада или завесы из искр</w:t>
            </w:r>
            <w:bookmarkEnd w:id="75"/>
          </w:p>
        </w:tc>
        <w:tc>
          <w:tcPr>
            <w:tcW w:w="4706" w:type="dxa"/>
            <w:tcBorders>
              <w:top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105"/>
              <w:rPr>
                <w:sz w:val="18"/>
                <w:szCs w:val="18"/>
              </w:rPr>
            </w:pPr>
            <w:bookmarkStart w:id="76" w:name="lt_pId118"/>
            <w:r w:rsidRPr="00A735C5">
              <w:rPr>
                <w:sz w:val="18"/>
                <w:szCs w:val="18"/>
              </w:rPr>
              <w:t>Содержит пиротехническое вещество, дающее пол</w:t>
            </w:r>
            <w:r w:rsidRPr="00A735C5">
              <w:rPr>
                <w:sz w:val="18"/>
                <w:szCs w:val="18"/>
              </w:rPr>
              <w:t>о</w:t>
            </w:r>
            <w:r w:rsidRPr="00A735C5">
              <w:rPr>
                <w:sz w:val="18"/>
                <w:szCs w:val="18"/>
              </w:rPr>
              <w:t>жительный результат в ходе испытания вспышечного состава HSL, предусмотренного в приложении 7 Рук</w:t>
            </w:r>
            <w:r w:rsidRPr="00A735C5">
              <w:rPr>
                <w:sz w:val="18"/>
                <w:szCs w:val="18"/>
              </w:rPr>
              <w:t>о</w:t>
            </w:r>
            <w:r w:rsidRPr="00A735C5">
              <w:rPr>
                <w:sz w:val="18"/>
                <w:szCs w:val="18"/>
              </w:rPr>
              <w:t>водства по испытаниям и критериям, независимо от результатов испытаний серии 6 (см. пункт 2.2.1.1.7.1a)</w:t>
            </w:r>
            <w:bookmarkEnd w:id="76"/>
          </w:p>
        </w:tc>
        <w:tc>
          <w:tcPr>
            <w:tcW w:w="972" w:type="dxa"/>
            <w:tcBorders>
              <w:top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30"/>
              <w:rPr>
                <w:sz w:val="18"/>
                <w:szCs w:val="18"/>
              </w:rPr>
            </w:pPr>
            <w:r w:rsidRPr="00A735C5">
              <w:rPr>
                <w:sz w:val="18"/>
                <w:szCs w:val="18"/>
              </w:rPr>
              <w:t>1.1G</w:t>
            </w:r>
          </w:p>
        </w:tc>
      </w:tr>
      <w:tr w:rsidR="00A735C5" w:rsidRPr="0000736F" w:rsidTr="00A735C5">
        <w:trPr>
          <w:trHeight w:val="20"/>
        </w:trPr>
        <w:tc>
          <w:tcPr>
            <w:tcW w:w="921" w:type="dxa"/>
            <w:vMerge/>
            <w:tcBorders>
              <w:bottom w:val="single" w:sz="12" w:space="0" w:color="auto"/>
            </w:tcBorders>
            <w:shd w:val="clear" w:color="auto" w:fill="auto"/>
            <w:hideMark/>
          </w:tcPr>
          <w:p w:rsidR="00D7055D" w:rsidRPr="0000736F" w:rsidRDefault="00D7055D" w:rsidP="00A735C5">
            <w:pPr>
              <w:suppressAutoHyphens/>
              <w:spacing w:before="40" w:after="40" w:line="240" w:lineRule="auto"/>
              <w:ind w:right="3"/>
            </w:pPr>
          </w:p>
        </w:tc>
        <w:tc>
          <w:tcPr>
            <w:tcW w:w="1563" w:type="dxa"/>
            <w:vMerge/>
            <w:tcBorders>
              <w:bottom w:val="single" w:sz="12" w:space="0" w:color="auto"/>
            </w:tcBorders>
            <w:shd w:val="clear" w:color="auto" w:fill="auto"/>
            <w:hideMark/>
          </w:tcPr>
          <w:p w:rsidR="00D7055D" w:rsidRPr="0000736F" w:rsidRDefault="00D7055D" w:rsidP="00A735C5">
            <w:pPr>
              <w:spacing w:before="40" w:after="40" w:line="240" w:lineRule="auto"/>
              <w:ind w:right="18"/>
            </w:pPr>
          </w:p>
        </w:tc>
        <w:tc>
          <w:tcPr>
            <w:tcW w:w="1891" w:type="dxa"/>
            <w:vMerge/>
            <w:tcBorders>
              <w:bottom w:val="single" w:sz="12" w:space="0" w:color="auto"/>
            </w:tcBorders>
            <w:shd w:val="clear" w:color="auto" w:fill="auto"/>
            <w:hideMark/>
          </w:tcPr>
          <w:p w:rsidR="00D7055D" w:rsidRPr="0000736F" w:rsidRDefault="00D7055D" w:rsidP="00A735C5">
            <w:pPr>
              <w:spacing w:before="40" w:after="40" w:line="240" w:lineRule="auto"/>
              <w:ind w:right="14"/>
            </w:pPr>
          </w:p>
        </w:tc>
        <w:tc>
          <w:tcPr>
            <w:tcW w:w="4706" w:type="dxa"/>
            <w:tcBorders>
              <w:bottom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105"/>
              <w:rPr>
                <w:sz w:val="18"/>
                <w:szCs w:val="18"/>
              </w:rPr>
            </w:pPr>
            <w:bookmarkStart w:id="77" w:name="lt_pId120"/>
            <w:r w:rsidRPr="00A735C5">
              <w:rPr>
                <w:sz w:val="18"/>
                <w:szCs w:val="18"/>
              </w:rPr>
              <w:t>Содержит пиротехническое вещество, дающее отриц</w:t>
            </w:r>
            <w:r w:rsidRPr="00A735C5">
              <w:rPr>
                <w:sz w:val="18"/>
                <w:szCs w:val="18"/>
              </w:rPr>
              <w:t>а</w:t>
            </w:r>
            <w:r w:rsidRPr="00A735C5">
              <w:rPr>
                <w:sz w:val="18"/>
                <w:szCs w:val="18"/>
              </w:rPr>
              <w:t>тельный результат в ходе испытания вспышечного с</w:t>
            </w:r>
            <w:r w:rsidRPr="00A735C5">
              <w:rPr>
                <w:sz w:val="18"/>
                <w:szCs w:val="18"/>
              </w:rPr>
              <w:t>о</w:t>
            </w:r>
            <w:r w:rsidRPr="00A735C5">
              <w:rPr>
                <w:sz w:val="18"/>
                <w:szCs w:val="18"/>
              </w:rPr>
              <w:t>става HSL, предусмотренного в приложении 7 Рук</w:t>
            </w:r>
            <w:r w:rsidRPr="00A735C5">
              <w:rPr>
                <w:sz w:val="18"/>
                <w:szCs w:val="18"/>
              </w:rPr>
              <w:t>о</w:t>
            </w:r>
            <w:r w:rsidRPr="00A735C5">
              <w:rPr>
                <w:sz w:val="18"/>
                <w:szCs w:val="18"/>
              </w:rPr>
              <w:t>водства по испытаниям и критериям</w:t>
            </w:r>
            <w:bookmarkEnd w:id="77"/>
          </w:p>
        </w:tc>
        <w:tc>
          <w:tcPr>
            <w:tcW w:w="972" w:type="dxa"/>
            <w:tcBorders>
              <w:bottom w:val="single" w:sz="12" w:space="0" w:color="auto"/>
            </w:tcBorders>
            <w:shd w:val="clear" w:color="auto" w:fill="auto"/>
            <w:tcMar>
              <w:top w:w="0" w:type="dxa"/>
              <w:left w:w="108" w:type="dxa"/>
              <w:bottom w:w="0" w:type="dxa"/>
              <w:right w:w="108" w:type="dxa"/>
            </w:tcMar>
            <w:hideMark/>
          </w:tcPr>
          <w:p w:rsidR="00D7055D" w:rsidRPr="00A735C5" w:rsidRDefault="00D7055D" w:rsidP="00A735C5">
            <w:pPr>
              <w:spacing w:before="40" w:after="40" w:line="240" w:lineRule="auto"/>
              <w:ind w:right="30"/>
              <w:rPr>
                <w:sz w:val="18"/>
                <w:szCs w:val="18"/>
              </w:rPr>
            </w:pPr>
            <w:r w:rsidRPr="00A735C5">
              <w:rPr>
                <w:sz w:val="18"/>
                <w:szCs w:val="18"/>
              </w:rPr>
              <w:t>1.3G</w:t>
            </w:r>
          </w:p>
        </w:tc>
      </w:tr>
    </w:tbl>
    <w:p w:rsidR="00DB481C" w:rsidRPr="00DB481C" w:rsidRDefault="00DB481C" w:rsidP="00DB481C">
      <w:pPr>
        <w:pStyle w:val="SingleTxt"/>
        <w:spacing w:after="0" w:line="120" w:lineRule="exact"/>
        <w:rPr>
          <w:sz w:val="10"/>
        </w:rPr>
      </w:pPr>
    </w:p>
    <w:p w:rsidR="00D7055D" w:rsidRPr="00D7055D" w:rsidRDefault="00D7055D" w:rsidP="006F501D">
      <w:pPr>
        <w:pStyle w:val="SingleTxt"/>
      </w:pPr>
      <w:r w:rsidRPr="00D7055D">
        <w:t>2.2.1.1</w:t>
      </w:r>
      <w:r w:rsidRPr="00D7055D">
        <w:tab/>
      </w:r>
      <w:bookmarkStart w:id="78" w:name="lt_pId124"/>
      <w:r w:rsidRPr="00D7055D">
        <w:t>Добавить новый пункт 2.2.1.1.9 следующего содержания:</w:t>
      </w:r>
      <w:bookmarkEnd w:id="78"/>
    </w:p>
    <w:p w:rsidR="00D7055D" w:rsidRPr="00D7055D" w:rsidRDefault="00D7055D" w:rsidP="00D7055D">
      <w:pPr>
        <w:pStyle w:val="SingleTxt"/>
        <w:rPr>
          <w:i/>
        </w:rPr>
      </w:pPr>
      <w:r w:rsidRPr="00D7055D">
        <w:t>«2.2.1.1.9</w:t>
      </w:r>
      <w:r w:rsidRPr="00D7055D">
        <w:tab/>
      </w:r>
      <w:bookmarkStart w:id="79" w:name="lt_pId126"/>
      <w:r w:rsidRPr="00D7055D">
        <w:rPr>
          <w:i/>
        </w:rPr>
        <w:t>Документация по классификации</w:t>
      </w:r>
      <w:bookmarkEnd w:id="79"/>
    </w:p>
    <w:p w:rsidR="00D7055D" w:rsidRPr="00D7055D" w:rsidRDefault="00D7055D" w:rsidP="00D7055D">
      <w:pPr>
        <w:pStyle w:val="SingleTxt"/>
      </w:pPr>
      <w:r w:rsidRPr="00D7055D">
        <w:t>2.2.1.1.9.1</w:t>
      </w:r>
      <w:r w:rsidRPr="00D7055D">
        <w:tab/>
      </w:r>
      <w:bookmarkStart w:id="80" w:name="lt_pId128"/>
      <w:r w:rsidRPr="00D7055D">
        <w:t>Компетентный орган, который отнес изделие или вещество к классу 1, должен подтвердить заявителю данную классификацию в письменном виде.</w:t>
      </w:r>
      <w:bookmarkEnd w:id="80"/>
    </w:p>
    <w:p w:rsidR="00D7055D" w:rsidRPr="00D7055D" w:rsidRDefault="00D7055D" w:rsidP="00D7055D">
      <w:pPr>
        <w:pStyle w:val="SingleTxt"/>
      </w:pPr>
      <w:r w:rsidRPr="00D7055D">
        <w:t>2.2.1.1.9.2</w:t>
      </w:r>
      <w:r w:rsidRPr="00D7055D">
        <w:tab/>
      </w:r>
      <w:bookmarkStart w:id="81" w:name="lt_pId130"/>
      <w:r w:rsidRPr="00D7055D">
        <w:t>Документ по классификации, представленный компетентным органом, может быть составлен в любой форме и может состоять из более чем одной стр</w:t>
      </w:r>
      <w:r w:rsidRPr="00D7055D">
        <w:t>а</w:t>
      </w:r>
      <w:r w:rsidRPr="00D7055D">
        <w:t>ницы при условии, что страницы пронумерованы последовательно.</w:t>
      </w:r>
      <w:bookmarkEnd w:id="81"/>
      <w:r w:rsidRPr="00D7055D">
        <w:t xml:space="preserve"> </w:t>
      </w:r>
      <w:bookmarkStart w:id="82" w:name="lt_pId131"/>
      <w:r w:rsidRPr="00D7055D">
        <w:t>Этот док</w:t>
      </w:r>
      <w:r w:rsidRPr="00D7055D">
        <w:t>у</w:t>
      </w:r>
      <w:r w:rsidRPr="00D7055D">
        <w:t>мент должен иметь индивидуальный номер.</w:t>
      </w:r>
      <w:bookmarkEnd w:id="82"/>
    </w:p>
    <w:p w:rsidR="00D7055D" w:rsidRPr="00D7055D" w:rsidRDefault="00D7055D" w:rsidP="00D7055D">
      <w:pPr>
        <w:pStyle w:val="SingleTxt"/>
      </w:pPr>
      <w:r w:rsidRPr="00D7055D">
        <w:t>2.2.1.1.9.3</w:t>
      </w:r>
      <w:r w:rsidRPr="00D7055D">
        <w:tab/>
      </w:r>
      <w:bookmarkStart w:id="83" w:name="lt_pId133"/>
      <w:r w:rsidRPr="00D7055D">
        <w:t>Предоставленная информация должна быть легко идентифицируемой, разборчивой и надежной.</w:t>
      </w:r>
      <w:bookmarkEnd w:id="83"/>
    </w:p>
    <w:p w:rsidR="00D7055D" w:rsidRPr="00D7055D" w:rsidRDefault="00D7055D" w:rsidP="00D7055D">
      <w:pPr>
        <w:pStyle w:val="SingleTxt"/>
      </w:pPr>
      <w:r w:rsidRPr="00D7055D">
        <w:t>2.2.1.1.9.4</w:t>
      </w:r>
      <w:r w:rsidRPr="00D7055D">
        <w:tab/>
      </w:r>
      <w:bookmarkStart w:id="84" w:name="lt_pId135"/>
      <w:r w:rsidRPr="00D7055D">
        <w:t>Примерами информации, которая может быть предоставлена в док</w:t>
      </w:r>
      <w:r w:rsidRPr="00D7055D">
        <w:t>у</w:t>
      </w:r>
      <w:r w:rsidRPr="00D7055D">
        <w:t>ментах по классификации, являются:</w:t>
      </w:r>
      <w:bookmarkEnd w:id="84"/>
    </w:p>
    <w:p w:rsidR="00D7055D" w:rsidRPr="00D7055D" w:rsidRDefault="006F501D" w:rsidP="00DB481C">
      <w:pPr>
        <w:pStyle w:val="SingleTxt"/>
        <w:ind w:left="2218" w:hanging="951"/>
      </w:pPr>
      <w:r w:rsidRPr="00996FD2">
        <w:tab/>
      </w:r>
      <w:r w:rsidR="00D7055D" w:rsidRPr="00D7055D">
        <w:t>a)</w:t>
      </w:r>
      <w:r w:rsidR="00D7055D" w:rsidRPr="00D7055D">
        <w:tab/>
      </w:r>
      <w:bookmarkStart w:id="85" w:name="lt_pId137"/>
      <w:r w:rsidR="00D7055D" w:rsidRPr="00D7055D">
        <w:t>название компетентного органа и положения национального законод</w:t>
      </w:r>
      <w:r w:rsidR="00D7055D" w:rsidRPr="00D7055D">
        <w:t>а</w:t>
      </w:r>
      <w:r w:rsidR="00D7055D" w:rsidRPr="00D7055D">
        <w:t>тельства, на основании которых ему предоставлены его полномочия;</w:t>
      </w:r>
      <w:bookmarkEnd w:id="85"/>
    </w:p>
    <w:p w:rsidR="00D7055D" w:rsidRPr="00D7055D" w:rsidRDefault="006F501D" w:rsidP="00DB481C">
      <w:pPr>
        <w:pStyle w:val="SingleTxt"/>
        <w:ind w:left="2218" w:hanging="951"/>
        <w:rPr>
          <w:b/>
        </w:rPr>
      </w:pPr>
      <w:r w:rsidRPr="00996FD2">
        <w:tab/>
      </w:r>
      <w:r w:rsidR="00D7055D" w:rsidRPr="00D7055D">
        <w:t>b)</w:t>
      </w:r>
      <w:r w:rsidR="00D7055D" w:rsidRPr="00D7055D">
        <w:tab/>
      </w:r>
      <w:bookmarkStart w:id="86" w:name="lt_pId139"/>
      <w:r w:rsidR="00D7055D" w:rsidRPr="00D7055D">
        <w:t>правила видов транспорта или национальные правила, для которых данный документ по классификации является применимым;</w:t>
      </w:r>
      <w:bookmarkEnd w:id="86"/>
    </w:p>
    <w:p w:rsidR="00D7055D" w:rsidRPr="00D7055D" w:rsidRDefault="006F501D" w:rsidP="00DB481C">
      <w:pPr>
        <w:pStyle w:val="SingleTxt"/>
        <w:ind w:left="2218" w:hanging="951"/>
      </w:pPr>
      <w:r w:rsidRPr="00996FD2">
        <w:tab/>
      </w:r>
      <w:r w:rsidR="00D7055D" w:rsidRPr="00D7055D">
        <w:t>c)</w:t>
      </w:r>
      <w:r w:rsidR="00D7055D" w:rsidRPr="00D7055D">
        <w:tab/>
      </w:r>
      <w:bookmarkStart w:id="87" w:name="lt_pId141"/>
      <w:r w:rsidR="00D7055D" w:rsidRPr="00D7055D">
        <w:t>подтверждение того, что классификация была утверждена, осущест</w:t>
      </w:r>
      <w:r w:rsidR="00D7055D" w:rsidRPr="00D7055D">
        <w:t>в</w:t>
      </w:r>
      <w:r w:rsidR="00D7055D" w:rsidRPr="00D7055D">
        <w:t>лена или принята в соответствии с Рекомендациями ООН по перевозке опасных грузов или правилами соответствующих видов транспорта;</w:t>
      </w:r>
      <w:bookmarkEnd w:id="87"/>
    </w:p>
    <w:p w:rsidR="00D7055D" w:rsidRPr="00D7055D" w:rsidRDefault="006F501D" w:rsidP="00DB481C">
      <w:pPr>
        <w:pStyle w:val="SingleTxt"/>
        <w:ind w:left="2218" w:hanging="951"/>
        <w:rPr>
          <w:b/>
        </w:rPr>
      </w:pPr>
      <w:r w:rsidRPr="00996FD2">
        <w:tab/>
      </w:r>
      <w:r w:rsidR="00D7055D" w:rsidRPr="00D7055D">
        <w:t>d)</w:t>
      </w:r>
      <w:r w:rsidR="00D7055D" w:rsidRPr="00D7055D">
        <w:tab/>
      </w:r>
      <w:bookmarkStart w:id="88" w:name="lt_pId143"/>
      <w:r w:rsidR="00D7055D" w:rsidRPr="00D7055D">
        <w:t>название и адрес юридического лица, которому было поручено ос</w:t>
      </w:r>
      <w:r w:rsidR="00D7055D" w:rsidRPr="00D7055D">
        <w:t>у</w:t>
      </w:r>
      <w:r w:rsidR="00D7055D" w:rsidRPr="00D7055D">
        <w:t>ществление классификации,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bookmarkEnd w:id="88"/>
    </w:p>
    <w:p w:rsidR="00D7055D" w:rsidRPr="00D7055D" w:rsidRDefault="006F501D" w:rsidP="00DB481C">
      <w:pPr>
        <w:pStyle w:val="SingleTxt"/>
        <w:ind w:left="2218" w:hanging="951"/>
      </w:pPr>
      <w:r w:rsidRPr="00996FD2">
        <w:tab/>
      </w:r>
      <w:r w:rsidR="00D7055D" w:rsidRPr="00D7055D">
        <w:t>e)</w:t>
      </w:r>
      <w:r w:rsidR="00D7055D" w:rsidRPr="00D7055D">
        <w:tab/>
      </w:r>
      <w:bookmarkStart w:id="89" w:name="lt_pId145"/>
      <w:r w:rsidR="00D7055D" w:rsidRPr="00D7055D">
        <w:t>наименование, под которым соответствующие взрывчатые вещества или изделия будут выведены на рынок или иным образом переданы для перевозки;</w:t>
      </w:r>
      <w:bookmarkEnd w:id="89"/>
    </w:p>
    <w:p w:rsidR="00D7055D" w:rsidRPr="00D7055D" w:rsidRDefault="006F501D" w:rsidP="00DB481C">
      <w:pPr>
        <w:pStyle w:val="SingleTxt"/>
        <w:ind w:left="2218" w:hanging="951"/>
      </w:pPr>
      <w:r w:rsidRPr="00996FD2">
        <w:tab/>
      </w:r>
      <w:r w:rsidR="00D7055D" w:rsidRPr="00D7055D">
        <w:t>f)</w:t>
      </w:r>
      <w:r w:rsidR="00D7055D" w:rsidRPr="00D7055D">
        <w:tab/>
      </w:r>
      <w:bookmarkStart w:id="90" w:name="lt_pId147"/>
      <w:r w:rsidR="00D7055D" w:rsidRPr="00D7055D">
        <w:t>надлежащее отгрузочное наименование, номер ООН, класс, подкласс и соответствующая группа совместимости взрывчатых веществ или и</w:t>
      </w:r>
      <w:r w:rsidR="00D7055D" w:rsidRPr="00D7055D">
        <w:t>з</w:t>
      </w:r>
      <w:r w:rsidR="00D7055D" w:rsidRPr="00D7055D">
        <w:t>делий;</w:t>
      </w:r>
      <w:bookmarkEnd w:id="90"/>
    </w:p>
    <w:p w:rsidR="00D7055D" w:rsidRPr="00D7055D" w:rsidRDefault="006F501D" w:rsidP="00DB481C">
      <w:pPr>
        <w:pStyle w:val="SingleTxt"/>
        <w:ind w:left="2218" w:hanging="951"/>
        <w:rPr>
          <w:b/>
        </w:rPr>
      </w:pPr>
      <w:r w:rsidRPr="00996FD2">
        <w:tab/>
      </w:r>
      <w:r w:rsidR="00D7055D" w:rsidRPr="00D7055D">
        <w:t>g)</w:t>
      </w:r>
      <w:r w:rsidR="00D7055D" w:rsidRPr="00D7055D">
        <w:tab/>
      </w:r>
      <w:bookmarkStart w:id="91" w:name="lt_pId149"/>
      <w:r w:rsidR="00D7055D" w:rsidRPr="00D7055D">
        <w:t>в соответствующих случаях максимальная масса нетто взрывчатых веществ в упаковке или изделии;</w:t>
      </w:r>
      <w:bookmarkEnd w:id="91"/>
    </w:p>
    <w:p w:rsidR="00D7055D" w:rsidRPr="00D7055D" w:rsidRDefault="006F501D" w:rsidP="00DB481C">
      <w:pPr>
        <w:pStyle w:val="SingleTxt"/>
        <w:ind w:left="2218" w:hanging="951"/>
      </w:pPr>
      <w:r w:rsidRPr="00996FD2">
        <w:tab/>
      </w:r>
      <w:r w:rsidR="00D7055D" w:rsidRPr="00D7055D">
        <w:t>h)</w:t>
      </w:r>
      <w:r w:rsidR="00D7055D" w:rsidRPr="00D7055D">
        <w:tab/>
      </w:r>
      <w:bookmarkStart w:id="92" w:name="lt_pId151"/>
      <w:r w:rsidR="00D7055D" w:rsidRPr="00D7055D">
        <w:t>четко видимые название, подпись, штамп, печать или иное обознач</w:t>
      </w:r>
      <w:r w:rsidR="00D7055D" w:rsidRPr="00D7055D">
        <w:t>е</w:t>
      </w:r>
      <w:r w:rsidR="00D7055D" w:rsidRPr="00D7055D">
        <w:t>ние лица, которое компетентный орган уполномочил выдать документ по классификации;</w:t>
      </w:r>
      <w:bookmarkEnd w:id="92"/>
    </w:p>
    <w:p w:rsidR="00D7055D" w:rsidRPr="00D7055D" w:rsidRDefault="006F501D" w:rsidP="00DB481C">
      <w:pPr>
        <w:pStyle w:val="SingleTxt"/>
        <w:ind w:left="2218" w:hanging="951"/>
        <w:rPr>
          <w:i/>
        </w:rPr>
      </w:pPr>
      <w:r w:rsidRPr="00996FD2">
        <w:tab/>
      </w:r>
      <w:r w:rsidR="00D7055D" w:rsidRPr="00D7055D">
        <w:t>i)</w:t>
      </w:r>
      <w:r w:rsidR="00D7055D" w:rsidRPr="00D7055D">
        <w:tab/>
      </w:r>
      <w:bookmarkStart w:id="93" w:name="lt_pId153"/>
      <w:r w:rsidR="00D7055D" w:rsidRPr="00D7055D">
        <w:t>в тех случаях, когда, согласно оценкам, безопасность при перевозке или подкласс зависят от тары, маркировочный знак тары или описание разрешенной:</w:t>
      </w:r>
      <w:bookmarkEnd w:id="93"/>
    </w:p>
    <w:p w:rsidR="00D7055D" w:rsidRPr="00D7055D" w:rsidRDefault="00D7055D" w:rsidP="00DB481C">
      <w:pPr>
        <w:pStyle w:val="SingleTxt"/>
        <w:ind w:left="3169" w:hanging="951"/>
      </w:pPr>
      <w:bookmarkStart w:id="94" w:name="lt_pId154"/>
      <w:r w:rsidRPr="00D7055D">
        <w:t xml:space="preserve">– </w:t>
      </w:r>
      <w:r w:rsidR="006F501D" w:rsidRPr="006F501D">
        <w:tab/>
      </w:r>
      <w:r w:rsidRPr="00D7055D">
        <w:t>внутренней тары,</w:t>
      </w:r>
      <w:bookmarkEnd w:id="94"/>
    </w:p>
    <w:p w:rsidR="00D7055D" w:rsidRPr="00D7055D" w:rsidRDefault="00D7055D" w:rsidP="00DB481C">
      <w:pPr>
        <w:pStyle w:val="SingleTxt"/>
        <w:ind w:left="3169" w:hanging="951"/>
      </w:pPr>
      <w:bookmarkStart w:id="95" w:name="lt_pId155"/>
      <w:r w:rsidRPr="00D7055D">
        <w:t xml:space="preserve">– </w:t>
      </w:r>
      <w:r w:rsidR="006F501D" w:rsidRPr="006F501D">
        <w:tab/>
      </w:r>
      <w:r w:rsidRPr="00D7055D">
        <w:t>промежуточной тары,</w:t>
      </w:r>
      <w:bookmarkEnd w:id="95"/>
    </w:p>
    <w:p w:rsidR="00D7055D" w:rsidRPr="00D7055D" w:rsidRDefault="00D7055D" w:rsidP="00DB481C">
      <w:pPr>
        <w:pStyle w:val="SingleTxt"/>
        <w:ind w:left="3169" w:hanging="951"/>
      </w:pPr>
      <w:bookmarkStart w:id="96" w:name="lt_pId156"/>
      <w:r w:rsidRPr="00D7055D">
        <w:t xml:space="preserve">– </w:t>
      </w:r>
      <w:r w:rsidR="006F501D" w:rsidRPr="00996FD2">
        <w:tab/>
      </w:r>
      <w:r w:rsidRPr="00D7055D">
        <w:t>наружной тары;</w:t>
      </w:r>
      <w:bookmarkEnd w:id="96"/>
    </w:p>
    <w:p w:rsidR="00D7055D" w:rsidRPr="00D7055D" w:rsidRDefault="006F501D" w:rsidP="00DB481C">
      <w:pPr>
        <w:pStyle w:val="SingleTxt"/>
        <w:ind w:left="2218" w:hanging="951"/>
        <w:rPr>
          <w:b/>
        </w:rPr>
      </w:pPr>
      <w:r w:rsidRPr="00996FD2">
        <w:tab/>
      </w:r>
      <w:r w:rsidR="00D7055D" w:rsidRPr="00D7055D">
        <w:t>j)</w:t>
      </w:r>
      <w:r w:rsidR="00D7055D" w:rsidRPr="00D7055D">
        <w:tab/>
      </w:r>
      <w:bookmarkStart w:id="97" w:name="lt_pId158"/>
      <w:r w:rsidR="00D7055D" w:rsidRPr="00D7055D">
        <w:t>каталожный номер, инвентарный номер или другой идентификацио</w:t>
      </w:r>
      <w:r w:rsidR="00D7055D" w:rsidRPr="00D7055D">
        <w:t>н</w:t>
      </w:r>
      <w:r w:rsidR="00D7055D" w:rsidRPr="00D7055D">
        <w:t>ный номер, под которым соответствующие взрывчатые вещества или изделия будут выведены на рынок или иным образом переданы для п</w:t>
      </w:r>
      <w:r w:rsidR="00D7055D" w:rsidRPr="00D7055D">
        <w:t>е</w:t>
      </w:r>
      <w:r w:rsidR="00D7055D" w:rsidRPr="00D7055D">
        <w:t>ревозки;</w:t>
      </w:r>
      <w:bookmarkEnd w:id="97"/>
    </w:p>
    <w:p w:rsidR="00D7055D" w:rsidRPr="00D7055D" w:rsidRDefault="006F501D" w:rsidP="00DB481C">
      <w:pPr>
        <w:pStyle w:val="SingleTxt"/>
        <w:keepLines/>
        <w:ind w:left="2218" w:hanging="951"/>
        <w:rPr>
          <w:b/>
        </w:rPr>
      </w:pPr>
      <w:r w:rsidRPr="00996FD2">
        <w:tab/>
      </w:r>
      <w:r w:rsidR="00D7055D" w:rsidRPr="00D7055D">
        <w:t>k)</w:t>
      </w:r>
      <w:r w:rsidR="00D7055D" w:rsidRPr="00D7055D">
        <w:tab/>
      </w:r>
      <w:bookmarkStart w:id="98" w:name="lt_pId160"/>
      <w:r w:rsidR="00D7055D" w:rsidRPr="00D7055D">
        <w:t>название и адрес юридического лица, которое изготовило взрывчатые вещества или изделия,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bookmarkEnd w:id="98"/>
    </w:p>
    <w:p w:rsidR="00D7055D" w:rsidRPr="00D7055D" w:rsidRDefault="006F501D" w:rsidP="00DB481C">
      <w:pPr>
        <w:pStyle w:val="SingleTxt"/>
        <w:ind w:left="2218" w:hanging="951"/>
        <w:rPr>
          <w:i/>
        </w:rPr>
      </w:pPr>
      <w:r w:rsidRPr="00996FD2">
        <w:tab/>
      </w:r>
      <w:r w:rsidR="00D7055D" w:rsidRPr="00D7055D">
        <w:t>l)</w:t>
      </w:r>
      <w:r w:rsidR="00D7055D" w:rsidRPr="00D7055D">
        <w:tab/>
      </w:r>
      <w:bookmarkStart w:id="99" w:name="lt_pId162"/>
      <w:r w:rsidR="00D7055D" w:rsidRPr="00D7055D">
        <w:t>при необходимости любая дополнительная информация относительно применимых инструкций по упаковке и специальных положений по упаковке;</w:t>
      </w:r>
      <w:bookmarkEnd w:id="99"/>
    </w:p>
    <w:p w:rsidR="00D7055D" w:rsidRPr="00D7055D" w:rsidRDefault="006F501D" w:rsidP="00DB481C">
      <w:pPr>
        <w:pStyle w:val="SingleTxt"/>
        <w:ind w:left="2218" w:hanging="951"/>
      </w:pPr>
      <w:r w:rsidRPr="00996FD2">
        <w:tab/>
      </w:r>
      <w:r w:rsidR="00D7055D" w:rsidRPr="00D7055D">
        <w:t>m)</w:t>
      </w:r>
      <w:r w:rsidR="00D7055D" w:rsidRPr="00D7055D">
        <w:tab/>
      </w:r>
      <w:bookmarkStart w:id="100" w:name="lt_pId164"/>
      <w:r w:rsidR="00D7055D" w:rsidRPr="00D7055D">
        <w:t>основание для классификации, например результаты испытаний, кла</w:t>
      </w:r>
      <w:r w:rsidR="00D7055D" w:rsidRPr="00D7055D">
        <w:t>с</w:t>
      </w:r>
      <w:r w:rsidR="00D7055D" w:rsidRPr="00D7055D">
        <w:t>сификация по умолчанию в случае фейерверочных изделий, по анал</w:t>
      </w:r>
      <w:r w:rsidR="00D7055D" w:rsidRPr="00D7055D">
        <w:t>о</w:t>
      </w:r>
      <w:r w:rsidR="00D7055D" w:rsidRPr="00D7055D">
        <w:t>гии с классифицированным взрывчатым веществом или изделием, по определению, содержащемуся в таблице А главы 3.2, и т.д.;</w:t>
      </w:r>
      <w:bookmarkEnd w:id="100"/>
    </w:p>
    <w:p w:rsidR="00D7055D" w:rsidRPr="00D7055D" w:rsidRDefault="006F501D" w:rsidP="00DB481C">
      <w:pPr>
        <w:pStyle w:val="SingleTxt"/>
        <w:ind w:left="2218" w:hanging="951"/>
        <w:rPr>
          <w:i/>
        </w:rPr>
      </w:pPr>
      <w:r w:rsidRPr="00996FD2">
        <w:tab/>
      </w:r>
      <w:r w:rsidR="00D7055D" w:rsidRPr="00D7055D">
        <w:t>n)</w:t>
      </w:r>
      <w:r w:rsidR="00D7055D" w:rsidRPr="00D7055D">
        <w:tab/>
      </w:r>
      <w:bookmarkStart w:id="101" w:name="lt_pId166"/>
      <w:r w:rsidR="00D7055D" w:rsidRPr="00D7055D">
        <w:t>любые специальные условия или ограничения, установленные комп</w:t>
      </w:r>
      <w:r w:rsidR="00D7055D" w:rsidRPr="00D7055D">
        <w:t>е</w:t>
      </w:r>
      <w:r w:rsidR="00D7055D" w:rsidRPr="00D7055D">
        <w:t>тентным органом для обеспечения безопасности перевозки взрывчатых веществ и изделий, информирования об опасности и осуществления международных перевозок;</w:t>
      </w:r>
      <w:bookmarkEnd w:id="101"/>
    </w:p>
    <w:p w:rsidR="00D7055D" w:rsidRPr="00D7055D" w:rsidRDefault="006F501D" w:rsidP="00DB481C">
      <w:pPr>
        <w:pStyle w:val="SingleTxt"/>
        <w:ind w:left="2218" w:hanging="951"/>
      </w:pPr>
      <w:r w:rsidRPr="00996FD2">
        <w:tab/>
      </w:r>
      <w:r w:rsidR="00D7055D" w:rsidRPr="00D7055D">
        <w:t>o)</w:t>
      </w:r>
      <w:r w:rsidR="00D7055D" w:rsidRPr="00D7055D">
        <w:tab/>
      </w:r>
      <w:bookmarkStart w:id="102" w:name="lt_pId168"/>
      <w:r w:rsidR="00D7055D" w:rsidRPr="00D7055D">
        <w:t>дата истечения срока действительности документа по классификации, если компетентный орган сочтет необходимым ее указание».</w:t>
      </w:r>
      <w:bookmarkEnd w:id="102"/>
    </w:p>
    <w:p w:rsidR="00D7055D" w:rsidRPr="00D7055D" w:rsidRDefault="00D7055D" w:rsidP="006F501D">
      <w:pPr>
        <w:pStyle w:val="SingleTxt"/>
      </w:pPr>
      <w:r w:rsidRPr="00D7055D">
        <w:t>2.2.1.4</w:t>
      </w:r>
      <w:r w:rsidRPr="00D7055D">
        <w:tab/>
      </w:r>
      <w:bookmarkStart w:id="103" w:name="lt_pId171"/>
      <w:r w:rsidRPr="00D7055D">
        <w:t>В определении «ДВИГАТЕЛИ РАКЕТНЫЕ» после «0281» включить «0510».</w:t>
      </w:r>
      <w:bookmarkEnd w:id="103"/>
    </w:p>
    <w:p w:rsidR="00D7055D" w:rsidRPr="00D7055D" w:rsidRDefault="00D7055D" w:rsidP="00D7055D">
      <w:pPr>
        <w:pStyle w:val="SingleTxt"/>
      </w:pPr>
      <w:r w:rsidRPr="00D7055D">
        <w:t>2.2.2.2.1</w:t>
      </w:r>
      <w:r w:rsidRPr="00D7055D">
        <w:tab/>
      </w:r>
      <w:bookmarkStart w:id="104" w:name="lt_pId173"/>
      <w:r w:rsidRPr="00D7055D">
        <w:t>Изменить следующим образом:</w:t>
      </w:r>
      <w:bookmarkEnd w:id="104"/>
    </w:p>
    <w:p w:rsidR="00D7055D" w:rsidRPr="00D7055D" w:rsidRDefault="00D7055D" w:rsidP="00D7055D">
      <w:pPr>
        <w:pStyle w:val="SingleTxt"/>
      </w:pPr>
      <w:r w:rsidRPr="00D7055D">
        <w:t>«2.2.2.2.1</w:t>
      </w:r>
      <w:r w:rsidRPr="00D7055D">
        <w:tab/>
      </w:r>
      <w:bookmarkStart w:id="105" w:name="lt_pId175"/>
      <w:r w:rsidRPr="00D7055D">
        <w:t>Химически неустойчивые газы класса 2 допускаются к перевозке лишь в том случае, если приняты необходимые меры предосторожности для предо</w:t>
      </w:r>
      <w:r w:rsidRPr="00D7055D">
        <w:t>т</w:t>
      </w:r>
      <w:r w:rsidRPr="00D7055D">
        <w:t>вращения возможности опасной реакции разложения или полимеризации при обычных условиях перевозки или если их перевозка осуществляется в соотве</w:t>
      </w:r>
      <w:r w:rsidRPr="00D7055D">
        <w:t>т</w:t>
      </w:r>
      <w:r w:rsidRPr="00D7055D">
        <w:t>ствии со специальным положением по упаковке r инструкции по упако</w:t>
      </w:r>
      <w:r w:rsidRPr="00D7055D">
        <w:t>в</w:t>
      </w:r>
      <w:r w:rsidRPr="00D7055D">
        <w:t>ке P200 (10), содержащейся в подразделе 4.1.4.1 ДОПОГ, в зависимости от ко</w:t>
      </w:r>
      <w:r w:rsidRPr="00D7055D">
        <w:t>н</w:t>
      </w:r>
      <w:r w:rsidRPr="00D7055D">
        <w:t>кретного случая.</w:t>
      </w:r>
      <w:bookmarkEnd w:id="105"/>
      <w:r w:rsidRPr="00D7055D">
        <w:t xml:space="preserve"> </w:t>
      </w:r>
      <w:bookmarkStart w:id="106" w:name="lt_pId176"/>
      <w:r w:rsidRPr="00D7055D">
        <w:t>В отношении мер предосторожности, необходимых для предо</w:t>
      </w:r>
      <w:r w:rsidRPr="00D7055D">
        <w:t>т</w:t>
      </w:r>
      <w:r w:rsidRPr="00D7055D">
        <w:t>вращения полимеризации, см. специальное положение 386 главы 3.3.</w:t>
      </w:r>
      <w:bookmarkEnd w:id="106"/>
      <w:r w:rsidRPr="00D7055D">
        <w:t xml:space="preserve"> </w:t>
      </w:r>
      <w:bookmarkStart w:id="107" w:name="lt_pId177"/>
      <w:r w:rsidRPr="00D7055D">
        <w:t>Для этого надлежит, в частности, обеспечить, чтобы в сосудах и цистернах не содержалось каких-либо веществ, способных активировать такие реакции».</w:t>
      </w:r>
      <w:bookmarkEnd w:id="107"/>
    </w:p>
    <w:p w:rsidR="00D7055D" w:rsidRPr="00D7055D" w:rsidRDefault="00D7055D" w:rsidP="00D7055D">
      <w:pPr>
        <w:pStyle w:val="SingleTxt"/>
      </w:pPr>
      <w:r w:rsidRPr="00D7055D">
        <w:t>2.2.3.1.5</w:t>
      </w:r>
      <w:r w:rsidRPr="00D7055D">
        <w:tab/>
      </w:r>
      <w:bookmarkStart w:id="108" w:name="lt_pId179"/>
      <w:r w:rsidRPr="00D7055D">
        <w:t>Существующий текст становится пунктом 2.2.3.1.5.1.</w:t>
      </w:r>
      <w:bookmarkEnd w:id="108"/>
      <w:r w:rsidRPr="00D7055D">
        <w:t xml:space="preserve"> </w:t>
      </w:r>
      <w:bookmarkStart w:id="109" w:name="lt_pId180"/>
      <w:r w:rsidRPr="00D7055D">
        <w:t>В начале зам</w:t>
      </w:r>
      <w:r w:rsidRPr="00D7055D">
        <w:t>е</w:t>
      </w:r>
      <w:r w:rsidRPr="00D7055D">
        <w:t>нить «Вязкие жидкости» на «За исключением случаев, предусмотренных в пун</w:t>
      </w:r>
      <w:r w:rsidRPr="00D7055D">
        <w:t>к</w:t>
      </w:r>
      <w:r w:rsidRPr="00D7055D">
        <w:t>те 2.2.3.1.5.2, вязкие жидкости».</w:t>
      </w:r>
      <w:bookmarkEnd w:id="109"/>
    </w:p>
    <w:p w:rsidR="00D7055D" w:rsidRPr="00D7055D" w:rsidRDefault="00D7055D" w:rsidP="00D7055D">
      <w:pPr>
        <w:pStyle w:val="SingleTxt"/>
      </w:pPr>
      <w:bookmarkStart w:id="110" w:name="lt_pId181"/>
      <w:r w:rsidRPr="00D7055D">
        <w:t>Перед этим пунктом включить новый заголовок пункта 2.2.3.1.5 следующего с</w:t>
      </w:r>
      <w:r w:rsidRPr="00D7055D">
        <w:t>о</w:t>
      </w:r>
      <w:r w:rsidRPr="00D7055D">
        <w:t>держания:</w:t>
      </w:r>
      <w:bookmarkEnd w:id="110"/>
    </w:p>
    <w:p w:rsidR="00D7055D" w:rsidRPr="00D7055D" w:rsidRDefault="00D7055D" w:rsidP="00D7055D">
      <w:pPr>
        <w:pStyle w:val="SingleTxt"/>
      </w:pPr>
      <w:r w:rsidRPr="00D7055D">
        <w:t>«2.2.3.1.5</w:t>
      </w:r>
      <w:r w:rsidRPr="00D7055D">
        <w:tab/>
      </w:r>
      <w:bookmarkStart w:id="111" w:name="lt_pId183"/>
      <w:r w:rsidRPr="00D7055D">
        <w:rPr>
          <w:i/>
        </w:rPr>
        <w:t>Вязкие жидкости</w:t>
      </w:r>
      <w:r w:rsidRPr="00D7055D">
        <w:rPr>
          <w:iCs/>
        </w:rPr>
        <w:t>».</w:t>
      </w:r>
      <w:bookmarkEnd w:id="111"/>
    </w:p>
    <w:p w:rsidR="00D7055D" w:rsidRPr="00D7055D" w:rsidRDefault="00D7055D" w:rsidP="00D7055D">
      <w:pPr>
        <w:pStyle w:val="SingleTxt"/>
      </w:pPr>
      <w:bookmarkStart w:id="112" w:name="lt_pId184"/>
      <w:r w:rsidRPr="00D7055D">
        <w:t>Включить новый пункт 2.2.3.1.5.2 следующего содержания:</w:t>
      </w:r>
      <w:bookmarkEnd w:id="112"/>
    </w:p>
    <w:p w:rsidR="00D7055D" w:rsidRPr="00D7055D" w:rsidRDefault="00D7055D" w:rsidP="00D7055D">
      <w:pPr>
        <w:pStyle w:val="SingleTxt"/>
      </w:pPr>
      <w:r w:rsidRPr="00D7055D">
        <w:t>«2.2.3.1.5.2</w:t>
      </w:r>
      <w:r w:rsidRPr="00D7055D">
        <w:rPr>
          <w:b/>
        </w:rPr>
        <w:tab/>
      </w:r>
      <w:bookmarkStart w:id="113" w:name="lt_pId186"/>
      <w:r w:rsidRPr="00D7055D">
        <w:t>Вязкие жидкости, которые являются также опасными для окр</w:t>
      </w:r>
      <w:r w:rsidRPr="00D7055D">
        <w:t>у</w:t>
      </w:r>
      <w:r w:rsidRPr="00D7055D">
        <w:t>жающей среды, но при этом отвечают всем другим критериям, указанным в пункте 2.2.3.1.5.1, не подпадают под действие любых других положений ВОПОГ, когда они перевозятся в одиночной или комбинированной таре, содержащей нетто-количество 5 литров или меньше на единицу одиночной или внутренней тары, при условии, что тара отвечает общим положениям пунктов 4.1.1.1, 4.1.1.2 и 4.1.1.4−4.1.1.8 ДОПОГ».</w:t>
      </w:r>
      <w:bookmarkEnd w:id="113"/>
    </w:p>
    <w:p w:rsidR="00D7055D" w:rsidRPr="00D7055D" w:rsidRDefault="00D7055D" w:rsidP="00D7055D">
      <w:pPr>
        <w:pStyle w:val="SingleTxt"/>
      </w:pPr>
      <w:r w:rsidRPr="00D7055D">
        <w:t>2.2.3.2.2</w:t>
      </w:r>
      <w:r w:rsidRPr="00D7055D">
        <w:tab/>
      </w:r>
      <w:bookmarkStart w:id="114" w:name="lt_pId188"/>
      <w:r w:rsidRPr="00D7055D">
        <w:t>Изменить следующим образом:</w:t>
      </w:r>
      <w:bookmarkEnd w:id="114"/>
    </w:p>
    <w:p w:rsidR="00D7055D" w:rsidRPr="00D7055D" w:rsidRDefault="00D7055D" w:rsidP="00D7055D">
      <w:pPr>
        <w:pStyle w:val="SingleTxt"/>
      </w:pPr>
      <w:r w:rsidRPr="00D7055D">
        <w:t>«2.2.3.2.2</w:t>
      </w:r>
      <w:r w:rsidRPr="00D7055D">
        <w:tab/>
      </w:r>
      <w:bookmarkStart w:id="115" w:name="lt_pId190"/>
      <w:r w:rsidRPr="00D7055D">
        <w:t>Химически неустойчивые вещества класса 3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w:t>
      </w:r>
      <w:bookmarkEnd w:id="115"/>
      <w:r w:rsidRPr="00D7055D">
        <w:t xml:space="preserve"> </w:t>
      </w:r>
      <w:bookmarkStart w:id="116" w:name="lt_pId191"/>
      <w:r w:rsidRPr="00D7055D">
        <w:t>В отношении мер предосторожности, необх</w:t>
      </w:r>
      <w:r w:rsidRPr="00D7055D">
        <w:t>о</w:t>
      </w:r>
      <w:r w:rsidRPr="00D7055D">
        <w:t>димых для предотвращения полимеризации, см. специальное положение 386 гл</w:t>
      </w:r>
      <w:r w:rsidRPr="00D7055D">
        <w:t>а</w:t>
      </w:r>
      <w:r w:rsidRPr="00D7055D">
        <w:t>вы 3.3.</w:t>
      </w:r>
      <w:bookmarkEnd w:id="116"/>
      <w:r w:rsidRPr="00D7055D">
        <w:t xml:space="preserve"> </w:t>
      </w:r>
      <w:bookmarkStart w:id="117" w:name="lt_pId192"/>
      <w:r w:rsidRPr="00D7055D">
        <w:t>Для этого надлежит, в частности, обеспечить, чтобы в сосудах и цисте</w:t>
      </w:r>
      <w:r w:rsidRPr="00D7055D">
        <w:t>р</w:t>
      </w:r>
      <w:r w:rsidRPr="00D7055D">
        <w:t>нах не содержалось каких-либо веществ, способных активировать такие реа</w:t>
      </w:r>
      <w:r w:rsidRPr="00D7055D">
        <w:t>к</w:t>
      </w:r>
      <w:r w:rsidRPr="00D7055D">
        <w:t>ции».</w:t>
      </w:r>
      <w:bookmarkEnd w:id="117"/>
    </w:p>
    <w:p w:rsidR="00D7055D" w:rsidRPr="00D7055D" w:rsidRDefault="00D7055D" w:rsidP="006F501D">
      <w:pPr>
        <w:pStyle w:val="SingleTxt"/>
      </w:pPr>
      <w:r w:rsidRPr="00D7055D">
        <w:t>2.2.3.3</w:t>
      </w:r>
      <w:r w:rsidRPr="00D7055D">
        <w:tab/>
      </w:r>
      <w:bookmarkStart w:id="118" w:name="lt_pId195"/>
      <w:r w:rsidRPr="00D7055D">
        <w:t>В разделе «изделия F3», в конце надлежащего отгрузочного наимен</w:t>
      </w:r>
      <w:r w:rsidRPr="00D7055D">
        <w:t>о</w:t>
      </w:r>
      <w:r w:rsidRPr="00D7055D">
        <w:t>вания для № ООН 3269 добавить «, жидкое основное вещество».</w:t>
      </w:r>
      <w:bookmarkEnd w:id="118"/>
    </w:p>
    <w:p w:rsidR="00D7055D" w:rsidRPr="00D7055D" w:rsidRDefault="00D7055D" w:rsidP="006F501D">
      <w:pPr>
        <w:pStyle w:val="SingleTxt"/>
      </w:pPr>
      <w:r w:rsidRPr="00D7055D">
        <w:t>2.2.41</w:t>
      </w:r>
      <w:r w:rsidRPr="00D7055D">
        <w:tab/>
      </w:r>
      <w:bookmarkStart w:id="119" w:name="lt_pId198"/>
      <w:r w:rsidRPr="00D7055D">
        <w:t>В заголовке класса 4.1 после «самореактивные вещества» добавить</w:t>
      </w:r>
      <w:r w:rsidRPr="00D7055D">
        <w:br/>
        <w:t>«, полимеризующиеся вещества».</w:t>
      </w:r>
      <w:bookmarkEnd w:id="119"/>
    </w:p>
    <w:p w:rsidR="00D7055D" w:rsidRPr="00D7055D" w:rsidRDefault="00D7055D" w:rsidP="00D7055D">
      <w:pPr>
        <w:pStyle w:val="SingleTxt"/>
      </w:pPr>
      <w:r w:rsidRPr="00D7055D">
        <w:t>2.2.41.1.1</w:t>
      </w:r>
      <w:r w:rsidRPr="00D7055D">
        <w:tab/>
      </w:r>
      <w:bookmarkStart w:id="120" w:name="lt_pId200"/>
      <w:r w:rsidRPr="00D7055D">
        <w:t>В первом абзаце заменить «и самореактивные жидкости или твердые вещества» на «, самореактивные жидкости или твердые вещества и полимериз</w:t>
      </w:r>
      <w:r w:rsidRPr="00D7055D">
        <w:t>у</w:t>
      </w:r>
      <w:r w:rsidRPr="00D7055D">
        <w:t>ющиеся вещества».</w:t>
      </w:r>
      <w:bookmarkEnd w:id="120"/>
      <w:r w:rsidRPr="00D7055D">
        <w:t xml:space="preserve"> </w:t>
      </w:r>
      <w:bookmarkStart w:id="121" w:name="lt_pId201"/>
      <w:r w:rsidRPr="00D7055D">
        <w:t>Во втором абзаце включить в конце новый подпункт след</w:t>
      </w:r>
      <w:r w:rsidRPr="00D7055D">
        <w:t>у</w:t>
      </w:r>
      <w:r w:rsidRPr="00D7055D">
        <w:t>ющего содержания:</w:t>
      </w:r>
      <w:bookmarkEnd w:id="121"/>
    </w:p>
    <w:p w:rsidR="00D7055D" w:rsidRPr="00D7055D" w:rsidRDefault="00D7055D" w:rsidP="00D7055D">
      <w:pPr>
        <w:pStyle w:val="SingleTxt"/>
      </w:pPr>
      <w:bookmarkStart w:id="122" w:name="lt_pId202"/>
      <w:r w:rsidRPr="00D7055D">
        <w:t>«– полимеризующиеся вещества (см. пункты 2.2.41.1.20 и 2.2.41.1.21)».</w:t>
      </w:r>
      <w:bookmarkEnd w:id="122"/>
    </w:p>
    <w:p w:rsidR="00D7055D" w:rsidRPr="00D7055D" w:rsidRDefault="00D7055D" w:rsidP="00D7055D">
      <w:pPr>
        <w:pStyle w:val="SingleTxt"/>
      </w:pPr>
      <w:r w:rsidRPr="00D7055D">
        <w:t>2.2.41.1.2</w:t>
      </w:r>
      <w:r w:rsidRPr="00D7055D">
        <w:tab/>
      </w:r>
      <w:bookmarkStart w:id="123" w:name="lt_pId204"/>
      <w:r w:rsidRPr="00D7055D">
        <w:t>В конце добавить следующие новые подразделы:</w:t>
      </w:r>
      <w:bookmarkEnd w:id="123"/>
    </w:p>
    <w:p w:rsidR="00D7055D" w:rsidRPr="00D7055D" w:rsidRDefault="00D7055D" w:rsidP="006F501D">
      <w:pPr>
        <w:pStyle w:val="SingleTxt"/>
        <w:tabs>
          <w:tab w:val="clear" w:pos="1742"/>
        </w:tabs>
      </w:pPr>
      <w:bookmarkStart w:id="124" w:name="lt_pId205"/>
      <w:r w:rsidRPr="00D7055D">
        <w:t>«РМ</w:t>
      </w:r>
      <w:bookmarkEnd w:id="124"/>
      <w:r w:rsidRPr="00D7055D">
        <w:tab/>
      </w:r>
      <w:bookmarkStart w:id="125" w:name="lt_pId206"/>
      <w:r w:rsidRPr="00D7055D">
        <w:t>Полимеризующиеся вещества</w:t>
      </w:r>
      <w:bookmarkEnd w:id="125"/>
    </w:p>
    <w:p w:rsidR="00D7055D" w:rsidRPr="00D7055D" w:rsidRDefault="00D7055D" w:rsidP="00D7055D">
      <w:pPr>
        <w:pStyle w:val="SingleTxt"/>
      </w:pPr>
      <w:r w:rsidRPr="00D7055D">
        <w:tab/>
      </w:r>
      <w:bookmarkStart w:id="126" w:name="lt_pId208"/>
      <w:r w:rsidRPr="00D7055D">
        <w:t>РМ1</w:t>
      </w:r>
      <w:bookmarkEnd w:id="126"/>
      <w:r w:rsidRPr="00D7055D">
        <w:tab/>
      </w:r>
      <w:bookmarkStart w:id="127" w:name="lt_pId209"/>
      <w:r w:rsidRPr="00D7055D">
        <w:t>Не требующие регулирования температуры</w:t>
      </w:r>
      <w:bookmarkEnd w:id="127"/>
    </w:p>
    <w:p w:rsidR="00D7055D" w:rsidRPr="00D7055D" w:rsidRDefault="00D7055D" w:rsidP="00D7055D">
      <w:pPr>
        <w:pStyle w:val="SingleTxt"/>
      </w:pPr>
      <w:r w:rsidRPr="00D7055D">
        <w:tab/>
      </w:r>
      <w:bookmarkStart w:id="128" w:name="lt_pId211"/>
      <w:r w:rsidRPr="00D7055D">
        <w:t>РМ2</w:t>
      </w:r>
      <w:bookmarkEnd w:id="128"/>
      <w:r w:rsidRPr="00D7055D">
        <w:tab/>
      </w:r>
      <w:bookmarkStart w:id="129" w:name="lt_pId212"/>
      <w:r w:rsidRPr="00D7055D">
        <w:t>Требующие регулирования температуры.</w:t>
      </w:r>
      <w:bookmarkEnd w:id="129"/>
    </w:p>
    <w:p w:rsidR="00D7055D" w:rsidRPr="00D7055D" w:rsidRDefault="00D7055D" w:rsidP="00D7055D">
      <w:pPr>
        <w:pStyle w:val="SingleTxt"/>
      </w:pPr>
      <w:r w:rsidRPr="00D7055D">
        <w:t>2.2.41.1.2</w:t>
      </w:r>
      <w:r w:rsidRPr="00D7055D">
        <w:tab/>
      </w:r>
      <w:bookmarkStart w:id="130" w:name="lt_pId214"/>
      <w:r w:rsidRPr="00D7055D">
        <w:t>После «F3 Неорганические» включить «F4 Изделия».</w:t>
      </w:r>
      <w:bookmarkEnd w:id="130"/>
    </w:p>
    <w:p w:rsidR="00D7055D" w:rsidRPr="00D7055D" w:rsidRDefault="00D7055D" w:rsidP="006F501D">
      <w:pPr>
        <w:pStyle w:val="SingleTxt"/>
      </w:pPr>
      <w:r w:rsidRPr="00D7055D">
        <w:t>2.2.41</w:t>
      </w:r>
      <w:r w:rsidRPr="00D7055D">
        <w:tab/>
      </w:r>
      <w:bookmarkStart w:id="131" w:name="lt_pId217"/>
      <w:r w:rsidRPr="00D7055D">
        <w:t>Включить новые подразделы 2.2.41.1.20 и 2.2.41.1.21 следующего с</w:t>
      </w:r>
      <w:r w:rsidRPr="00D7055D">
        <w:t>о</w:t>
      </w:r>
      <w:r w:rsidRPr="00D7055D">
        <w:t>держания:</w:t>
      </w:r>
      <w:bookmarkEnd w:id="131"/>
    </w:p>
    <w:p w:rsidR="00D7055D" w:rsidRPr="00D7055D" w:rsidRDefault="00D7055D" w:rsidP="00D7055D">
      <w:pPr>
        <w:pStyle w:val="SingleTxt"/>
        <w:rPr>
          <w:b/>
          <w:i/>
        </w:rPr>
      </w:pPr>
      <w:bookmarkStart w:id="132" w:name="lt_pId218"/>
      <w:r w:rsidRPr="00D7055D">
        <w:rPr>
          <w:bCs/>
          <w:iCs/>
        </w:rPr>
        <w:t>«</w:t>
      </w:r>
      <w:r w:rsidRPr="00D7055D">
        <w:rPr>
          <w:b/>
          <w:i/>
        </w:rPr>
        <w:t>Полимеризующиеся вещества</w:t>
      </w:r>
      <w:bookmarkEnd w:id="132"/>
    </w:p>
    <w:p w:rsidR="00D7055D" w:rsidRPr="00D7055D" w:rsidRDefault="00D7055D" w:rsidP="00D7055D">
      <w:pPr>
        <w:pStyle w:val="SingleTxt"/>
      </w:pPr>
      <w:bookmarkStart w:id="133" w:name="lt_pId219"/>
      <w:r w:rsidRPr="00D7055D">
        <w:rPr>
          <w:i/>
        </w:rPr>
        <w:t>Определения и свойства</w:t>
      </w:r>
      <w:bookmarkEnd w:id="133"/>
    </w:p>
    <w:p w:rsidR="00D7055D" w:rsidRPr="00D7055D" w:rsidRDefault="00D7055D" w:rsidP="006F501D">
      <w:pPr>
        <w:pStyle w:val="SingleTxt"/>
      </w:pPr>
      <w:r w:rsidRPr="00D7055D">
        <w:t>2.2.41.1.20</w:t>
      </w:r>
      <w:r w:rsidR="006F501D" w:rsidRPr="006F501D">
        <w:t xml:space="preserve"> </w:t>
      </w:r>
      <w:bookmarkStart w:id="134" w:name="lt_pId221"/>
      <w:r w:rsidR="004C30A2" w:rsidRPr="004C30A2">
        <w:tab/>
      </w:r>
      <w:r w:rsidRPr="00D7055D">
        <w:rPr>
          <w:i/>
        </w:rPr>
        <w:t xml:space="preserve">Полимеризующиеся вещества </w:t>
      </w:r>
      <w:r w:rsidRPr="00D7055D">
        <w:rPr>
          <w:iCs/>
        </w:rPr>
        <w:t>являются веществами, которые без стабилизации способны подвергаться интенсивной экзотермической реакции, в</w:t>
      </w:r>
      <w:r w:rsidRPr="00D7055D">
        <w:rPr>
          <w:iCs/>
        </w:rPr>
        <w:t>е</w:t>
      </w:r>
      <w:r w:rsidRPr="00D7055D">
        <w:rPr>
          <w:iCs/>
        </w:rPr>
        <w:t>дущей к образованию более крупных молекул или образованию полимеров при обычных условиях, возникающих в процессе перевозки.</w:t>
      </w:r>
      <w:bookmarkEnd w:id="134"/>
      <w:r w:rsidRPr="00D7055D">
        <w:t xml:space="preserve"> </w:t>
      </w:r>
      <w:bookmarkStart w:id="135" w:name="lt_pId222"/>
      <w:r w:rsidRPr="00D7055D">
        <w:t>Такие вещества счит</w:t>
      </w:r>
      <w:r w:rsidRPr="00D7055D">
        <w:t>а</w:t>
      </w:r>
      <w:r w:rsidRPr="00D7055D">
        <w:t>ются полимеризующимися веществами класса 4.1, если:</w:t>
      </w:r>
      <w:bookmarkEnd w:id="135"/>
    </w:p>
    <w:p w:rsidR="00D7055D" w:rsidRPr="00D7055D" w:rsidRDefault="006F501D" w:rsidP="00D7055D">
      <w:pPr>
        <w:pStyle w:val="SingleTxt"/>
      </w:pPr>
      <w:r>
        <w:rPr>
          <w:lang w:val="en-US"/>
        </w:rPr>
        <w:tab/>
      </w:r>
      <w:r w:rsidR="00D7055D" w:rsidRPr="00D7055D">
        <w:t>a)</w:t>
      </w:r>
      <w:r w:rsidR="00D7055D" w:rsidRPr="00D7055D">
        <w:tab/>
      </w:r>
      <w:bookmarkStart w:id="136" w:name="lt_pId224"/>
      <w:r w:rsidR="00D7055D" w:rsidRPr="00D7055D">
        <w:t>их температура самоускоряющейся полимеризации (ТСУП) составляет не более 75 °С при таких условиях (с химической стабилизацией или без таковой при предъявлении к перевозке) и в таких таре, КСГМГ или цистерне, в которых данное вещество или данная смесь будут перевозиться;</w:t>
      </w:r>
      <w:bookmarkEnd w:id="136"/>
    </w:p>
    <w:p w:rsidR="00D7055D" w:rsidRPr="00D7055D" w:rsidRDefault="006F501D" w:rsidP="00D7055D">
      <w:pPr>
        <w:pStyle w:val="SingleTxt"/>
      </w:pPr>
      <w:r w:rsidRPr="00996FD2">
        <w:tab/>
      </w:r>
      <w:r w:rsidR="00D7055D" w:rsidRPr="00D7055D">
        <w:t>b)</w:t>
      </w:r>
      <w:r w:rsidR="00D7055D" w:rsidRPr="00D7055D">
        <w:tab/>
      </w:r>
      <w:bookmarkStart w:id="137" w:name="lt_pId226"/>
      <w:r w:rsidR="00D7055D" w:rsidRPr="00D7055D">
        <w:t>они характеризуются теплотой реакции более 300 Дж/г;</w:t>
      </w:r>
      <w:bookmarkEnd w:id="137"/>
      <w:r w:rsidR="00D7055D" w:rsidRPr="00D7055D">
        <w:t xml:space="preserve"> и</w:t>
      </w:r>
    </w:p>
    <w:p w:rsidR="00D7055D" w:rsidRPr="00D7055D" w:rsidRDefault="006F501D" w:rsidP="00D7055D">
      <w:pPr>
        <w:pStyle w:val="SingleTxt"/>
      </w:pPr>
      <w:r w:rsidRPr="00996FD2">
        <w:tab/>
      </w:r>
      <w:r w:rsidR="00D7055D" w:rsidRPr="00D7055D">
        <w:t>c)</w:t>
      </w:r>
      <w:r w:rsidR="00D7055D" w:rsidRPr="00D7055D">
        <w:tab/>
      </w:r>
      <w:bookmarkStart w:id="138" w:name="lt_pId229"/>
      <w:r w:rsidR="00D7055D" w:rsidRPr="00D7055D">
        <w:t>они не отвечают любым другим критериям для включения в кла</w:t>
      </w:r>
      <w:r w:rsidR="00D7055D" w:rsidRPr="00D7055D">
        <w:t>с</w:t>
      </w:r>
      <w:r w:rsidR="00D7055D" w:rsidRPr="00D7055D">
        <w:t>сы 1−8.</w:t>
      </w:r>
      <w:bookmarkEnd w:id="138"/>
    </w:p>
    <w:p w:rsidR="00D7055D" w:rsidRPr="00D7055D" w:rsidRDefault="00D7055D" w:rsidP="00D7055D">
      <w:pPr>
        <w:pStyle w:val="SingleTxt"/>
      </w:pPr>
      <w:bookmarkStart w:id="139" w:name="lt_pId230"/>
      <w:r w:rsidRPr="00D7055D">
        <w:t>Смесь, отвечающая критериям полимеризующегося вещества, должна классиф</w:t>
      </w:r>
      <w:r w:rsidRPr="00D7055D">
        <w:t>и</w:t>
      </w:r>
      <w:r w:rsidRPr="00D7055D">
        <w:t>цироваться как полимеризующееся вещество класса 4.1.</w:t>
      </w:r>
      <w:bookmarkEnd w:id="139"/>
    </w:p>
    <w:p w:rsidR="00D7055D" w:rsidRPr="00D7055D" w:rsidRDefault="00D7055D" w:rsidP="00D7055D">
      <w:pPr>
        <w:pStyle w:val="SingleTxt"/>
      </w:pPr>
      <w:bookmarkStart w:id="140" w:name="lt_pId231"/>
      <w:r w:rsidRPr="00D7055D">
        <w:rPr>
          <w:i/>
          <w:iCs/>
        </w:rPr>
        <w:t>Требования в отношении регулирования температуры</w:t>
      </w:r>
      <w:bookmarkEnd w:id="140"/>
    </w:p>
    <w:p w:rsidR="00D7055D" w:rsidRPr="00D7055D" w:rsidRDefault="00D7055D" w:rsidP="006F501D">
      <w:pPr>
        <w:pStyle w:val="SingleTxt"/>
      </w:pPr>
      <w:r w:rsidRPr="00D7055D">
        <w:t>2.2.41.1.21</w:t>
      </w:r>
      <w:r w:rsidR="006F501D" w:rsidRPr="006F501D">
        <w:t xml:space="preserve"> </w:t>
      </w:r>
      <w:bookmarkStart w:id="141" w:name="lt_pId233"/>
      <w:r w:rsidR="004C30A2" w:rsidRPr="004C30A2">
        <w:tab/>
      </w:r>
      <w:r w:rsidRPr="00D7055D">
        <w:t>Температура полимеризующихся веществ должна регулироваться при перевозке, если их температура самоускоряющейся полимеризации (ТСУП) составляет:</w:t>
      </w:r>
      <w:bookmarkEnd w:id="141"/>
    </w:p>
    <w:p w:rsidR="00D7055D" w:rsidRPr="00D7055D" w:rsidRDefault="006F501D" w:rsidP="00D7055D">
      <w:pPr>
        <w:pStyle w:val="SingleTxt"/>
      </w:pPr>
      <w:r w:rsidRPr="004C30A2">
        <w:tab/>
      </w:r>
      <w:r w:rsidR="00D7055D" w:rsidRPr="00D7055D">
        <w:t>a)</w:t>
      </w:r>
      <w:r w:rsidR="00D7055D" w:rsidRPr="00D7055D">
        <w:tab/>
      </w:r>
      <w:bookmarkStart w:id="142" w:name="lt_pId235"/>
      <w:r w:rsidR="00D7055D" w:rsidRPr="00D7055D">
        <w:t>при предъявлении к перевозке в таре или КСГМГ — не более 50 °С в таре или КСГМГ, в которых данное вещество будет перевозиться;</w:t>
      </w:r>
      <w:bookmarkEnd w:id="142"/>
      <w:r w:rsidR="00D7055D" w:rsidRPr="00D7055D">
        <w:t xml:space="preserve"> или</w:t>
      </w:r>
    </w:p>
    <w:p w:rsidR="00D7055D" w:rsidRPr="00D7055D" w:rsidRDefault="006F501D" w:rsidP="00D7055D">
      <w:pPr>
        <w:pStyle w:val="SingleTxt"/>
      </w:pPr>
      <w:r w:rsidRPr="00996FD2">
        <w:tab/>
      </w:r>
      <w:r w:rsidR="00D7055D" w:rsidRPr="00D7055D">
        <w:t>b)</w:t>
      </w:r>
      <w:r w:rsidR="00D7055D" w:rsidRPr="00D7055D">
        <w:tab/>
      </w:r>
      <w:bookmarkStart w:id="143" w:name="lt_pId238"/>
      <w:r w:rsidR="00D7055D" w:rsidRPr="00D7055D">
        <w:t>при предъявлении к перевозке в цистерне — не более 45 °С в перено</w:t>
      </w:r>
      <w:r w:rsidR="00D7055D" w:rsidRPr="00D7055D">
        <w:t>с</w:t>
      </w:r>
      <w:r w:rsidR="00D7055D" w:rsidRPr="00D7055D">
        <w:t>ной цистерне, в которой данное вещество будет перевозиться».</w:t>
      </w:r>
      <w:bookmarkEnd w:id="143"/>
    </w:p>
    <w:p w:rsidR="00D7055D" w:rsidRPr="00D7055D" w:rsidRDefault="00D7055D" w:rsidP="00D7055D">
      <w:pPr>
        <w:pStyle w:val="SingleTxt"/>
      </w:pPr>
      <w:r w:rsidRPr="00D7055D">
        <w:t>2.2.41.3</w:t>
      </w:r>
      <w:r w:rsidRPr="00D7055D">
        <w:tab/>
      </w:r>
      <w:bookmarkStart w:id="144" w:name="lt_pId240"/>
      <w:r w:rsidRPr="00D7055D">
        <w:t>В раздел «Легковоспл. тверд. вещества — без доп. опасности» вкл</w:t>
      </w:r>
      <w:r w:rsidRPr="00D7055D">
        <w:t>ю</w:t>
      </w:r>
      <w:r w:rsidRPr="00D7055D">
        <w:t>чить следующее новое ответвление:</w:t>
      </w:r>
      <w:bookmarkEnd w:id="144"/>
    </w:p>
    <w:tbl>
      <w:tblPr>
        <w:tblW w:w="7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4950"/>
      </w:tblGrid>
      <w:tr w:rsidR="00D7055D" w:rsidRPr="00565EBB" w:rsidTr="006F501D">
        <w:tc>
          <w:tcPr>
            <w:tcW w:w="2562" w:type="dxa"/>
            <w:tcBorders>
              <w:top w:val="nil"/>
              <w:left w:val="nil"/>
            </w:tcBorders>
          </w:tcPr>
          <w:p w:rsidR="00D7055D" w:rsidRPr="006F501D" w:rsidRDefault="00D7055D" w:rsidP="006F501D">
            <w:pPr>
              <w:spacing w:line="240" w:lineRule="auto"/>
              <w:rPr>
                <w:b/>
                <w:snapToGrid w:val="0"/>
                <w:sz w:val="18"/>
                <w:szCs w:val="18"/>
              </w:rPr>
            </w:pPr>
          </w:p>
          <w:p w:rsidR="00D7055D" w:rsidRPr="006F501D" w:rsidRDefault="00D7055D" w:rsidP="006F501D">
            <w:pPr>
              <w:spacing w:line="240" w:lineRule="auto"/>
              <w:jc w:val="right"/>
              <w:rPr>
                <w:snapToGrid w:val="0"/>
                <w:sz w:val="18"/>
                <w:szCs w:val="18"/>
              </w:rPr>
            </w:pPr>
            <w:bookmarkStart w:id="145" w:name="lt_pId241"/>
            <w:r w:rsidRPr="006F501D">
              <w:rPr>
                <w:snapToGrid w:val="0"/>
                <w:sz w:val="18"/>
                <w:szCs w:val="18"/>
              </w:rPr>
              <w:t>изделие F4</w:t>
            </w:r>
            <w:bookmarkEnd w:id="145"/>
          </w:p>
        </w:tc>
        <w:tc>
          <w:tcPr>
            <w:tcW w:w="4950" w:type="dxa"/>
          </w:tcPr>
          <w:p w:rsidR="00D7055D" w:rsidRPr="006F501D" w:rsidRDefault="00D7055D" w:rsidP="006F501D">
            <w:pPr>
              <w:spacing w:line="240" w:lineRule="auto"/>
              <w:ind w:left="708" w:hanging="708"/>
              <w:rPr>
                <w:snapToGrid w:val="0"/>
                <w:sz w:val="18"/>
                <w:szCs w:val="18"/>
              </w:rPr>
            </w:pPr>
            <w:r w:rsidRPr="006F501D">
              <w:rPr>
                <w:snapToGrid w:val="0"/>
                <w:sz w:val="18"/>
                <w:szCs w:val="18"/>
              </w:rPr>
              <w:t>3527</w:t>
            </w:r>
            <w:r w:rsidRPr="006F501D">
              <w:rPr>
                <w:snapToGrid w:val="0"/>
                <w:sz w:val="18"/>
                <w:szCs w:val="18"/>
              </w:rPr>
              <w:tab/>
            </w:r>
            <w:bookmarkStart w:id="146" w:name="lt_pId243"/>
            <w:r w:rsidRPr="006F501D">
              <w:rPr>
                <w:snapToGrid w:val="0"/>
                <w:sz w:val="18"/>
                <w:szCs w:val="18"/>
              </w:rPr>
              <w:t>СМОЛ ПОЛИЭФИРНЫХ КОМПЛЕКТ, твердое основное вещество</w:t>
            </w:r>
            <w:bookmarkEnd w:id="146"/>
          </w:p>
        </w:tc>
      </w:tr>
    </w:tbl>
    <w:p w:rsidR="006F501D" w:rsidRPr="006F501D" w:rsidRDefault="006F501D" w:rsidP="006F501D">
      <w:pPr>
        <w:pStyle w:val="SingleTxt"/>
        <w:spacing w:after="0" w:line="120" w:lineRule="exact"/>
        <w:rPr>
          <w:sz w:val="10"/>
        </w:rPr>
      </w:pPr>
      <w:bookmarkStart w:id="147" w:name="lt_pId244"/>
    </w:p>
    <w:p w:rsidR="00D7055D" w:rsidRPr="0000736F" w:rsidRDefault="00D7055D" w:rsidP="006F501D">
      <w:pPr>
        <w:pStyle w:val="SingleTxt"/>
      </w:pPr>
      <w:r w:rsidRPr="0000736F">
        <w:t>В конце добавить следующее ответвление:</w:t>
      </w:r>
      <w:bookmarkEnd w:id="147"/>
    </w:p>
    <w:tbl>
      <w:tblPr>
        <w:tblW w:w="7560" w:type="dxa"/>
        <w:tblInd w:w="13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00"/>
        <w:gridCol w:w="1180"/>
        <w:gridCol w:w="630"/>
        <w:gridCol w:w="4050"/>
      </w:tblGrid>
      <w:tr w:rsidR="00D7055D" w:rsidRPr="00565EBB" w:rsidTr="004C30A2">
        <w:tc>
          <w:tcPr>
            <w:tcW w:w="1700" w:type="dxa"/>
            <w:tcBorders>
              <w:top w:val="nil"/>
              <w:bottom w:val="nil"/>
              <w:right w:val="single" w:sz="4" w:space="0" w:color="auto"/>
            </w:tcBorders>
          </w:tcPr>
          <w:p w:rsidR="00D7055D" w:rsidRPr="00996FD2" w:rsidRDefault="00D7055D" w:rsidP="006F501D">
            <w:pPr>
              <w:pStyle w:val="TabellenformatKlasse2"/>
              <w:ind w:left="0" w:firstLine="0"/>
              <w:rPr>
                <w:rFonts w:ascii="Times New Roman" w:hAnsi="Times New Roman"/>
                <w:color w:val="auto"/>
                <w:szCs w:val="18"/>
                <w:lang w:val="ru-RU"/>
              </w:rPr>
            </w:pPr>
          </w:p>
          <w:p w:rsidR="004C30A2" w:rsidRPr="00996FD2" w:rsidRDefault="004C30A2" w:rsidP="006F501D">
            <w:pPr>
              <w:pStyle w:val="TabellenformatKlasse2"/>
              <w:ind w:left="0" w:firstLine="0"/>
              <w:rPr>
                <w:rFonts w:ascii="Times New Roman" w:hAnsi="Times New Roman"/>
                <w:color w:val="auto"/>
                <w:szCs w:val="18"/>
                <w:lang w:val="ru-RU"/>
              </w:rPr>
            </w:pPr>
          </w:p>
          <w:p w:rsidR="004C30A2" w:rsidRPr="00996FD2" w:rsidRDefault="004C30A2" w:rsidP="006F501D">
            <w:pPr>
              <w:pStyle w:val="TabellenformatKlasse2"/>
              <w:ind w:left="0" w:firstLine="0"/>
              <w:rPr>
                <w:rFonts w:ascii="Times New Roman" w:hAnsi="Times New Roman"/>
                <w:color w:val="auto"/>
                <w:szCs w:val="18"/>
                <w:lang w:val="ru-RU"/>
              </w:rPr>
            </w:pPr>
          </w:p>
          <w:p w:rsidR="00D7055D" w:rsidRPr="006F501D" w:rsidRDefault="00D7055D" w:rsidP="006F501D">
            <w:pPr>
              <w:pStyle w:val="TabellenformatKlasse2"/>
              <w:ind w:left="0" w:firstLine="0"/>
              <w:rPr>
                <w:rFonts w:ascii="Times New Roman" w:hAnsi="Times New Roman"/>
                <w:color w:val="auto"/>
                <w:szCs w:val="18"/>
                <w:lang w:val="ru-RU"/>
              </w:rPr>
            </w:pPr>
            <w:bookmarkStart w:id="148" w:name="lt_pId245"/>
            <w:r w:rsidRPr="006F501D">
              <w:rPr>
                <w:rFonts w:ascii="Times New Roman" w:hAnsi="Times New Roman"/>
                <w:color w:val="auto"/>
                <w:szCs w:val="18"/>
                <w:lang w:val="ru-RU"/>
              </w:rPr>
              <w:t>Полимеризующиеся вещества</w:t>
            </w:r>
            <w:bookmarkEnd w:id="148"/>
          </w:p>
          <w:p w:rsidR="00D7055D" w:rsidRPr="006F501D" w:rsidRDefault="00D7055D" w:rsidP="006F501D">
            <w:pPr>
              <w:pStyle w:val="TabellenformatKlasse2"/>
              <w:rPr>
                <w:rFonts w:ascii="Times New Roman" w:hAnsi="Times New Roman"/>
                <w:caps/>
                <w:color w:val="auto"/>
                <w:szCs w:val="18"/>
                <w:lang w:val="ru-RU"/>
              </w:rPr>
            </w:pPr>
            <w:bookmarkStart w:id="149" w:name="lt_pId246"/>
            <w:r w:rsidRPr="006F501D">
              <w:rPr>
                <w:rFonts w:ascii="Times New Roman" w:hAnsi="Times New Roman"/>
                <w:color w:val="auto"/>
                <w:szCs w:val="18"/>
                <w:lang w:val="ru-RU"/>
              </w:rPr>
              <w:t>PM</w:t>
            </w:r>
            <w:bookmarkEnd w:id="149"/>
          </w:p>
        </w:tc>
        <w:tc>
          <w:tcPr>
            <w:tcW w:w="1180" w:type="dxa"/>
            <w:tcBorders>
              <w:top w:val="single" w:sz="4" w:space="0" w:color="auto"/>
              <w:left w:val="single" w:sz="4" w:space="0" w:color="auto"/>
              <w:bottom w:val="nil"/>
            </w:tcBorders>
          </w:tcPr>
          <w:p w:rsidR="00D7055D" w:rsidRPr="006F501D" w:rsidRDefault="00D7055D" w:rsidP="006F501D">
            <w:pPr>
              <w:pStyle w:val="TabellenformatKlasse2"/>
              <w:ind w:left="0" w:firstLine="0"/>
              <w:rPr>
                <w:rFonts w:ascii="Times New Roman" w:hAnsi="Times New Roman"/>
                <w:color w:val="auto"/>
                <w:szCs w:val="18"/>
                <w:lang w:val="ru-RU"/>
              </w:rPr>
            </w:pPr>
            <w:bookmarkStart w:id="150" w:name="lt_pId247"/>
            <w:r w:rsidRPr="006F501D">
              <w:rPr>
                <w:rFonts w:ascii="Times New Roman" w:hAnsi="Times New Roman"/>
                <w:color w:val="auto"/>
                <w:szCs w:val="18"/>
                <w:lang w:val="ru-RU"/>
              </w:rPr>
              <w:t>без регул</w:t>
            </w:r>
            <w:r w:rsidRPr="006F501D">
              <w:rPr>
                <w:rFonts w:ascii="Times New Roman" w:hAnsi="Times New Roman"/>
                <w:color w:val="auto"/>
                <w:szCs w:val="18"/>
                <w:lang w:val="ru-RU"/>
              </w:rPr>
              <w:t>и</w:t>
            </w:r>
            <w:r w:rsidRPr="006F501D">
              <w:rPr>
                <w:rFonts w:ascii="Times New Roman" w:hAnsi="Times New Roman"/>
                <w:color w:val="auto"/>
                <w:szCs w:val="18"/>
                <w:lang w:val="ru-RU"/>
              </w:rPr>
              <w:t xml:space="preserve">рования </w:t>
            </w:r>
            <w:r w:rsidR="004C30A2" w:rsidRPr="004C30A2">
              <w:rPr>
                <w:rFonts w:ascii="Times New Roman" w:hAnsi="Times New Roman"/>
                <w:color w:val="auto"/>
                <w:szCs w:val="18"/>
                <w:lang w:val="ru-RU"/>
              </w:rPr>
              <w:br/>
            </w:r>
            <w:r w:rsidRPr="006F501D">
              <w:rPr>
                <w:rFonts w:ascii="Times New Roman" w:hAnsi="Times New Roman"/>
                <w:color w:val="auto"/>
                <w:szCs w:val="18"/>
                <w:lang w:val="ru-RU"/>
              </w:rPr>
              <w:t>температуры</w:t>
            </w:r>
            <w:bookmarkEnd w:id="150"/>
          </w:p>
        </w:tc>
        <w:tc>
          <w:tcPr>
            <w:tcW w:w="630" w:type="dxa"/>
            <w:tcBorders>
              <w:top w:val="single" w:sz="4" w:space="0" w:color="auto"/>
              <w:bottom w:val="nil"/>
              <w:right w:val="single" w:sz="4" w:space="0" w:color="auto"/>
            </w:tcBorders>
          </w:tcPr>
          <w:p w:rsidR="00D7055D" w:rsidRPr="006F501D" w:rsidRDefault="00D7055D" w:rsidP="006F501D">
            <w:pPr>
              <w:pStyle w:val="TabellenformatKlasse2"/>
              <w:rPr>
                <w:rFonts w:ascii="Times New Roman" w:hAnsi="Times New Roman"/>
                <w:caps/>
                <w:color w:val="auto"/>
                <w:szCs w:val="18"/>
                <w:lang w:val="ru-RU"/>
              </w:rPr>
            </w:pPr>
            <w:bookmarkStart w:id="151" w:name="lt_pId248"/>
            <w:r w:rsidRPr="006F501D">
              <w:rPr>
                <w:rFonts w:ascii="Times New Roman" w:hAnsi="Times New Roman"/>
                <w:caps/>
                <w:color w:val="auto"/>
                <w:szCs w:val="18"/>
                <w:lang w:val="ru-RU"/>
              </w:rPr>
              <w:t>PM1</w:t>
            </w:r>
            <w:bookmarkEnd w:id="151"/>
          </w:p>
        </w:tc>
        <w:tc>
          <w:tcPr>
            <w:tcW w:w="4050" w:type="dxa"/>
            <w:tcBorders>
              <w:top w:val="single" w:sz="4" w:space="0" w:color="auto"/>
              <w:left w:val="single" w:sz="4" w:space="0" w:color="auto"/>
              <w:bottom w:val="nil"/>
            </w:tcBorders>
          </w:tcPr>
          <w:p w:rsidR="00D7055D" w:rsidRPr="006F501D" w:rsidRDefault="00D7055D" w:rsidP="004C30A2">
            <w:pPr>
              <w:pStyle w:val="TabellenformatKlasse2"/>
              <w:suppressAutoHyphens/>
              <w:ind w:left="562" w:hanging="562"/>
              <w:rPr>
                <w:rFonts w:ascii="Times New Roman" w:hAnsi="Times New Roman"/>
                <w:caps/>
                <w:color w:val="auto"/>
                <w:szCs w:val="18"/>
                <w:lang w:val="ru-RU"/>
              </w:rPr>
            </w:pPr>
            <w:r w:rsidRPr="006F501D">
              <w:rPr>
                <w:rFonts w:ascii="Times New Roman" w:hAnsi="Times New Roman"/>
                <w:caps/>
                <w:color w:val="auto"/>
                <w:szCs w:val="18"/>
                <w:lang w:val="ru-RU"/>
              </w:rPr>
              <w:t>3531</w:t>
            </w:r>
            <w:r w:rsidRPr="006F501D">
              <w:rPr>
                <w:rFonts w:ascii="Times New Roman" w:hAnsi="Times New Roman"/>
                <w:caps/>
                <w:color w:val="auto"/>
                <w:szCs w:val="18"/>
                <w:lang w:val="ru-RU"/>
              </w:rPr>
              <w:tab/>
            </w:r>
            <w:bookmarkStart w:id="152" w:name="lt_pId250"/>
            <w:r w:rsidRPr="006F501D">
              <w:rPr>
                <w:rFonts w:ascii="Times New Roman" w:hAnsi="Times New Roman"/>
                <w:caps/>
                <w:color w:val="auto"/>
                <w:szCs w:val="18"/>
                <w:lang w:val="ru-RU"/>
              </w:rPr>
              <w:t>ПОЛИМЕРИЗУЮЩЕЕСЯ ВЕЩЕСТВО ТВЕРДОЕ, СТАБИЛИЗИРОВАННОЕ, Н.У.К.</w:t>
            </w:r>
            <w:bookmarkEnd w:id="152"/>
          </w:p>
          <w:p w:rsidR="00D7055D" w:rsidRPr="006F501D" w:rsidRDefault="00D7055D" w:rsidP="004C30A2">
            <w:pPr>
              <w:pStyle w:val="TabellenformatKlasse2"/>
              <w:suppressAutoHyphens/>
              <w:ind w:left="562" w:hanging="562"/>
              <w:rPr>
                <w:rFonts w:ascii="Times New Roman" w:hAnsi="Times New Roman"/>
                <w:caps/>
                <w:color w:val="auto"/>
                <w:szCs w:val="18"/>
                <w:lang w:val="ru-RU"/>
              </w:rPr>
            </w:pPr>
            <w:r w:rsidRPr="006F501D">
              <w:rPr>
                <w:rFonts w:ascii="Times New Roman" w:hAnsi="Times New Roman"/>
                <w:caps/>
                <w:color w:val="auto"/>
                <w:szCs w:val="18"/>
                <w:lang w:val="ru-RU"/>
              </w:rPr>
              <w:t>3532</w:t>
            </w:r>
            <w:r w:rsidRPr="006F501D">
              <w:rPr>
                <w:rFonts w:ascii="Times New Roman" w:hAnsi="Times New Roman"/>
                <w:caps/>
                <w:color w:val="auto"/>
                <w:szCs w:val="18"/>
                <w:lang w:val="ru-RU"/>
              </w:rPr>
              <w:tab/>
            </w:r>
            <w:bookmarkStart w:id="153" w:name="lt_pId252"/>
            <w:r w:rsidRPr="006F501D">
              <w:rPr>
                <w:rFonts w:ascii="Times New Roman" w:hAnsi="Times New Roman"/>
                <w:caps/>
                <w:color w:val="auto"/>
                <w:szCs w:val="18"/>
                <w:lang w:val="ru-RU"/>
              </w:rPr>
              <w:t>ПОЛИМЕРИЗУЮЩЕЕСЯ ВЕЩЕСТВО ЖИДКОЕ, СТАБИЛИЗИРОВАННОЕ, Н.У.К.</w:t>
            </w:r>
            <w:bookmarkEnd w:id="153"/>
          </w:p>
        </w:tc>
      </w:tr>
      <w:tr w:rsidR="00D7055D" w:rsidRPr="00565EBB" w:rsidTr="004C30A2">
        <w:tc>
          <w:tcPr>
            <w:tcW w:w="1700" w:type="dxa"/>
            <w:tcBorders>
              <w:top w:val="single" w:sz="4" w:space="0" w:color="auto"/>
              <w:left w:val="nil"/>
              <w:bottom w:val="nil"/>
              <w:right w:val="single" w:sz="4" w:space="0" w:color="auto"/>
            </w:tcBorders>
          </w:tcPr>
          <w:p w:rsidR="00D7055D" w:rsidRPr="006F501D" w:rsidRDefault="00D7055D" w:rsidP="006F501D">
            <w:pPr>
              <w:pStyle w:val="TabellenformatKlasse2"/>
              <w:rPr>
                <w:rFonts w:ascii="Times New Roman" w:hAnsi="Times New Roman"/>
                <w:color w:val="auto"/>
                <w:szCs w:val="18"/>
                <w:lang w:val="ru-RU"/>
              </w:rPr>
            </w:pPr>
          </w:p>
        </w:tc>
        <w:tc>
          <w:tcPr>
            <w:tcW w:w="1180" w:type="dxa"/>
            <w:tcBorders>
              <w:top w:val="nil"/>
              <w:left w:val="single" w:sz="4" w:space="0" w:color="auto"/>
              <w:bottom w:val="nil"/>
            </w:tcBorders>
          </w:tcPr>
          <w:p w:rsidR="00D7055D" w:rsidRPr="006F501D" w:rsidRDefault="00D7055D" w:rsidP="006F501D">
            <w:pPr>
              <w:pStyle w:val="TabellenformatKlasse2"/>
              <w:rPr>
                <w:rFonts w:ascii="Times New Roman" w:hAnsi="Times New Roman"/>
                <w:color w:val="auto"/>
                <w:szCs w:val="18"/>
                <w:u w:val="single"/>
                <w:lang w:val="ru-RU"/>
              </w:rPr>
            </w:pPr>
          </w:p>
        </w:tc>
        <w:tc>
          <w:tcPr>
            <w:tcW w:w="630" w:type="dxa"/>
            <w:tcBorders>
              <w:top w:val="nil"/>
              <w:right w:val="nil"/>
            </w:tcBorders>
          </w:tcPr>
          <w:p w:rsidR="00D7055D" w:rsidRPr="006F501D" w:rsidRDefault="00D7055D" w:rsidP="006F501D">
            <w:pPr>
              <w:pStyle w:val="TabellenformatKlasse2"/>
              <w:rPr>
                <w:rFonts w:ascii="Times New Roman" w:hAnsi="Times New Roman"/>
                <w:color w:val="auto"/>
                <w:szCs w:val="18"/>
                <w:u w:val="single"/>
                <w:lang w:val="ru-RU"/>
              </w:rPr>
            </w:pPr>
          </w:p>
        </w:tc>
        <w:tc>
          <w:tcPr>
            <w:tcW w:w="4050" w:type="dxa"/>
            <w:tcBorders>
              <w:top w:val="single" w:sz="6" w:space="0" w:color="auto"/>
              <w:left w:val="nil"/>
              <w:bottom w:val="single" w:sz="6" w:space="0" w:color="auto"/>
              <w:right w:val="nil"/>
            </w:tcBorders>
          </w:tcPr>
          <w:p w:rsidR="00D7055D" w:rsidRPr="006F501D" w:rsidRDefault="00D7055D" w:rsidP="004C30A2">
            <w:pPr>
              <w:pStyle w:val="TabellenformatKlasse2"/>
              <w:suppressAutoHyphens/>
              <w:ind w:left="562" w:hanging="562"/>
              <w:rPr>
                <w:rFonts w:ascii="Times New Roman" w:hAnsi="Times New Roman"/>
                <w:caps/>
                <w:color w:val="auto"/>
                <w:szCs w:val="18"/>
                <w:lang w:val="ru-RU"/>
              </w:rPr>
            </w:pPr>
          </w:p>
        </w:tc>
      </w:tr>
      <w:tr w:rsidR="00D7055D" w:rsidRPr="00565EBB" w:rsidTr="004C30A2">
        <w:tc>
          <w:tcPr>
            <w:tcW w:w="1700" w:type="dxa"/>
            <w:tcBorders>
              <w:top w:val="nil"/>
              <w:left w:val="nil"/>
              <w:bottom w:val="nil"/>
              <w:right w:val="single" w:sz="4" w:space="0" w:color="auto"/>
            </w:tcBorders>
          </w:tcPr>
          <w:p w:rsidR="00D7055D" w:rsidRPr="006F501D" w:rsidRDefault="00D7055D" w:rsidP="006F501D">
            <w:pPr>
              <w:pStyle w:val="TabellenformatKlasse2"/>
              <w:rPr>
                <w:rFonts w:ascii="Times New Roman" w:hAnsi="Times New Roman"/>
                <w:color w:val="auto"/>
                <w:szCs w:val="18"/>
                <w:lang w:val="ru-RU"/>
              </w:rPr>
            </w:pPr>
          </w:p>
        </w:tc>
        <w:tc>
          <w:tcPr>
            <w:tcW w:w="1180" w:type="dxa"/>
            <w:tcBorders>
              <w:top w:val="nil"/>
              <w:left w:val="single" w:sz="4" w:space="0" w:color="auto"/>
              <w:bottom w:val="single" w:sz="4" w:space="0" w:color="auto"/>
            </w:tcBorders>
          </w:tcPr>
          <w:p w:rsidR="00D7055D" w:rsidRPr="00996FD2" w:rsidRDefault="00D7055D" w:rsidP="006F501D">
            <w:pPr>
              <w:pStyle w:val="TabellenformatKlasse2"/>
              <w:ind w:left="0" w:firstLine="0"/>
              <w:rPr>
                <w:rFonts w:ascii="Times New Roman" w:hAnsi="Times New Roman"/>
                <w:color w:val="auto"/>
                <w:szCs w:val="18"/>
                <w:lang w:val="ru-RU"/>
              </w:rPr>
            </w:pPr>
          </w:p>
          <w:p w:rsidR="004C30A2" w:rsidRPr="00996FD2" w:rsidRDefault="004C30A2" w:rsidP="006F501D">
            <w:pPr>
              <w:pStyle w:val="TabellenformatKlasse2"/>
              <w:ind w:left="0" w:firstLine="0"/>
              <w:rPr>
                <w:rFonts w:ascii="Times New Roman" w:hAnsi="Times New Roman"/>
                <w:color w:val="auto"/>
                <w:szCs w:val="18"/>
                <w:lang w:val="ru-RU"/>
              </w:rPr>
            </w:pPr>
          </w:p>
          <w:p w:rsidR="004C30A2" w:rsidRPr="00996FD2" w:rsidRDefault="004C30A2" w:rsidP="006F501D">
            <w:pPr>
              <w:pStyle w:val="TabellenformatKlasse2"/>
              <w:ind w:left="0" w:firstLine="0"/>
              <w:rPr>
                <w:rFonts w:ascii="Times New Roman" w:hAnsi="Times New Roman"/>
                <w:color w:val="auto"/>
                <w:szCs w:val="18"/>
                <w:lang w:val="ru-RU"/>
              </w:rPr>
            </w:pPr>
          </w:p>
          <w:p w:rsidR="00D7055D" w:rsidRPr="006F501D" w:rsidRDefault="00D7055D" w:rsidP="006F501D">
            <w:pPr>
              <w:pStyle w:val="TabellenformatKlasse2"/>
              <w:ind w:left="0" w:firstLine="0"/>
              <w:rPr>
                <w:rFonts w:ascii="Times New Roman" w:hAnsi="Times New Roman"/>
                <w:color w:val="auto"/>
                <w:szCs w:val="18"/>
                <w:lang w:val="ru-RU"/>
              </w:rPr>
            </w:pPr>
            <w:bookmarkStart w:id="154" w:name="lt_pId253"/>
            <w:r w:rsidRPr="006F501D">
              <w:rPr>
                <w:rFonts w:ascii="Times New Roman" w:hAnsi="Times New Roman"/>
                <w:color w:val="auto"/>
                <w:szCs w:val="18"/>
                <w:lang w:val="ru-RU"/>
              </w:rPr>
              <w:t>с регулир</w:t>
            </w:r>
            <w:r w:rsidRPr="006F501D">
              <w:rPr>
                <w:rFonts w:ascii="Times New Roman" w:hAnsi="Times New Roman"/>
                <w:color w:val="auto"/>
                <w:szCs w:val="18"/>
                <w:lang w:val="ru-RU"/>
              </w:rPr>
              <w:t>о</w:t>
            </w:r>
            <w:r w:rsidRPr="006F501D">
              <w:rPr>
                <w:rFonts w:ascii="Times New Roman" w:hAnsi="Times New Roman"/>
                <w:color w:val="auto"/>
                <w:szCs w:val="18"/>
                <w:lang w:val="ru-RU"/>
              </w:rPr>
              <w:t xml:space="preserve">ванием </w:t>
            </w:r>
            <w:r w:rsidR="004C30A2" w:rsidRPr="004C30A2">
              <w:rPr>
                <w:rFonts w:ascii="Times New Roman" w:hAnsi="Times New Roman"/>
                <w:color w:val="auto"/>
                <w:szCs w:val="18"/>
                <w:lang w:val="ru-RU"/>
              </w:rPr>
              <w:br/>
            </w:r>
            <w:r w:rsidRPr="006F501D">
              <w:rPr>
                <w:rFonts w:ascii="Times New Roman" w:hAnsi="Times New Roman"/>
                <w:color w:val="auto"/>
                <w:szCs w:val="18"/>
                <w:lang w:val="ru-RU"/>
              </w:rPr>
              <w:t>температуры</w:t>
            </w:r>
            <w:bookmarkEnd w:id="154"/>
          </w:p>
        </w:tc>
        <w:tc>
          <w:tcPr>
            <w:tcW w:w="630" w:type="dxa"/>
            <w:tcBorders>
              <w:top w:val="nil"/>
              <w:bottom w:val="single" w:sz="4" w:space="0" w:color="auto"/>
              <w:right w:val="single" w:sz="4" w:space="0" w:color="auto"/>
            </w:tcBorders>
          </w:tcPr>
          <w:p w:rsidR="00D7055D" w:rsidRDefault="00D7055D" w:rsidP="006F501D">
            <w:pPr>
              <w:pStyle w:val="TabellenformatKlasse2"/>
              <w:rPr>
                <w:rFonts w:ascii="Times New Roman" w:hAnsi="Times New Roman"/>
                <w:color w:val="auto"/>
                <w:szCs w:val="18"/>
                <w:lang w:val="en-US"/>
              </w:rPr>
            </w:pPr>
          </w:p>
          <w:p w:rsidR="004C30A2" w:rsidRDefault="004C30A2" w:rsidP="006F501D">
            <w:pPr>
              <w:pStyle w:val="TabellenformatKlasse2"/>
              <w:rPr>
                <w:rFonts w:ascii="Times New Roman" w:hAnsi="Times New Roman"/>
                <w:color w:val="auto"/>
                <w:szCs w:val="18"/>
                <w:lang w:val="en-US"/>
              </w:rPr>
            </w:pPr>
          </w:p>
          <w:p w:rsidR="004C30A2" w:rsidRPr="004C30A2" w:rsidRDefault="004C30A2" w:rsidP="006F501D">
            <w:pPr>
              <w:pStyle w:val="TabellenformatKlasse2"/>
              <w:rPr>
                <w:rFonts w:ascii="Times New Roman" w:hAnsi="Times New Roman"/>
                <w:color w:val="auto"/>
                <w:szCs w:val="18"/>
                <w:lang w:val="en-US"/>
              </w:rPr>
            </w:pPr>
          </w:p>
          <w:p w:rsidR="00D7055D" w:rsidRPr="006F501D" w:rsidRDefault="00D7055D" w:rsidP="006F501D">
            <w:pPr>
              <w:pStyle w:val="TabellenformatKlasse2"/>
              <w:rPr>
                <w:rFonts w:ascii="Times New Roman" w:hAnsi="Times New Roman"/>
                <w:color w:val="auto"/>
                <w:szCs w:val="18"/>
                <w:lang w:val="ru-RU"/>
              </w:rPr>
            </w:pPr>
          </w:p>
          <w:p w:rsidR="00D7055D" w:rsidRPr="006F501D" w:rsidRDefault="00D7055D" w:rsidP="006F501D">
            <w:pPr>
              <w:pStyle w:val="TabellenformatKlasse2"/>
              <w:rPr>
                <w:rFonts w:ascii="Times New Roman" w:hAnsi="Times New Roman"/>
                <w:color w:val="auto"/>
                <w:szCs w:val="18"/>
                <w:lang w:val="ru-RU"/>
              </w:rPr>
            </w:pPr>
          </w:p>
          <w:p w:rsidR="00D7055D" w:rsidRPr="006F501D" w:rsidRDefault="00D7055D" w:rsidP="006F501D">
            <w:pPr>
              <w:pStyle w:val="TabellenformatKlasse2"/>
              <w:rPr>
                <w:rFonts w:ascii="Times New Roman" w:hAnsi="Times New Roman"/>
                <w:color w:val="auto"/>
                <w:szCs w:val="18"/>
                <w:lang w:val="ru-RU"/>
              </w:rPr>
            </w:pPr>
            <w:bookmarkStart w:id="155" w:name="lt_pId254"/>
            <w:r w:rsidRPr="006F501D">
              <w:rPr>
                <w:rFonts w:ascii="Times New Roman" w:hAnsi="Times New Roman"/>
                <w:color w:val="auto"/>
                <w:szCs w:val="18"/>
                <w:lang w:val="ru-RU"/>
              </w:rPr>
              <w:t>PM2</w:t>
            </w:r>
            <w:bookmarkEnd w:id="155"/>
          </w:p>
        </w:tc>
        <w:tc>
          <w:tcPr>
            <w:tcW w:w="4050" w:type="dxa"/>
            <w:tcBorders>
              <w:top w:val="nil"/>
              <w:left w:val="single" w:sz="4" w:space="0" w:color="auto"/>
              <w:bottom w:val="nil"/>
            </w:tcBorders>
          </w:tcPr>
          <w:p w:rsidR="00D7055D" w:rsidRPr="006F501D" w:rsidRDefault="00D7055D" w:rsidP="004C30A2">
            <w:pPr>
              <w:pStyle w:val="TabellenformatKlasse2"/>
              <w:suppressAutoHyphens/>
              <w:ind w:left="562" w:hanging="562"/>
              <w:rPr>
                <w:rFonts w:ascii="Times New Roman" w:hAnsi="Times New Roman"/>
                <w:i/>
                <w:color w:val="auto"/>
                <w:szCs w:val="18"/>
                <w:lang w:val="ru-RU"/>
              </w:rPr>
            </w:pPr>
            <w:r w:rsidRPr="006F501D">
              <w:rPr>
                <w:rFonts w:ascii="Times New Roman" w:hAnsi="Times New Roman"/>
                <w:caps/>
                <w:color w:val="auto"/>
                <w:szCs w:val="18"/>
                <w:lang w:val="ru-RU"/>
              </w:rPr>
              <w:t>3533</w:t>
            </w:r>
            <w:r w:rsidRPr="006F501D">
              <w:rPr>
                <w:rFonts w:ascii="Times New Roman" w:hAnsi="Times New Roman"/>
                <w:caps/>
                <w:color w:val="auto"/>
                <w:szCs w:val="18"/>
                <w:lang w:val="ru-RU"/>
              </w:rPr>
              <w:tab/>
            </w:r>
            <w:bookmarkStart w:id="156" w:name="lt_pId256"/>
            <w:r w:rsidRPr="006F501D">
              <w:rPr>
                <w:rFonts w:ascii="Times New Roman" w:hAnsi="Times New Roman"/>
                <w:caps/>
                <w:color w:val="auto"/>
                <w:szCs w:val="18"/>
                <w:lang w:val="ru-RU"/>
              </w:rPr>
              <w:t>ПОЛИМЕРИЗУЮЩЕЕСЯ ВЕЩЕСТВО ТВЕРДОЕ С РЕГУЛИРУЕМОЙ ТЕМПЕРАТУРОЙ, Н.У.К. (только МПОГ:) (</w:t>
            </w:r>
            <w:r w:rsidRPr="006F501D">
              <w:rPr>
                <w:rFonts w:ascii="Times New Roman" w:hAnsi="Times New Roman"/>
                <w:color w:val="auto"/>
                <w:szCs w:val="18"/>
                <w:lang w:val="ru-RU"/>
              </w:rPr>
              <w:t>не принимается к перевозке железнодорожным транспортом, см. пункт 2.2.41.2.3</w:t>
            </w:r>
            <w:r w:rsidRPr="006F501D">
              <w:rPr>
                <w:rFonts w:ascii="Times New Roman" w:hAnsi="Times New Roman"/>
                <w:caps/>
                <w:color w:val="auto"/>
                <w:szCs w:val="18"/>
                <w:lang w:val="ru-RU"/>
              </w:rPr>
              <w:t>)</w:t>
            </w:r>
            <w:bookmarkEnd w:id="156"/>
          </w:p>
        </w:tc>
      </w:tr>
      <w:tr w:rsidR="00D7055D" w:rsidRPr="00565EBB" w:rsidTr="004C30A2">
        <w:tc>
          <w:tcPr>
            <w:tcW w:w="1700" w:type="dxa"/>
            <w:tcBorders>
              <w:top w:val="nil"/>
              <w:left w:val="nil"/>
              <w:bottom w:val="nil"/>
              <w:right w:val="nil"/>
            </w:tcBorders>
          </w:tcPr>
          <w:p w:rsidR="00D7055D" w:rsidRPr="006F501D" w:rsidRDefault="00D7055D" w:rsidP="006F501D">
            <w:pPr>
              <w:pStyle w:val="TabellenformatKlasse2"/>
              <w:rPr>
                <w:rFonts w:ascii="Times New Roman" w:hAnsi="Times New Roman"/>
                <w:color w:val="auto"/>
                <w:szCs w:val="18"/>
                <w:lang w:val="ru-RU"/>
              </w:rPr>
            </w:pPr>
          </w:p>
        </w:tc>
        <w:tc>
          <w:tcPr>
            <w:tcW w:w="1180" w:type="dxa"/>
            <w:tcBorders>
              <w:top w:val="single" w:sz="4" w:space="0" w:color="auto"/>
              <w:left w:val="nil"/>
              <w:bottom w:val="nil"/>
            </w:tcBorders>
          </w:tcPr>
          <w:p w:rsidR="00D7055D" w:rsidRPr="006F501D" w:rsidRDefault="00D7055D" w:rsidP="006F501D">
            <w:pPr>
              <w:pStyle w:val="TabellenformatKlasse2"/>
              <w:rPr>
                <w:rFonts w:ascii="Times New Roman" w:hAnsi="Times New Roman"/>
                <w:color w:val="auto"/>
                <w:szCs w:val="18"/>
                <w:u w:val="single"/>
                <w:lang w:val="ru-RU"/>
              </w:rPr>
            </w:pPr>
          </w:p>
        </w:tc>
        <w:tc>
          <w:tcPr>
            <w:tcW w:w="630" w:type="dxa"/>
            <w:tcBorders>
              <w:top w:val="single" w:sz="4" w:space="0" w:color="auto"/>
              <w:bottom w:val="nil"/>
              <w:right w:val="single" w:sz="4" w:space="0" w:color="auto"/>
            </w:tcBorders>
          </w:tcPr>
          <w:p w:rsidR="00D7055D" w:rsidRPr="006F501D" w:rsidRDefault="00D7055D" w:rsidP="006F501D">
            <w:pPr>
              <w:pStyle w:val="TabellenformatKlasse2"/>
              <w:rPr>
                <w:rFonts w:ascii="Times New Roman" w:hAnsi="Times New Roman"/>
                <w:color w:val="auto"/>
                <w:szCs w:val="18"/>
                <w:u w:val="single"/>
                <w:lang w:val="ru-RU"/>
              </w:rPr>
            </w:pPr>
          </w:p>
        </w:tc>
        <w:tc>
          <w:tcPr>
            <w:tcW w:w="4050" w:type="dxa"/>
            <w:tcBorders>
              <w:top w:val="nil"/>
              <w:left w:val="single" w:sz="4" w:space="0" w:color="auto"/>
              <w:bottom w:val="single" w:sz="4" w:space="0" w:color="auto"/>
            </w:tcBorders>
          </w:tcPr>
          <w:p w:rsidR="00D7055D" w:rsidRPr="006F501D" w:rsidRDefault="00D7055D" w:rsidP="004C30A2">
            <w:pPr>
              <w:pStyle w:val="TabellenformatKlasse2"/>
              <w:suppressAutoHyphens/>
              <w:ind w:left="562" w:hanging="562"/>
              <w:rPr>
                <w:rFonts w:ascii="Times New Roman" w:hAnsi="Times New Roman"/>
                <w:i/>
                <w:color w:val="auto"/>
                <w:szCs w:val="18"/>
                <w:lang w:val="ru-RU"/>
              </w:rPr>
            </w:pPr>
            <w:r w:rsidRPr="006F501D">
              <w:rPr>
                <w:rFonts w:ascii="Times New Roman" w:hAnsi="Times New Roman"/>
                <w:caps/>
                <w:color w:val="auto"/>
                <w:szCs w:val="18"/>
                <w:lang w:val="ru-RU"/>
              </w:rPr>
              <w:t>3534</w:t>
            </w:r>
            <w:r w:rsidRPr="006F501D">
              <w:rPr>
                <w:rFonts w:ascii="Times New Roman" w:hAnsi="Times New Roman"/>
                <w:caps/>
                <w:color w:val="auto"/>
                <w:szCs w:val="18"/>
                <w:lang w:val="ru-RU"/>
              </w:rPr>
              <w:tab/>
            </w:r>
            <w:bookmarkStart w:id="157" w:name="lt_pId258"/>
            <w:r w:rsidRPr="006F501D">
              <w:rPr>
                <w:rFonts w:ascii="Times New Roman" w:hAnsi="Times New Roman"/>
                <w:caps/>
                <w:color w:val="auto"/>
                <w:szCs w:val="18"/>
                <w:lang w:val="ru-RU"/>
              </w:rPr>
              <w:t xml:space="preserve"> ПОЛИМЕРИЗУЮЩЕЕСЯ ВЕЩЕСТВО ЖИДКОЕ С РЕГУЛИРУЕМОЙ ТЕМПЕРАТУРОЙ, Н.У.К. (только МПОГ:) (</w:t>
            </w:r>
            <w:r w:rsidRPr="006F501D">
              <w:rPr>
                <w:rFonts w:ascii="Times New Roman" w:hAnsi="Times New Roman"/>
                <w:color w:val="auto"/>
                <w:szCs w:val="18"/>
                <w:lang w:val="ru-RU"/>
              </w:rPr>
              <w:t>не принимается к перевозке железнодорожным транспортом, см. пункт 2.2.41.2.3</w:t>
            </w:r>
            <w:r w:rsidRPr="006F501D">
              <w:rPr>
                <w:rFonts w:ascii="Times New Roman" w:hAnsi="Times New Roman"/>
                <w:caps/>
                <w:color w:val="auto"/>
                <w:szCs w:val="18"/>
                <w:lang w:val="ru-RU"/>
              </w:rPr>
              <w:t>)</w:t>
            </w:r>
            <w:bookmarkEnd w:id="157"/>
          </w:p>
        </w:tc>
      </w:tr>
    </w:tbl>
    <w:p w:rsidR="004C30A2" w:rsidRPr="004C30A2" w:rsidRDefault="004C30A2" w:rsidP="004C30A2">
      <w:pPr>
        <w:pStyle w:val="SingleTxt"/>
        <w:spacing w:after="0" w:line="120" w:lineRule="exact"/>
        <w:rPr>
          <w:sz w:val="10"/>
        </w:rPr>
      </w:pPr>
    </w:p>
    <w:p w:rsidR="00D7055D" w:rsidRPr="00D7055D" w:rsidRDefault="00D7055D" w:rsidP="00D7055D">
      <w:pPr>
        <w:pStyle w:val="SingleTxt"/>
      </w:pPr>
      <w:r w:rsidRPr="00D7055D">
        <w:t>2.2.52.4</w:t>
      </w:r>
      <w:r w:rsidRPr="00D7055D">
        <w:tab/>
      </w:r>
      <w:bookmarkStart w:id="158" w:name="lt_pId260"/>
      <w:r w:rsidRPr="00D7055D">
        <w:t>В таблице изменить приведенные ниже позиции следующим образом:</w:t>
      </w:r>
      <w:bookmarkEnd w:id="158"/>
    </w:p>
    <w:tbl>
      <w:tblPr>
        <w:tblW w:w="7578" w:type="dxa"/>
        <w:tblInd w:w="1242" w:type="dxa"/>
        <w:tblLayout w:type="fixed"/>
        <w:tblCellMar>
          <w:left w:w="0" w:type="dxa"/>
          <w:right w:w="0" w:type="dxa"/>
        </w:tblCellMar>
        <w:tblLook w:val="01E0" w:firstRow="1" w:lastRow="1" w:firstColumn="1" w:lastColumn="1" w:noHBand="0" w:noVBand="0"/>
      </w:tblPr>
      <w:tblGrid>
        <w:gridCol w:w="3150"/>
        <w:gridCol w:w="927"/>
        <w:gridCol w:w="1647"/>
        <w:gridCol w:w="1854"/>
      </w:tblGrid>
      <w:tr w:rsidR="00D7055D" w:rsidRPr="0000736F" w:rsidTr="004C30A2">
        <w:trPr>
          <w:tblHeader/>
        </w:trPr>
        <w:tc>
          <w:tcPr>
            <w:tcW w:w="4077" w:type="dxa"/>
            <w:gridSpan w:val="2"/>
            <w:tcBorders>
              <w:top w:val="single" w:sz="4" w:space="0" w:color="auto"/>
              <w:left w:val="nil"/>
              <w:bottom w:val="single" w:sz="12" w:space="0" w:color="auto"/>
              <w:right w:val="nil"/>
            </w:tcBorders>
            <w:vAlign w:val="bottom"/>
            <w:hideMark/>
          </w:tcPr>
          <w:p w:rsidR="00D7055D" w:rsidRPr="0000736F" w:rsidRDefault="00D7055D" w:rsidP="00D7055D">
            <w:pPr>
              <w:spacing w:before="80" w:after="80" w:line="200" w:lineRule="exact"/>
              <w:ind w:right="113"/>
              <w:rPr>
                <w:i/>
                <w:sz w:val="16"/>
              </w:rPr>
            </w:pPr>
            <w:bookmarkStart w:id="159" w:name="lt_pId261"/>
            <w:r w:rsidRPr="0000736F">
              <w:rPr>
                <w:i/>
                <w:sz w:val="16"/>
              </w:rPr>
              <w:t>Органический пероксид</w:t>
            </w:r>
            <w:bookmarkEnd w:id="159"/>
          </w:p>
        </w:tc>
        <w:tc>
          <w:tcPr>
            <w:tcW w:w="1647" w:type="dxa"/>
            <w:tcBorders>
              <w:top w:val="single" w:sz="4" w:space="0" w:color="auto"/>
              <w:left w:val="nil"/>
              <w:bottom w:val="single" w:sz="12" w:space="0" w:color="auto"/>
              <w:right w:val="nil"/>
            </w:tcBorders>
            <w:vAlign w:val="bottom"/>
            <w:hideMark/>
          </w:tcPr>
          <w:p w:rsidR="00D7055D" w:rsidRPr="0000736F" w:rsidRDefault="00D7055D" w:rsidP="00D7055D">
            <w:pPr>
              <w:spacing w:before="80" w:after="80" w:line="200" w:lineRule="exact"/>
              <w:ind w:right="113"/>
              <w:rPr>
                <w:i/>
                <w:sz w:val="16"/>
              </w:rPr>
            </w:pPr>
            <w:bookmarkStart w:id="160" w:name="lt_pId262"/>
            <w:r w:rsidRPr="0000736F">
              <w:rPr>
                <w:i/>
                <w:sz w:val="16"/>
              </w:rPr>
              <w:t>Колонка</w:t>
            </w:r>
            <w:bookmarkEnd w:id="160"/>
          </w:p>
        </w:tc>
        <w:tc>
          <w:tcPr>
            <w:tcW w:w="1854" w:type="dxa"/>
            <w:tcBorders>
              <w:top w:val="single" w:sz="4" w:space="0" w:color="auto"/>
              <w:left w:val="nil"/>
              <w:bottom w:val="single" w:sz="12" w:space="0" w:color="auto"/>
              <w:right w:val="nil"/>
            </w:tcBorders>
            <w:vAlign w:val="bottom"/>
            <w:hideMark/>
          </w:tcPr>
          <w:p w:rsidR="00D7055D" w:rsidRPr="0000736F" w:rsidRDefault="00D7055D" w:rsidP="00D7055D">
            <w:pPr>
              <w:spacing w:before="80" w:after="80" w:line="200" w:lineRule="exact"/>
              <w:ind w:right="113"/>
              <w:rPr>
                <w:i/>
                <w:sz w:val="16"/>
              </w:rPr>
            </w:pPr>
            <w:bookmarkStart w:id="161" w:name="lt_pId263"/>
            <w:r w:rsidRPr="0000736F">
              <w:rPr>
                <w:i/>
                <w:sz w:val="16"/>
              </w:rPr>
              <w:t>Поправка</w:t>
            </w:r>
            <w:bookmarkEnd w:id="161"/>
          </w:p>
        </w:tc>
      </w:tr>
      <w:tr w:rsidR="00D7055D" w:rsidRPr="0000736F" w:rsidTr="004C30A2">
        <w:tc>
          <w:tcPr>
            <w:tcW w:w="3150" w:type="dxa"/>
            <w:tcBorders>
              <w:top w:val="single" w:sz="12" w:space="0" w:color="auto"/>
              <w:left w:val="nil"/>
              <w:right w:val="nil"/>
            </w:tcBorders>
          </w:tcPr>
          <w:p w:rsidR="00D7055D" w:rsidRPr="0000736F" w:rsidRDefault="00D7055D" w:rsidP="004C30A2">
            <w:pPr>
              <w:spacing w:before="40" w:after="120" w:line="240" w:lineRule="auto"/>
              <w:ind w:right="115"/>
              <w:rPr>
                <w:sz w:val="18"/>
              </w:rPr>
            </w:pPr>
            <w:bookmarkStart w:id="162" w:name="lt_pId264"/>
            <w:r w:rsidRPr="0000736F">
              <w:rPr>
                <w:sz w:val="18"/>
              </w:rPr>
              <w:t>ДИБЕНЗОИЛА ПЕРОКСИД</w:t>
            </w:r>
            <w:bookmarkEnd w:id="162"/>
          </w:p>
        </w:tc>
        <w:tc>
          <w:tcPr>
            <w:tcW w:w="927" w:type="dxa"/>
            <w:tcBorders>
              <w:top w:val="single" w:sz="12" w:space="0" w:color="auto"/>
              <w:left w:val="nil"/>
              <w:right w:val="nil"/>
            </w:tcBorders>
          </w:tcPr>
          <w:p w:rsidR="00D7055D" w:rsidRPr="0000736F" w:rsidRDefault="00D7055D" w:rsidP="004C30A2">
            <w:pPr>
              <w:spacing w:before="40" w:after="120" w:line="240" w:lineRule="auto"/>
              <w:ind w:right="115"/>
              <w:rPr>
                <w:sz w:val="18"/>
              </w:rPr>
            </w:pPr>
            <w:bookmarkStart w:id="163" w:name="lt_pId265"/>
            <w:r w:rsidRPr="0000736F">
              <w:rPr>
                <w:sz w:val="18"/>
              </w:rPr>
              <w:t>(первая строка)</w:t>
            </w:r>
            <w:bookmarkEnd w:id="163"/>
          </w:p>
        </w:tc>
        <w:tc>
          <w:tcPr>
            <w:tcW w:w="1647" w:type="dxa"/>
            <w:tcBorders>
              <w:top w:val="single" w:sz="12" w:space="0" w:color="auto"/>
              <w:left w:val="nil"/>
              <w:right w:val="nil"/>
            </w:tcBorders>
          </w:tcPr>
          <w:p w:rsidR="00D7055D" w:rsidRPr="0000736F" w:rsidRDefault="00D7055D" w:rsidP="004C30A2">
            <w:pPr>
              <w:spacing w:before="40" w:after="120" w:line="240" w:lineRule="auto"/>
              <w:ind w:right="115"/>
              <w:rPr>
                <w:sz w:val="18"/>
              </w:rPr>
            </w:pPr>
            <w:bookmarkStart w:id="164" w:name="lt_pId266"/>
            <w:r w:rsidRPr="0000736F">
              <w:rPr>
                <w:sz w:val="18"/>
              </w:rPr>
              <w:t>Концентрация (%)</w:t>
            </w:r>
            <w:bookmarkEnd w:id="164"/>
          </w:p>
        </w:tc>
        <w:tc>
          <w:tcPr>
            <w:tcW w:w="1854" w:type="dxa"/>
            <w:tcBorders>
              <w:top w:val="single" w:sz="12" w:space="0" w:color="auto"/>
              <w:left w:val="nil"/>
              <w:right w:val="nil"/>
            </w:tcBorders>
          </w:tcPr>
          <w:p w:rsidR="00D7055D" w:rsidRPr="0000736F" w:rsidRDefault="00D7055D" w:rsidP="004C30A2">
            <w:pPr>
              <w:spacing w:before="40" w:after="120" w:line="240" w:lineRule="auto"/>
              <w:ind w:right="115"/>
              <w:rPr>
                <w:sz w:val="18"/>
              </w:rPr>
            </w:pPr>
            <w:bookmarkStart w:id="165" w:name="lt_pId267"/>
            <w:r w:rsidRPr="0000736F">
              <w:rPr>
                <w:sz w:val="18"/>
              </w:rPr>
              <w:t>Заменить «&gt;51−100» на «&gt;52−100»</w:t>
            </w:r>
            <w:bookmarkEnd w:id="165"/>
          </w:p>
        </w:tc>
      </w:tr>
      <w:tr w:rsidR="00D7055D" w:rsidRPr="0000736F" w:rsidTr="004C30A2">
        <w:tc>
          <w:tcPr>
            <w:tcW w:w="3150" w:type="dxa"/>
            <w:tcBorders>
              <w:left w:val="nil"/>
              <w:bottom w:val="nil"/>
              <w:right w:val="nil"/>
            </w:tcBorders>
            <w:hideMark/>
          </w:tcPr>
          <w:p w:rsidR="00D7055D" w:rsidRPr="0000736F" w:rsidRDefault="00D7055D" w:rsidP="004C30A2">
            <w:pPr>
              <w:spacing w:before="40" w:after="120" w:line="240" w:lineRule="auto"/>
              <w:ind w:right="115"/>
              <w:rPr>
                <w:sz w:val="18"/>
                <w:szCs w:val="18"/>
              </w:rPr>
            </w:pPr>
            <w:bookmarkStart w:id="166" w:name="lt_pId268"/>
            <w:r w:rsidRPr="0000736F">
              <w:rPr>
                <w:sz w:val="18"/>
              </w:rPr>
              <w:t>трет-БУТИЛКУМИЛА ПЕРОКСИД</w:t>
            </w:r>
            <w:bookmarkEnd w:id="166"/>
          </w:p>
        </w:tc>
        <w:tc>
          <w:tcPr>
            <w:tcW w:w="927" w:type="dxa"/>
            <w:tcBorders>
              <w:left w:val="nil"/>
              <w:bottom w:val="nil"/>
              <w:right w:val="nil"/>
            </w:tcBorders>
            <w:hideMark/>
          </w:tcPr>
          <w:p w:rsidR="00D7055D" w:rsidRPr="0000736F" w:rsidRDefault="00D7055D" w:rsidP="004C30A2">
            <w:pPr>
              <w:spacing w:before="40" w:after="120" w:line="240" w:lineRule="auto"/>
              <w:ind w:right="115"/>
              <w:rPr>
                <w:sz w:val="18"/>
                <w:szCs w:val="18"/>
              </w:rPr>
            </w:pPr>
            <w:bookmarkStart w:id="167" w:name="lt_pId269"/>
            <w:r w:rsidRPr="0000736F">
              <w:rPr>
                <w:sz w:val="18"/>
              </w:rPr>
              <w:t>(первая строка)</w:t>
            </w:r>
            <w:bookmarkEnd w:id="167"/>
          </w:p>
        </w:tc>
        <w:tc>
          <w:tcPr>
            <w:tcW w:w="1647" w:type="dxa"/>
            <w:tcBorders>
              <w:left w:val="nil"/>
              <w:bottom w:val="nil"/>
              <w:right w:val="nil"/>
            </w:tcBorders>
            <w:hideMark/>
          </w:tcPr>
          <w:p w:rsidR="00D7055D" w:rsidRPr="0000736F" w:rsidRDefault="00D7055D" w:rsidP="004C30A2">
            <w:pPr>
              <w:spacing w:before="40" w:after="120" w:line="240" w:lineRule="auto"/>
              <w:ind w:right="115"/>
              <w:rPr>
                <w:sz w:val="18"/>
                <w:szCs w:val="18"/>
              </w:rPr>
            </w:pPr>
            <w:bookmarkStart w:id="168" w:name="lt_pId270"/>
            <w:r w:rsidRPr="0000736F">
              <w:rPr>
                <w:sz w:val="18"/>
                <w:szCs w:val="18"/>
              </w:rPr>
              <w:t>Номер (обобще</w:t>
            </w:r>
            <w:r w:rsidRPr="0000736F">
              <w:rPr>
                <w:sz w:val="18"/>
                <w:szCs w:val="18"/>
              </w:rPr>
              <w:t>н</w:t>
            </w:r>
            <w:r w:rsidRPr="0000736F">
              <w:rPr>
                <w:sz w:val="18"/>
                <w:szCs w:val="18"/>
              </w:rPr>
              <w:t>ная позиция)</w:t>
            </w:r>
            <w:bookmarkEnd w:id="168"/>
          </w:p>
        </w:tc>
        <w:tc>
          <w:tcPr>
            <w:tcW w:w="1854" w:type="dxa"/>
            <w:tcBorders>
              <w:left w:val="nil"/>
              <w:bottom w:val="nil"/>
              <w:right w:val="nil"/>
            </w:tcBorders>
            <w:hideMark/>
          </w:tcPr>
          <w:p w:rsidR="00D7055D" w:rsidRPr="0000736F" w:rsidRDefault="00D7055D" w:rsidP="004C30A2">
            <w:pPr>
              <w:spacing w:before="40" w:after="120" w:line="240" w:lineRule="auto"/>
              <w:ind w:right="115"/>
              <w:rPr>
                <w:sz w:val="18"/>
                <w:szCs w:val="18"/>
              </w:rPr>
            </w:pPr>
            <w:bookmarkStart w:id="169" w:name="lt_pId271"/>
            <w:r w:rsidRPr="0000736F">
              <w:rPr>
                <w:sz w:val="18"/>
                <w:szCs w:val="18"/>
              </w:rPr>
              <w:t>Заменить «3107» на «3109»</w:t>
            </w:r>
            <w:bookmarkEnd w:id="169"/>
          </w:p>
        </w:tc>
      </w:tr>
      <w:tr w:rsidR="00D7055D" w:rsidRPr="0000736F" w:rsidTr="004C30A2">
        <w:tc>
          <w:tcPr>
            <w:tcW w:w="3150" w:type="dxa"/>
            <w:tcBorders>
              <w:top w:val="nil"/>
              <w:left w:val="nil"/>
              <w:bottom w:val="nil"/>
              <w:right w:val="nil"/>
            </w:tcBorders>
            <w:hideMark/>
          </w:tcPr>
          <w:p w:rsidR="00D7055D" w:rsidRPr="0000736F" w:rsidRDefault="00D7055D" w:rsidP="004C30A2">
            <w:pPr>
              <w:spacing w:before="40" w:after="120" w:line="240" w:lineRule="auto"/>
              <w:ind w:right="115"/>
              <w:rPr>
                <w:sz w:val="18"/>
                <w:szCs w:val="18"/>
              </w:rPr>
            </w:pPr>
            <w:bookmarkStart w:id="170" w:name="lt_pId272"/>
            <w:r w:rsidRPr="0000736F">
              <w:rPr>
                <w:sz w:val="18"/>
              </w:rPr>
              <w:t>(ДОПОГ и ВОПОГ:) ДИЦЕТИЛПЕРОКСИДИ-КАРБОНАТ</w:t>
            </w:r>
            <w:bookmarkEnd w:id="170"/>
          </w:p>
        </w:tc>
        <w:tc>
          <w:tcPr>
            <w:tcW w:w="927" w:type="dxa"/>
            <w:tcBorders>
              <w:top w:val="nil"/>
              <w:left w:val="nil"/>
              <w:bottom w:val="nil"/>
              <w:right w:val="nil"/>
            </w:tcBorders>
            <w:hideMark/>
          </w:tcPr>
          <w:p w:rsidR="00D7055D" w:rsidRPr="0000736F" w:rsidRDefault="00D7055D" w:rsidP="004C30A2">
            <w:pPr>
              <w:spacing w:before="40" w:after="120" w:line="240" w:lineRule="auto"/>
              <w:ind w:right="115"/>
              <w:rPr>
                <w:sz w:val="18"/>
                <w:szCs w:val="18"/>
              </w:rPr>
            </w:pPr>
            <w:bookmarkStart w:id="171" w:name="lt_pId273"/>
            <w:r w:rsidRPr="0000736F">
              <w:rPr>
                <w:sz w:val="18"/>
              </w:rPr>
              <w:t>(первая строка)</w:t>
            </w:r>
            <w:bookmarkEnd w:id="171"/>
          </w:p>
        </w:tc>
        <w:tc>
          <w:tcPr>
            <w:tcW w:w="1647" w:type="dxa"/>
            <w:tcBorders>
              <w:top w:val="nil"/>
              <w:left w:val="nil"/>
              <w:bottom w:val="nil"/>
              <w:right w:val="nil"/>
            </w:tcBorders>
            <w:hideMark/>
          </w:tcPr>
          <w:p w:rsidR="00D7055D" w:rsidRPr="0000736F" w:rsidRDefault="00D7055D" w:rsidP="004C30A2">
            <w:pPr>
              <w:spacing w:before="40" w:after="120" w:line="240" w:lineRule="auto"/>
              <w:ind w:right="115"/>
              <w:rPr>
                <w:sz w:val="18"/>
                <w:szCs w:val="18"/>
              </w:rPr>
            </w:pPr>
            <w:bookmarkStart w:id="172" w:name="lt_pId274"/>
            <w:r w:rsidRPr="0000736F">
              <w:rPr>
                <w:sz w:val="18"/>
                <w:szCs w:val="18"/>
              </w:rPr>
              <w:t>Метод упаковки</w:t>
            </w:r>
            <w:bookmarkEnd w:id="172"/>
          </w:p>
        </w:tc>
        <w:tc>
          <w:tcPr>
            <w:tcW w:w="1854" w:type="dxa"/>
            <w:tcBorders>
              <w:top w:val="nil"/>
              <w:left w:val="nil"/>
              <w:bottom w:val="nil"/>
              <w:right w:val="nil"/>
            </w:tcBorders>
            <w:hideMark/>
          </w:tcPr>
          <w:p w:rsidR="00D7055D" w:rsidRPr="0000736F" w:rsidRDefault="00D7055D" w:rsidP="004C30A2">
            <w:pPr>
              <w:spacing w:before="40" w:after="120" w:line="240" w:lineRule="auto"/>
              <w:ind w:right="115"/>
              <w:rPr>
                <w:sz w:val="18"/>
                <w:szCs w:val="18"/>
              </w:rPr>
            </w:pPr>
            <w:bookmarkStart w:id="173" w:name="lt_pId275"/>
            <w:r w:rsidRPr="0000736F">
              <w:rPr>
                <w:sz w:val="18"/>
                <w:szCs w:val="18"/>
              </w:rPr>
              <w:t>Заменить «OP7» на «OP8»</w:t>
            </w:r>
            <w:bookmarkEnd w:id="173"/>
          </w:p>
        </w:tc>
      </w:tr>
      <w:tr w:rsidR="00D7055D" w:rsidRPr="0000736F" w:rsidTr="004C30A2">
        <w:tc>
          <w:tcPr>
            <w:tcW w:w="3150" w:type="dxa"/>
            <w:tcBorders>
              <w:top w:val="nil"/>
              <w:left w:val="nil"/>
              <w:bottom w:val="nil"/>
              <w:right w:val="nil"/>
            </w:tcBorders>
          </w:tcPr>
          <w:p w:rsidR="00D7055D" w:rsidRPr="0000736F" w:rsidRDefault="00D7055D" w:rsidP="004C30A2">
            <w:pPr>
              <w:spacing w:before="40" w:after="120" w:line="240" w:lineRule="auto"/>
              <w:ind w:right="115"/>
              <w:rPr>
                <w:sz w:val="18"/>
              </w:rPr>
            </w:pPr>
            <w:bookmarkStart w:id="174" w:name="lt_pId276"/>
            <w:r w:rsidRPr="0000736F">
              <w:rPr>
                <w:sz w:val="18"/>
              </w:rPr>
              <w:t>ДИЦЕТИЛПЕРОКСИДИ-КАРБОНАТ</w:t>
            </w:r>
            <w:bookmarkEnd w:id="174"/>
          </w:p>
        </w:tc>
        <w:tc>
          <w:tcPr>
            <w:tcW w:w="92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75" w:name="lt_pId277"/>
            <w:r w:rsidRPr="0000736F">
              <w:rPr>
                <w:sz w:val="18"/>
              </w:rPr>
              <w:t>(первая строка)</w:t>
            </w:r>
            <w:bookmarkEnd w:id="175"/>
          </w:p>
        </w:tc>
        <w:tc>
          <w:tcPr>
            <w:tcW w:w="164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76" w:name="lt_pId278"/>
            <w:r w:rsidRPr="0000736F">
              <w:rPr>
                <w:sz w:val="18"/>
                <w:szCs w:val="18"/>
              </w:rPr>
              <w:t>Номер (обобще</w:t>
            </w:r>
            <w:r w:rsidRPr="0000736F">
              <w:rPr>
                <w:sz w:val="18"/>
                <w:szCs w:val="18"/>
              </w:rPr>
              <w:t>н</w:t>
            </w:r>
            <w:r w:rsidRPr="0000736F">
              <w:rPr>
                <w:sz w:val="18"/>
                <w:szCs w:val="18"/>
              </w:rPr>
              <w:t>ная позиция)</w:t>
            </w:r>
            <w:bookmarkEnd w:id="176"/>
          </w:p>
        </w:tc>
        <w:tc>
          <w:tcPr>
            <w:tcW w:w="1854"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77" w:name="lt_pId279"/>
            <w:r w:rsidRPr="0000736F">
              <w:rPr>
                <w:sz w:val="18"/>
                <w:szCs w:val="18"/>
              </w:rPr>
              <w:t>Заменить «3116» на «3120»</w:t>
            </w:r>
            <w:bookmarkEnd w:id="177"/>
          </w:p>
        </w:tc>
      </w:tr>
      <w:tr w:rsidR="00D7055D" w:rsidRPr="0000736F" w:rsidTr="004C30A2">
        <w:tc>
          <w:tcPr>
            <w:tcW w:w="3150" w:type="dxa"/>
            <w:tcBorders>
              <w:top w:val="nil"/>
              <w:left w:val="nil"/>
              <w:bottom w:val="nil"/>
              <w:right w:val="nil"/>
            </w:tcBorders>
          </w:tcPr>
          <w:p w:rsidR="00D7055D" w:rsidRPr="0000736F" w:rsidRDefault="00D7055D" w:rsidP="004C30A2">
            <w:pPr>
              <w:spacing w:before="40" w:after="120" w:line="240" w:lineRule="auto"/>
              <w:ind w:right="115"/>
              <w:rPr>
                <w:sz w:val="18"/>
              </w:rPr>
            </w:pPr>
            <w:bookmarkStart w:id="178" w:name="lt_pId280"/>
            <w:r w:rsidRPr="0000736F">
              <w:rPr>
                <w:sz w:val="18"/>
              </w:rPr>
              <w:t>трет-БУТИЛПЕРОКСИ-3,5,5-ТРИМЕТИЛГЕКСАНОАТ</w:t>
            </w:r>
            <w:bookmarkEnd w:id="178"/>
          </w:p>
        </w:tc>
        <w:tc>
          <w:tcPr>
            <w:tcW w:w="92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79" w:name="lt_pId281"/>
            <w:r w:rsidRPr="0000736F">
              <w:rPr>
                <w:sz w:val="18"/>
              </w:rPr>
              <w:t>(первая строка)</w:t>
            </w:r>
            <w:bookmarkEnd w:id="179"/>
          </w:p>
        </w:tc>
        <w:tc>
          <w:tcPr>
            <w:tcW w:w="164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80" w:name="lt_pId282"/>
            <w:r w:rsidRPr="0000736F">
              <w:rPr>
                <w:sz w:val="18"/>
                <w:szCs w:val="18"/>
              </w:rPr>
              <w:t>Концентрация (%)</w:t>
            </w:r>
            <w:bookmarkEnd w:id="180"/>
          </w:p>
        </w:tc>
        <w:tc>
          <w:tcPr>
            <w:tcW w:w="1854" w:type="dxa"/>
            <w:tcBorders>
              <w:top w:val="nil"/>
              <w:left w:val="nil"/>
              <w:bottom w:val="nil"/>
              <w:right w:val="nil"/>
            </w:tcBorders>
          </w:tcPr>
          <w:p w:rsidR="00D7055D" w:rsidRPr="0000736F" w:rsidRDefault="00D7055D" w:rsidP="004C30A2">
            <w:pPr>
              <w:spacing w:before="40" w:after="40" w:line="240" w:lineRule="auto"/>
              <w:ind w:right="115"/>
              <w:rPr>
                <w:sz w:val="18"/>
                <w:szCs w:val="18"/>
              </w:rPr>
            </w:pPr>
            <w:bookmarkStart w:id="181" w:name="lt_pId283"/>
            <w:r w:rsidRPr="0000736F">
              <w:rPr>
                <w:sz w:val="18"/>
                <w:szCs w:val="18"/>
              </w:rPr>
              <w:t>Заменить «&gt;32−100» на «&gt;37−100»</w:t>
            </w:r>
            <w:bookmarkEnd w:id="181"/>
          </w:p>
        </w:tc>
      </w:tr>
      <w:tr w:rsidR="00D7055D" w:rsidRPr="0000736F" w:rsidTr="004C30A2">
        <w:tc>
          <w:tcPr>
            <w:tcW w:w="3150" w:type="dxa"/>
            <w:tcBorders>
              <w:top w:val="nil"/>
              <w:left w:val="nil"/>
              <w:bottom w:val="nil"/>
              <w:right w:val="nil"/>
            </w:tcBorders>
          </w:tcPr>
          <w:p w:rsidR="00D7055D" w:rsidRPr="0000736F" w:rsidRDefault="00D7055D" w:rsidP="004C30A2">
            <w:pPr>
              <w:spacing w:before="40" w:after="120" w:line="240" w:lineRule="auto"/>
              <w:ind w:right="115"/>
              <w:rPr>
                <w:sz w:val="18"/>
              </w:rPr>
            </w:pPr>
            <w:bookmarkStart w:id="182" w:name="lt_pId284"/>
            <w:r w:rsidRPr="0000736F">
              <w:rPr>
                <w:sz w:val="18"/>
              </w:rPr>
              <w:t>трет-БУТИЛПЕРОКСИ-3,5,5-ТРИМЕТИЛГЕКСАНОАТ</w:t>
            </w:r>
            <w:bookmarkEnd w:id="182"/>
          </w:p>
        </w:tc>
        <w:tc>
          <w:tcPr>
            <w:tcW w:w="92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83" w:name="lt_pId285"/>
            <w:r w:rsidRPr="0000736F">
              <w:rPr>
                <w:sz w:val="18"/>
              </w:rPr>
              <w:t>(третья строка)</w:t>
            </w:r>
            <w:bookmarkEnd w:id="183"/>
          </w:p>
        </w:tc>
        <w:tc>
          <w:tcPr>
            <w:tcW w:w="1647" w:type="dxa"/>
            <w:tcBorders>
              <w:top w:val="nil"/>
              <w:left w:val="nil"/>
              <w:bottom w:val="nil"/>
              <w:right w:val="nil"/>
            </w:tcBorders>
          </w:tcPr>
          <w:p w:rsidR="00D7055D" w:rsidRPr="0000736F" w:rsidRDefault="00D7055D" w:rsidP="004C30A2">
            <w:pPr>
              <w:spacing w:before="40" w:after="120" w:line="240" w:lineRule="auto"/>
              <w:ind w:right="115"/>
              <w:rPr>
                <w:sz w:val="18"/>
                <w:szCs w:val="18"/>
              </w:rPr>
            </w:pPr>
            <w:bookmarkStart w:id="184" w:name="lt_pId286"/>
            <w:r w:rsidRPr="0000736F">
              <w:rPr>
                <w:sz w:val="18"/>
                <w:szCs w:val="18"/>
              </w:rPr>
              <w:t>Концентрация (%)</w:t>
            </w:r>
            <w:bookmarkEnd w:id="184"/>
          </w:p>
        </w:tc>
        <w:tc>
          <w:tcPr>
            <w:tcW w:w="1854" w:type="dxa"/>
            <w:tcBorders>
              <w:top w:val="nil"/>
              <w:left w:val="nil"/>
              <w:bottom w:val="nil"/>
              <w:right w:val="nil"/>
            </w:tcBorders>
          </w:tcPr>
          <w:p w:rsidR="00D7055D" w:rsidRPr="0000736F" w:rsidRDefault="00D7055D" w:rsidP="004C30A2">
            <w:pPr>
              <w:spacing w:before="40" w:after="40" w:line="240" w:lineRule="auto"/>
              <w:ind w:right="115"/>
              <w:rPr>
                <w:sz w:val="18"/>
                <w:szCs w:val="18"/>
              </w:rPr>
            </w:pPr>
            <w:bookmarkStart w:id="185" w:name="lt_pId287"/>
            <w:r w:rsidRPr="0000736F">
              <w:rPr>
                <w:sz w:val="18"/>
                <w:szCs w:val="18"/>
              </w:rPr>
              <w:t>Заменить «≤32» на «≤37»</w:t>
            </w:r>
            <w:bookmarkEnd w:id="185"/>
          </w:p>
        </w:tc>
      </w:tr>
      <w:tr w:rsidR="00D7055D" w:rsidRPr="0000736F" w:rsidTr="004C30A2">
        <w:tc>
          <w:tcPr>
            <w:tcW w:w="3150" w:type="dxa"/>
            <w:tcBorders>
              <w:top w:val="nil"/>
              <w:left w:val="nil"/>
              <w:bottom w:val="single" w:sz="12" w:space="0" w:color="auto"/>
              <w:right w:val="nil"/>
            </w:tcBorders>
          </w:tcPr>
          <w:p w:rsidR="00D7055D" w:rsidRPr="0000736F" w:rsidRDefault="00D7055D" w:rsidP="004C30A2">
            <w:pPr>
              <w:spacing w:before="40" w:after="120" w:line="240" w:lineRule="auto"/>
              <w:ind w:right="115"/>
              <w:rPr>
                <w:sz w:val="18"/>
              </w:rPr>
            </w:pPr>
            <w:bookmarkStart w:id="186" w:name="lt_pId288"/>
            <w:r w:rsidRPr="0000736F">
              <w:rPr>
                <w:sz w:val="18"/>
              </w:rPr>
              <w:t>трет-БУТИЛПЕРОКСИ-3,5,5-ТРИМЕТИЛГЕКСАНОАТ</w:t>
            </w:r>
            <w:bookmarkEnd w:id="186"/>
          </w:p>
        </w:tc>
        <w:tc>
          <w:tcPr>
            <w:tcW w:w="927" w:type="dxa"/>
            <w:tcBorders>
              <w:top w:val="nil"/>
              <w:left w:val="nil"/>
              <w:bottom w:val="single" w:sz="12" w:space="0" w:color="auto"/>
              <w:right w:val="nil"/>
            </w:tcBorders>
          </w:tcPr>
          <w:p w:rsidR="00D7055D" w:rsidRPr="0000736F" w:rsidRDefault="00D7055D" w:rsidP="004C30A2">
            <w:pPr>
              <w:spacing w:before="40" w:after="120" w:line="240" w:lineRule="auto"/>
              <w:ind w:right="115"/>
              <w:rPr>
                <w:sz w:val="18"/>
                <w:szCs w:val="18"/>
              </w:rPr>
            </w:pPr>
            <w:bookmarkStart w:id="187" w:name="lt_pId289"/>
            <w:r w:rsidRPr="0000736F">
              <w:rPr>
                <w:sz w:val="18"/>
              </w:rPr>
              <w:t>(третья строка)</w:t>
            </w:r>
            <w:bookmarkEnd w:id="187"/>
          </w:p>
        </w:tc>
        <w:tc>
          <w:tcPr>
            <w:tcW w:w="1647" w:type="dxa"/>
            <w:tcBorders>
              <w:top w:val="nil"/>
              <w:left w:val="nil"/>
              <w:bottom w:val="single" w:sz="12" w:space="0" w:color="auto"/>
              <w:right w:val="nil"/>
            </w:tcBorders>
          </w:tcPr>
          <w:p w:rsidR="00D7055D" w:rsidRPr="0000736F" w:rsidRDefault="00D7055D" w:rsidP="004C30A2">
            <w:pPr>
              <w:spacing w:before="40" w:after="120" w:line="240" w:lineRule="auto"/>
              <w:ind w:right="115"/>
              <w:rPr>
                <w:sz w:val="18"/>
                <w:szCs w:val="18"/>
              </w:rPr>
            </w:pPr>
            <w:bookmarkStart w:id="188" w:name="lt_pId290"/>
            <w:r w:rsidRPr="0000736F">
              <w:rPr>
                <w:sz w:val="18"/>
                <w:szCs w:val="18"/>
              </w:rPr>
              <w:t>Разбавитель т</w:t>
            </w:r>
            <w:r w:rsidRPr="0000736F">
              <w:rPr>
                <w:sz w:val="18"/>
                <w:szCs w:val="18"/>
              </w:rPr>
              <w:t>и</w:t>
            </w:r>
            <w:r w:rsidRPr="0000736F">
              <w:rPr>
                <w:sz w:val="18"/>
                <w:szCs w:val="18"/>
              </w:rPr>
              <w:t>па</w:t>
            </w:r>
            <w:r>
              <w:rPr>
                <w:sz w:val="18"/>
                <w:szCs w:val="18"/>
              </w:rPr>
              <w:t> </w:t>
            </w:r>
            <w:r w:rsidRPr="0000736F">
              <w:rPr>
                <w:sz w:val="18"/>
                <w:szCs w:val="18"/>
              </w:rPr>
              <w:t>B (%)</w:t>
            </w:r>
            <w:bookmarkEnd w:id="188"/>
          </w:p>
        </w:tc>
        <w:tc>
          <w:tcPr>
            <w:tcW w:w="1854" w:type="dxa"/>
            <w:tcBorders>
              <w:top w:val="nil"/>
              <w:left w:val="nil"/>
              <w:bottom w:val="single" w:sz="12" w:space="0" w:color="auto"/>
              <w:right w:val="nil"/>
            </w:tcBorders>
          </w:tcPr>
          <w:p w:rsidR="00D7055D" w:rsidRPr="0000736F" w:rsidRDefault="00D7055D" w:rsidP="004C30A2">
            <w:pPr>
              <w:spacing w:before="40" w:after="120" w:line="240" w:lineRule="auto"/>
              <w:ind w:right="115"/>
              <w:rPr>
                <w:sz w:val="18"/>
                <w:szCs w:val="18"/>
              </w:rPr>
            </w:pPr>
            <w:bookmarkStart w:id="189" w:name="lt_pId291"/>
            <w:r w:rsidRPr="0000736F">
              <w:rPr>
                <w:sz w:val="18"/>
                <w:szCs w:val="18"/>
              </w:rPr>
              <w:t>Заменить «≥68» на «≥63»</w:t>
            </w:r>
            <w:bookmarkEnd w:id="189"/>
          </w:p>
        </w:tc>
      </w:tr>
    </w:tbl>
    <w:p w:rsidR="004C30A2" w:rsidRPr="004C30A2" w:rsidRDefault="004C30A2" w:rsidP="004C30A2">
      <w:pPr>
        <w:pStyle w:val="SingleTxt"/>
        <w:spacing w:after="0" w:line="120" w:lineRule="exact"/>
        <w:rPr>
          <w:sz w:val="10"/>
        </w:rPr>
      </w:pPr>
    </w:p>
    <w:p w:rsidR="004C30A2" w:rsidRPr="004C30A2" w:rsidRDefault="004C30A2" w:rsidP="004C30A2">
      <w:pPr>
        <w:pStyle w:val="SingleTxt"/>
        <w:spacing w:after="0" w:line="120" w:lineRule="exact"/>
        <w:rPr>
          <w:sz w:val="10"/>
        </w:rPr>
      </w:pPr>
    </w:p>
    <w:p w:rsidR="00D7055D" w:rsidRPr="00D7055D" w:rsidRDefault="00D7055D" w:rsidP="00D7055D">
      <w:pPr>
        <w:pStyle w:val="SingleTxt"/>
      </w:pPr>
      <w:r w:rsidRPr="00D7055D">
        <w:t>2.2.61.2.1</w:t>
      </w:r>
      <w:r w:rsidRPr="00D7055D">
        <w:tab/>
      </w:r>
      <w:bookmarkStart w:id="190" w:name="lt_pId293"/>
      <w:r w:rsidRPr="00D7055D">
        <w:t>Изменить следующим образом:</w:t>
      </w:r>
      <w:bookmarkEnd w:id="190"/>
    </w:p>
    <w:p w:rsidR="00D7055D" w:rsidRPr="00D7055D" w:rsidRDefault="00D7055D" w:rsidP="004C30A2">
      <w:pPr>
        <w:pStyle w:val="SingleTxt"/>
      </w:pPr>
      <w:r w:rsidRPr="00D7055D">
        <w:t>«2.2.61.2.1</w:t>
      </w:r>
      <w:r w:rsidR="004C30A2" w:rsidRPr="004C30A2">
        <w:t xml:space="preserve"> </w:t>
      </w:r>
      <w:bookmarkStart w:id="191" w:name="lt_pId295"/>
      <w:r w:rsidR="004C30A2" w:rsidRPr="004C30A2">
        <w:tab/>
      </w:r>
      <w:r w:rsidRPr="00D7055D">
        <w:t>Химически неустойчивые вещества подкласса 6.1 допускаются к перевозке лишь в том случае, если приняты необходимые меры предосторожн</w:t>
      </w:r>
      <w:r w:rsidRPr="00D7055D">
        <w:t>о</w:t>
      </w:r>
      <w:r w:rsidRPr="00D7055D">
        <w:t>сти для предотвращения возможности опасной реакции разложения или полим</w:t>
      </w:r>
      <w:r w:rsidRPr="00D7055D">
        <w:t>е</w:t>
      </w:r>
      <w:r w:rsidRPr="00D7055D">
        <w:t>ризации при обычных условиях перевозки.</w:t>
      </w:r>
      <w:bookmarkEnd w:id="191"/>
      <w:r w:rsidRPr="00D7055D">
        <w:t xml:space="preserve"> </w:t>
      </w:r>
      <w:bookmarkStart w:id="192" w:name="lt_pId296"/>
      <w:r w:rsidRPr="00D7055D">
        <w:t>В отношении мер предосторожности, необходимых для предотвращения полимеризации, см. специальное полож</w:t>
      </w:r>
      <w:r w:rsidRPr="00D7055D">
        <w:t>е</w:t>
      </w:r>
      <w:r w:rsidRPr="00D7055D">
        <w:t>ние 386 главы 3.3.</w:t>
      </w:r>
      <w:bookmarkEnd w:id="192"/>
      <w:r w:rsidRPr="00D7055D">
        <w:t xml:space="preserve"> </w:t>
      </w:r>
      <w:bookmarkStart w:id="193" w:name="lt_pId297"/>
      <w:r w:rsidRPr="00D7055D">
        <w:t>Для этого надлежит, в частности, обеспечить, чтобы в сосудах и цистернах не содержалось каких-либо веществ, способных активировать такие реакции».</w:t>
      </w:r>
      <w:bookmarkEnd w:id="193"/>
    </w:p>
    <w:p w:rsidR="00D7055D" w:rsidRPr="00D7055D" w:rsidRDefault="00D7055D" w:rsidP="004C30A2">
      <w:pPr>
        <w:pStyle w:val="SingleTxt"/>
      </w:pPr>
      <w:r w:rsidRPr="00D7055D">
        <w:t>2.2.7.2.4.1.3</w:t>
      </w:r>
      <w:r w:rsidR="004C30A2" w:rsidRPr="004C30A2">
        <w:t xml:space="preserve"> </w:t>
      </w:r>
      <w:bookmarkStart w:id="194" w:name="lt_pId300"/>
      <w:r w:rsidR="004C30A2" w:rsidRPr="004C30A2">
        <w:tab/>
      </w:r>
      <w:r w:rsidRPr="00D7055D">
        <w:t>Во всех случаях заменить «маркировка "РАДИОАКТИВНО"» на «маркировочный знак "РАДИОАКТИВНО"».</w:t>
      </w:r>
      <w:bookmarkEnd w:id="194"/>
    </w:p>
    <w:p w:rsidR="00D7055D" w:rsidRPr="00D7055D" w:rsidRDefault="00D7055D" w:rsidP="00D7055D">
      <w:pPr>
        <w:pStyle w:val="SingleTxt"/>
      </w:pPr>
      <w:r w:rsidRPr="00D7055D">
        <w:t>2.2.7.2.4.1.4 b)</w:t>
      </w:r>
      <w:r w:rsidRPr="00D7055D">
        <w:tab/>
      </w:r>
      <w:bookmarkStart w:id="195" w:name="lt_pId302"/>
      <w:r w:rsidRPr="00D7055D">
        <w:t>Заменить «маркировку "РАДИОАКТИВНО"» на «маркировочный знак "РАДИОАКТИВНО"».</w:t>
      </w:r>
      <w:bookmarkEnd w:id="195"/>
    </w:p>
    <w:p w:rsidR="00D7055D" w:rsidRPr="00D7055D" w:rsidRDefault="00D7055D" w:rsidP="00D7055D">
      <w:pPr>
        <w:pStyle w:val="SingleTxt"/>
      </w:pPr>
      <w:r w:rsidRPr="00D7055D">
        <w:t>2.2.8.2.1</w:t>
      </w:r>
      <w:r w:rsidRPr="00D7055D">
        <w:tab/>
      </w:r>
      <w:bookmarkStart w:id="196" w:name="lt_pId304"/>
      <w:r w:rsidRPr="00D7055D">
        <w:t>Изменить следующим образом:</w:t>
      </w:r>
      <w:bookmarkEnd w:id="196"/>
    </w:p>
    <w:p w:rsidR="00D7055D" w:rsidRPr="00D7055D" w:rsidRDefault="00D7055D" w:rsidP="00D7055D">
      <w:pPr>
        <w:pStyle w:val="SingleTxt"/>
      </w:pPr>
      <w:r w:rsidRPr="00D7055D">
        <w:t>«2.2.8.2.1</w:t>
      </w:r>
      <w:r w:rsidRPr="00D7055D">
        <w:tab/>
      </w:r>
      <w:bookmarkStart w:id="197" w:name="lt_pId306"/>
      <w:r w:rsidRPr="00D7055D">
        <w:t>Химически неустойчивые вещества класса 8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w:t>
      </w:r>
      <w:bookmarkEnd w:id="197"/>
      <w:r w:rsidRPr="00D7055D">
        <w:t xml:space="preserve"> </w:t>
      </w:r>
      <w:bookmarkStart w:id="198" w:name="lt_pId307"/>
      <w:r w:rsidRPr="00D7055D">
        <w:t>В отношении мер предосторожности, необх</w:t>
      </w:r>
      <w:r w:rsidRPr="00D7055D">
        <w:t>о</w:t>
      </w:r>
      <w:r w:rsidRPr="00D7055D">
        <w:t>димых для предотвращения полимеризации, см. специальное положение 386 гл</w:t>
      </w:r>
      <w:r w:rsidRPr="00D7055D">
        <w:t>а</w:t>
      </w:r>
      <w:r w:rsidRPr="00D7055D">
        <w:t>вы 3.3.</w:t>
      </w:r>
      <w:bookmarkEnd w:id="198"/>
      <w:r w:rsidRPr="00D7055D">
        <w:t xml:space="preserve"> </w:t>
      </w:r>
      <w:bookmarkStart w:id="199" w:name="lt_pId308"/>
      <w:r w:rsidRPr="00D7055D">
        <w:t>Для этого надлежит, в частности, обеспечить, чтобы в сосудах и цисте</w:t>
      </w:r>
      <w:r w:rsidRPr="00D7055D">
        <w:t>р</w:t>
      </w:r>
      <w:r w:rsidRPr="00D7055D">
        <w:t>нах не содержалось каких-либо веществ, способных активировать такие реа</w:t>
      </w:r>
      <w:r w:rsidRPr="00D7055D">
        <w:t>к</w:t>
      </w:r>
      <w:r w:rsidRPr="00D7055D">
        <w:t>ции».</w:t>
      </w:r>
      <w:bookmarkEnd w:id="199"/>
    </w:p>
    <w:p w:rsidR="00D7055D" w:rsidRPr="00D7055D" w:rsidRDefault="00D7055D" w:rsidP="00D7055D">
      <w:pPr>
        <w:pStyle w:val="SingleTxt"/>
        <w:rPr>
          <w:iCs/>
        </w:rPr>
      </w:pPr>
      <w:r w:rsidRPr="00D7055D">
        <w:rPr>
          <w:iCs/>
        </w:rPr>
        <w:t>2.2.9.1.7</w:t>
      </w:r>
      <w:r w:rsidRPr="00D7055D">
        <w:rPr>
          <w:iCs/>
        </w:rPr>
        <w:tab/>
      </w:r>
      <w:bookmarkStart w:id="200" w:name="lt_pId310"/>
      <w:r w:rsidRPr="00D7055D">
        <w:rPr>
          <w:iCs/>
        </w:rPr>
        <w:t>Включить новый первый абзац следующего содержания:</w:t>
      </w:r>
      <w:bookmarkEnd w:id="200"/>
    </w:p>
    <w:p w:rsidR="00D7055D" w:rsidRPr="00D7055D" w:rsidRDefault="00D7055D" w:rsidP="00D7055D">
      <w:pPr>
        <w:pStyle w:val="SingleTxt"/>
        <w:rPr>
          <w:iCs/>
        </w:rPr>
      </w:pPr>
      <w:bookmarkStart w:id="201" w:name="lt_pId311"/>
      <w:r w:rsidRPr="00D7055D">
        <w:rPr>
          <w:iCs/>
        </w:rPr>
        <w:t>«Литиевые батареи должны отвечать нижеследующим требованиям, за исключ</w:t>
      </w:r>
      <w:r w:rsidRPr="00D7055D">
        <w:rPr>
          <w:iCs/>
        </w:rPr>
        <w:t>е</w:t>
      </w:r>
      <w:r w:rsidRPr="00D7055D">
        <w:rPr>
          <w:iCs/>
        </w:rPr>
        <w:t>нием случаев, когда в ВОПОГ предусмотрено иное (например, в случае опытных образцов батарей и малых промышленных партий в соответствии со специал</w:t>
      </w:r>
      <w:r w:rsidRPr="00D7055D">
        <w:rPr>
          <w:iCs/>
        </w:rPr>
        <w:t>ь</w:t>
      </w:r>
      <w:r w:rsidRPr="00D7055D">
        <w:rPr>
          <w:iCs/>
        </w:rPr>
        <w:t>ным положением 310 или в случае поврежденных батарей в соответствии со сп</w:t>
      </w:r>
      <w:r w:rsidRPr="00D7055D">
        <w:rPr>
          <w:iCs/>
        </w:rPr>
        <w:t>е</w:t>
      </w:r>
      <w:r w:rsidRPr="00D7055D">
        <w:rPr>
          <w:iCs/>
        </w:rPr>
        <w:t>циальным положением 376)».</w:t>
      </w:r>
      <w:bookmarkEnd w:id="201"/>
    </w:p>
    <w:p w:rsidR="00D7055D" w:rsidRPr="00D7055D" w:rsidRDefault="00D7055D" w:rsidP="00D7055D">
      <w:pPr>
        <w:pStyle w:val="SingleTxt"/>
      </w:pPr>
      <w:r w:rsidRPr="00D7055D">
        <w:t>2.2.9.1.7</w:t>
      </w:r>
      <w:r w:rsidRPr="00D7055D">
        <w:tab/>
      </w:r>
      <w:bookmarkStart w:id="202" w:name="lt_pId313"/>
      <w:r w:rsidRPr="00D7055D">
        <w:t>Исключить последнее примечание.</w:t>
      </w:r>
      <w:bookmarkEnd w:id="202"/>
    </w:p>
    <w:p w:rsidR="00D7055D" w:rsidRPr="00D7055D" w:rsidRDefault="00D7055D" w:rsidP="004C30A2">
      <w:pPr>
        <w:pStyle w:val="SingleTxt"/>
      </w:pPr>
      <w:r w:rsidRPr="00D7055D">
        <w:t>2.2.9.1.10.2.5</w:t>
      </w:r>
      <w:r w:rsidRPr="00D7055D">
        <w:tab/>
      </w:r>
      <w:bookmarkStart w:id="203" w:name="lt_pId316"/>
      <w:r w:rsidRPr="00D7055D">
        <w:t>В первом предложении второго абзаца изменить конец следу</w:t>
      </w:r>
      <w:r w:rsidRPr="00D7055D">
        <w:t>ю</w:t>
      </w:r>
      <w:r w:rsidRPr="00D7055D">
        <w:t>щим образом:</w:t>
      </w:r>
      <w:bookmarkEnd w:id="203"/>
    </w:p>
    <w:p w:rsidR="00D7055D" w:rsidRPr="00D7055D" w:rsidRDefault="00D7055D" w:rsidP="00D7055D">
      <w:pPr>
        <w:pStyle w:val="SingleTxt"/>
      </w:pPr>
      <w:bookmarkStart w:id="204" w:name="lt_pId317"/>
      <w:r w:rsidRPr="00D7055D">
        <w:t>«…руководящим принципом испытаний ОЭСР 107, 117 или 123».</w:t>
      </w:r>
      <w:bookmarkEnd w:id="204"/>
    </w:p>
    <w:p w:rsidR="00D7055D" w:rsidRPr="00D7055D" w:rsidRDefault="00D7055D" w:rsidP="00D7055D">
      <w:pPr>
        <w:pStyle w:val="SingleTxt"/>
      </w:pPr>
      <w:r w:rsidRPr="00D7055D">
        <w:t>2.2.9.1.14</w:t>
      </w:r>
      <w:r w:rsidRPr="00D7055D">
        <w:tab/>
      </w:r>
      <w:bookmarkStart w:id="205" w:name="lt_pId319"/>
      <w:r w:rsidRPr="00D7055D">
        <w:t>В перечне перед примечанием после «конденсаторы с двойным эле</w:t>
      </w:r>
      <w:r w:rsidRPr="00D7055D">
        <w:t>к</w:t>
      </w:r>
      <w:r w:rsidRPr="00D7055D">
        <w:t>трическим слоем (с энергоемкостью более 0,3 Вт•ч)» добавить новую строку следующего содержания:</w:t>
      </w:r>
      <w:bookmarkEnd w:id="205"/>
    </w:p>
    <w:p w:rsidR="00D7055D" w:rsidRPr="00D7055D" w:rsidRDefault="00D7055D" w:rsidP="00D7055D">
      <w:pPr>
        <w:pStyle w:val="SingleTxt"/>
      </w:pPr>
      <w:bookmarkStart w:id="206" w:name="lt_pId320"/>
      <w:r w:rsidRPr="00D7055D">
        <w:t>«двигатели внутреннего сгорания и машины с двигателем внутреннего сгорания».</w:t>
      </w:r>
      <w:bookmarkEnd w:id="206"/>
    </w:p>
    <w:p w:rsidR="00D7055D" w:rsidRPr="00D7055D" w:rsidRDefault="00D7055D" w:rsidP="00D7055D">
      <w:pPr>
        <w:pStyle w:val="SingleTxt"/>
      </w:pPr>
      <w:r w:rsidRPr="00D7055D">
        <w:t>2.2.9.1.14</w:t>
      </w:r>
      <w:r w:rsidRPr="00D7055D">
        <w:tab/>
      </w:r>
      <w:bookmarkStart w:id="207" w:name="lt_pId322"/>
      <w:r w:rsidRPr="00D7055D">
        <w:t>В примечании исключить позиции для № ООН 3166 и 3171.</w:t>
      </w:r>
      <w:bookmarkEnd w:id="207"/>
    </w:p>
    <w:p w:rsidR="00D7055D" w:rsidRPr="00D7055D" w:rsidRDefault="00D7055D" w:rsidP="004C30A2">
      <w:pPr>
        <w:pStyle w:val="SingleTxt"/>
        <w:rPr>
          <w:bCs/>
          <w:i/>
          <w:iCs/>
        </w:rPr>
      </w:pPr>
      <w:bookmarkStart w:id="208" w:name="lt_pId323"/>
      <w:r w:rsidRPr="00D7055D">
        <w:t>2.2.9.3</w:t>
      </w:r>
      <w:r w:rsidRPr="00D7055D">
        <w:tab/>
        <w:t xml:space="preserve">Для M2 </w:t>
      </w:r>
      <w:r w:rsidRPr="00D7055D">
        <w:rPr>
          <w:b/>
          <w:bCs/>
          <w:i/>
          <w:iCs/>
        </w:rPr>
        <w:t>Вещества и изделия, которые в случае пожара могут выд</w:t>
      </w:r>
      <w:r w:rsidRPr="00D7055D">
        <w:rPr>
          <w:b/>
          <w:bCs/>
          <w:i/>
          <w:iCs/>
        </w:rPr>
        <w:t>е</w:t>
      </w:r>
      <w:r w:rsidRPr="00D7055D">
        <w:rPr>
          <w:b/>
          <w:bCs/>
          <w:i/>
          <w:iCs/>
        </w:rPr>
        <w:t>лять диоксины</w:t>
      </w:r>
      <w:bookmarkEnd w:id="208"/>
    </w:p>
    <w:p w:rsidR="00D7055D" w:rsidRPr="00D7055D" w:rsidRDefault="00D7055D" w:rsidP="00D7055D">
      <w:pPr>
        <w:pStyle w:val="SingleTxt"/>
      </w:pPr>
      <w:bookmarkStart w:id="209" w:name="lt_pId324"/>
      <w:r w:rsidRPr="00D7055D">
        <w:t>После «3151 ПОЛИГАЛОГЕНИРОВАННЫЕ ДИФЕНИЛЫ ЖИДКИЕ или» доб</w:t>
      </w:r>
      <w:r w:rsidRPr="00D7055D">
        <w:t>а</w:t>
      </w:r>
      <w:r w:rsidRPr="00D7055D">
        <w:t>вить новую позицию следующего содержания:</w:t>
      </w:r>
      <w:bookmarkEnd w:id="209"/>
    </w:p>
    <w:p w:rsidR="00D7055D" w:rsidRPr="00D7055D" w:rsidRDefault="00D7055D" w:rsidP="00D7055D">
      <w:pPr>
        <w:pStyle w:val="SingleTxt"/>
      </w:pPr>
      <w:bookmarkStart w:id="210" w:name="lt_pId325"/>
      <w:r w:rsidRPr="00D7055D">
        <w:t>«3151 ГАЛОГЕНИРОВАННЫЕ МОНОМЕТИЛДИФЕНИЛМЕТАНЫ ЖИДКИЕ или».</w:t>
      </w:r>
      <w:bookmarkEnd w:id="210"/>
    </w:p>
    <w:p w:rsidR="00D7055D" w:rsidRPr="00D7055D" w:rsidRDefault="00D7055D" w:rsidP="00D7055D">
      <w:pPr>
        <w:pStyle w:val="SingleTxt"/>
      </w:pPr>
      <w:bookmarkStart w:id="211" w:name="lt_pId326"/>
      <w:r w:rsidRPr="00D7055D">
        <w:t>После «3152 ПОЛИГАЛОГЕНИРОВАННЫЕ ДИФЕНИЛЫ ТВЕРДЫЕ или» доб</w:t>
      </w:r>
      <w:r w:rsidRPr="00D7055D">
        <w:t>а</w:t>
      </w:r>
      <w:r w:rsidRPr="00D7055D">
        <w:t>вить новую позицию следующего содержания:</w:t>
      </w:r>
      <w:bookmarkEnd w:id="211"/>
    </w:p>
    <w:p w:rsidR="00D7055D" w:rsidRPr="00D7055D" w:rsidRDefault="00D7055D" w:rsidP="00D7055D">
      <w:pPr>
        <w:pStyle w:val="SingleTxt"/>
      </w:pPr>
      <w:bookmarkStart w:id="212" w:name="lt_pId327"/>
      <w:r w:rsidRPr="00D7055D">
        <w:t>«3152 ГАЛОГЕНИРОВАННЫЕ МОНОМЕТИЛДИФЕНИЛМЕТАНЫ ТВЕРДЫЕ или».</w:t>
      </w:r>
      <w:bookmarkEnd w:id="212"/>
    </w:p>
    <w:p w:rsidR="00D7055D" w:rsidRPr="00D7055D" w:rsidRDefault="00D7055D" w:rsidP="00DB481C">
      <w:pPr>
        <w:pStyle w:val="SingleTxt"/>
        <w:keepNext/>
        <w:rPr>
          <w:i/>
        </w:rPr>
      </w:pPr>
      <w:bookmarkStart w:id="213" w:name="lt_pId328"/>
      <w:r w:rsidRPr="00D7055D">
        <w:rPr>
          <w:i/>
        </w:rPr>
        <w:t>Сопутствующие поправки:</w:t>
      </w:r>
      <w:bookmarkEnd w:id="213"/>
    </w:p>
    <w:p w:rsidR="00D7055D" w:rsidRPr="00D7055D" w:rsidRDefault="00D7055D" w:rsidP="00DB481C">
      <w:pPr>
        <w:pStyle w:val="SingleTxt"/>
        <w:keepNext/>
        <w:ind w:left="1742"/>
      </w:pPr>
      <w:r w:rsidRPr="00D7055D">
        <w:t>2.2.9.3</w:t>
      </w:r>
      <w:r w:rsidRPr="00D7055D">
        <w:tab/>
      </w:r>
      <w:bookmarkStart w:id="214" w:name="lt_pId331"/>
      <w:r w:rsidRPr="00D7055D">
        <w:t>В заголовке М2 заменить "приборы" на "изделия".</w:t>
      </w:r>
      <w:bookmarkEnd w:id="214"/>
    </w:p>
    <w:p w:rsidR="00D7055D" w:rsidRPr="00D7055D" w:rsidRDefault="00D7055D" w:rsidP="004C30A2">
      <w:pPr>
        <w:pStyle w:val="SingleTxt"/>
        <w:ind w:left="1742"/>
      </w:pPr>
      <w:r w:rsidRPr="00D7055D">
        <w:t>2.1.3.4.2</w:t>
      </w:r>
      <w:r w:rsidRPr="00D7055D">
        <w:tab/>
      </w:r>
      <w:bookmarkStart w:id="215" w:name="lt_pId333"/>
      <w:r w:rsidRPr="00B15D12">
        <w:rPr>
          <w:spacing w:val="0"/>
        </w:rPr>
        <w:t>После «№ ООН 3151 ПОЛИГАЛОГЕНИРОВАННЫЕ ДИФЕНИЛЫ</w:t>
      </w:r>
      <w:r w:rsidRPr="00D7055D">
        <w:t xml:space="preserve"> ЖИДКИЕ;» добавить новую позицию следующего содержания:</w:t>
      </w:r>
      <w:bookmarkEnd w:id="215"/>
    </w:p>
    <w:p w:rsidR="00D7055D" w:rsidRPr="00D7055D" w:rsidRDefault="00D7055D" w:rsidP="004C30A2">
      <w:pPr>
        <w:pStyle w:val="SingleTxt"/>
        <w:ind w:left="1742"/>
      </w:pPr>
      <w:bookmarkStart w:id="216" w:name="lt_pId334"/>
      <w:r w:rsidRPr="00B15D12">
        <w:rPr>
          <w:spacing w:val="0"/>
        </w:rPr>
        <w:t xml:space="preserve">«№ ООН 3151 ГАЛОГЕНИРОВАННЫЕ МОНОМЕТИЛДИФЕНИЛМЕТАНЫ </w:t>
      </w:r>
      <w:r w:rsidRPr="00D7055D">
        <w:t>ЖИДКИЕ;».</w:t>
      </w:r>
      <w:bookmarkEnd w:id="216"/>
    </w:p>
    <w:p w:rsidR="00D7055D" w:rsidRPr="00D7055D" w:rsidRDefault="00D7055D" w:rsidP="004C30A2">
      <w:pPr>
        <w:pStyle w:val="SingleTxt"/>
        <w:ind w:left="1742"/>
      </w:pPr>
      <w:bookmarkStart w:id="217" w:name="lt_pId335"/>
      <w:r w:rsidRPr="00D7055D">
        <w:t>После «№ ООН 3152 ПОЛИГАЛОГЕНИРОВАННЫЕ ДИФЕНИЛЫ ТВЕРДЫЕ;» добавить новую позицию следующего содержания:</w:t>
      </w:r>
      <w:bookmarkEnd w:id="217"/>
    </w:p>
    <w:p w:rsidR="00D7055D" w:rsidRPr="00D7055D" w:rsidRDefault="00D7055D" w:rsidP="004C30A2">
      <w:pPr>
        <w:pStyle w:val="SingleTxt"/>
        <w:ind w:left="1742"/>
      </w:pPr>
      <w:bookmarkStart w:id="218" w:name="lt_pId336"/>
      <w:r w:rsidRPr="00B15D12">
        <w:rPr>
          <w:spacing w:val="0"/>
        </w:rPr>
        <w:t>«№ ООН 3152 ГАЛОГЕНИРОВАННЫЕ МОНОМЕТИЛДИФЕНИЛМЕТАНЫ</w:t>
      </w:r>
      <w:r w:rsidRPr="00D7055D">
        <w:t xml:space="preserve"> ТВЕРДЫЕ;».</w:t>
      </w:r>
      <w:bookmarkEnd w:id="218"/>
    </w:p>
    <w:p w:rsidR="00D7055D" w:rsidRPr="00D7055D" w:rsidRDefault="00D7055D" w:rsidP="004C30A2">
      <w:pPr>
        <w:pStyle w:val="SingleTxt"/>
        <w:ind w:left="1742"/>
      </w:pPr>
      <w:bookmarkStart w:id="219" w:name="lt_pId337"/>
      <w:r w:rsidRPr="00D7055D">
        <w:t>Глава 3.3, специальное положение 663, «Сфера охвата», последний по</w:t>
      </w:r>
      <w:r w:rsidRPr="00D7055D">
        <w:t>д</w:t>
      </w:r>
      <w:r w:rsidRPr="00D7055D">
        <w:t>пункт:</w:t>
      </w:r>
      <w:bookmarkEnd w:id="219"/>
    </w:p>
    <w:p w:rsidR="00D7055D" w:rsidRPr="00D7055D" w:rsidRDefault="00D7055D" w:rsidP="004C30A2">
      <w:pPr>
        <w:pStyle w:val="SingleTxt"/>
        <w:ind w:left="1742"/>
      </w:pPr>
      <w:bookmarkStart w:id="220" w:name="lt_pId338"/>
      <w:r w:rsidRPr="00D7055D">
        <w:t>После «полигалогенированные дифенилы» включить «, галогенированные монометилдифенилметаны».</w:t>
      </w:r>
      <w:bookmarkEnd w:id="220"/>
    </w:p>
    <w:p w:rsidR="00B15D12" w:rsidRPr="00B15D12" w:rsidRDefault="00B15D12" w:rsidP="00B15D12">
      <w:pPr>
        <w:pStyle w:val="SingleTxt"/>
        <w:spacing w:after="0" w:line="120" w:lineRule="exact"/>
        <w:ind w:left="720"/>
        <w:rPr>
          <w:b/>
          <w:sz w:val="10"/>
        </w:rPr>
      </w:pPr>
    </w:p>
    <w:p w:rsidR="00B15D12" w:rsidRPr="00B15D12" w:rsidRDefault="00B15D12" w:rsidP="00B15D12">
      <w:pPr>
        <w:pStyle w:val="SingleTxt"/>
        <w:spacing w:after="0" w:line="120" w:lineRule="exact"/>
        <w:ind w:left="720"/>
        <w:rPr>
          <w:b/>
          <w:sz w:val="10"/>
        </w:rPr>
      </w:pPr>
    </w:p>
    <w:p w:rsidR="00D7055D" w:rsidRPr="00D7055D" w:rsidRDefault="00D7055D" w:rsidP="00B15D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221" w:name="lt_pId341"/>
      <w:r w:rsidRPr="00D7055D">
        <w:t>Глава 3.1</w:t>
      </w:r>
      <w:bookmarkEnd w:id="221"/>
    </w:p>
    <w:p w:rsidR="00B15D12" w:rsidRPr="00B15D12" w:rsidRDefault="00B15D12" w:rsidP="00B15D12">
      <w:pPr>
        <w:pStyle w:val="SingleTxt"/>
        <w:spacing w:after="0" w:line="120" w:lineRule="exact"/>
        <w:rPr>
          <w:sz w:val="10"/>
        </w:rPr>
      </w:pPr>
    </w:p>
    <w:p w:rsidR="00B15D12" w:rsidRPr="00B15D12" w:rsidRDefault="00B15D12" w:rsidP="00B15D12">
      <w:pPr>
        <w:pStyle w:val="SingleTxt"/>
        <w:spacing w:after="0" w:line="120" w:lineRule="exact"/>
        <w:rPr>
          <w:sz w:val="10"/>
        </w:rPr>
      </w:pPr>
    </w:p>
    <w:p w:rsidR="00D7055D" w:rsidRPr="00D7055D" w:rsidRDefault="00D7055D" w:rsidP="00B15D12">
      <w:pPr>
        <w:pStyle w:val="SingleTxt"/>
      </w:pPr>
      <w:r w:rsidRPr="00D7055D">
        <w:t>3.1.2.2</w:t>
      </w:r>
      <w:r w:rsidRPr="00D7055D">
        <w:tab/>
      </w:r>
      <w:bookmarkStart w:id="222" w:name="lt_pId344"/>
      <w:r w:rsidRPr="00D7055D">
        <w:t>В конце первого предложения заменить «на упаковке» на «на маркир</w:t>
      </w:r>
      <w:r w:rsidRPr="00D7055D">
        <w:t>о</w:t>
      </w:r>
      <w:r w:rsidRPr="00D7055D">
        <w:t>вочных знаках на упаковках».</w:t>
      </w:r>
      <w:bookmarkEnd w:id="222"/>
    </w:p>
    <w:p w:rsidR="00D7055D" w:rsidRPr="00D7055D" w:rsidRDefault="00D7055D" w:rsidP="00B15D12">
      <w:pPr>
        <w:pStyle w:val="SingleTxt"/>
      </w:pPr>
      <w:r w:rsidRPr="00D7055D">
        <w:t>3.1.2.3</w:t>
      </w:r>
      <w:r w:rsidRPr="00D7055D">
        <w:tab/>
      </w:r>
      <w:bookmarkStart w:id="223" w:name="lt_pId347"/>
      <w:r w:rsidRPr="00D7055D">
        <w:t>В конце второго предложения заменить «на упаковке» на «на маркир</w:t>
      </w:r>
      <w:r w:rsidRPr="00D7055D">
        <w:t>о</w:t>
      </w:r>
      <w:r w:rsidRPr="00D7055D">
        <w:t>вочных знаках на упаковках».</w:t>
      </w:r>
      <w:bookmarkEnd w:id="223"/>
    </w:p>
    <w:p w:rsidR="00D7055D" w:rsidRPr="00D7055D" w:rsidRDefault="00D7055D" w:rsidP="00B15D12">
      <w:pPr>
        <w:pStyle w:val="SingleTxt"/>
      </w:pPr>
      <w:r w:rsidRPr="00D7055D">
        <w:t>3.1.2.6</w:t>
      </w:r>
      <w:r w:rsidRPr="00D7055D">
        <w:tab/>
      </w:r>
      <w:bookmarkStart w:id="224" w:name="lt_pId350"/>
      <w:r w:rsidRPr="00D7055D">
        <w:t xml:space="preserve">В конце вступительного предложения перед подпунктами </w:t>
      </w:r>
      <w:r w:rsidRPr="00D7055D">
        <w:rPr>
          <w:i/>
          <w:iCs/>
        </w:rPr>
        <w:t>a</w:t>
      </w:r>
      <w:r w:rsidRPr="00D7055D">
        <w:t xml:space="preserve"> и </w:t>
      </w:r>
      <w:r w:rsidRPr="00D7055D">
        <w:rPr>
          <w:i/>
          <w:iCs/>
        </w:rPr>
        <w:t>b</w:t>
      </w:r>
      <w:r w:rsidRPr="00D7055D">
        <w:t xml:space="preserve"> вкл</w:t>
      </w:r>
      <w:r w:rsidRPr="00D7055D">
        <w:t>ю</w:t>
      </w:r>
      <w:r w:rsidRPr="00D7055D">
        <w:t>чить после «давления» слова «или выделения избыточного тепла» и включить после «температуры» слова «или если в сочетании с регулированием температ</w:t>
      </w:r>
      <w:r w:rsidRPr="00D7055D">
        <w:t>у</w:t>
      </w:r>
      <w:r w:rsidRPr="00D7055D">
        <w:t>ры применяется химическая стабилизация».</w:t>
      </w:r>
      <w:bookmarkEnd w:id="224"/>
    </w:p>
    <w:p w:rsidR="00D7055D" w:rsidRPr="00D7055D" w:rsidRDefault="00D7055D" w:rsidP="00DB481C">
      <w:pPr>
        <w:pStyle w:val="SingleTxt"/>
      </w:pPr>
      <w:r w:rsidRPr="00D7055D">
        <w:t>3.1.2.6</w:t>
      </w:r>
      <w:r w:rsidR="00DB481C">
        <w:rPr>
          <w:lang w:val="en-US"/>
        </w:rPr>
        <w:t xml:space="preserve"> </w:t>
      </w:r>
      <w:r w:rsidRPr="00D7055D">
        <w:t>a)</w:t>
      </w:r>
      <w:r w:rsidRPr="00D7055D">
        <w:tab/>
      </w:r>
      <w:bookmarkStart w:id="225" w:name="lt_pId352"/>
      <w:r w:rsidRPr="00D7055D">
        <w:t>Изменить следующим образом:</w:t>
      </w:r>
      <w:bookmarkEnd w:id="225"/>
    </w:p>
    <w:p w:rsidR="00D7055D" w:rsidRPr="00D7055D" w:rsidRDefault="00B15D12" w:rsidP="00D7055D">
      <w:pPr>
        <w:pStyle w:val="SingleTxt"/>
      </w:pPr>
      <w:r>
        <w:rPr>
          <w:lang w:val="en-US"/>
        </w:rPr>
        <w:tab/>
      </w:r>
      <w:r w:rsidR="00D7055D" w:rsidRPr="00D7055D">
        <w:t>«a)</w:t>
      </w:r>
      <w:r w:rsidR="00D7055D" w:rsidRPr="00D7055D">
        <w:tab/>
      </w:r>
      <w:bookmarkStart w:id="226" w:name="lt_pId354"/>
      <w:r w:rsidR="00D7055D" w:rsidRPr="00D7055D">
        <w:t>в случае жидкостей и твердых веществ, у которых ТСУП</w:t>
      </w:r>
      <w:r w:rsidR="00D7055D" w:rsidRPr="00D7055D">
        <w:rPr>
          <w:vertAlign w:val="superscript"/>
        </w:rPr>
        <w:t>1</w:t>
      </w:r>
      <w:r w:rsidR="00D7055D" w:rsidRPr="00D7055D">
        <w:t xml:space="preserve"> (измеренная без ингибитора или с ингибитором, если применяется химическая стабилизация) меньше или равна ТСУП, предписанной в пункте 2.2.41.1.21, применяются п</w:t>
      </w:r>
      <w:r w:rsidR="00D7055D" w:rsidRPr="00D7055D">
        <w:t>о</w:t>
      </w:r>
      <w:r w:rsidR="00D7055D" w:rsidRPr="00D7055D">
        <w:t>ложения пункта 2.2.41.1.17, специальное положение 386 главы 3.3, специальное положение V8 главы 7.2, специальное положение S4 главы 8.5 и требования гл</w:t>
      </w:r>
      <w:r w:rsidR="00D7055D" w:rsidRPr="00D7055D">
        <w:t>а</w:t>
      </w:r>
      <w:r w:rsidR="00D7055D" w:rsidRPr="00D7055D">
        <w:t>вы 9.6, за исключение того, что, как понимается, термин "ТСУР", используемый в этих пунктах, включает также "ТСУП", когда соответствующее вещество вст</w:t>
      </w:r>
      <w:r w:rsidR="00D7055D" w:rsidRPr="00D7055D">
        <w:t>у</w:t>
      </w:r>
      <w:r w:rsidR="00D7055D" w:rsidRPr="00D7055D">
        <w:t>пает в реакцию полимеризации».</w:t>
      </w:r>
      <w:bookmarkEnd w:id="226"/>
    </w:p>
    <w:p w:rsidR="00D7055D" w:rsidRPr="00D7055D" w:rsidRDefault="00D7055D" w:rsidP="00B15D12">
      <w:pPr>
        <w:pStyle w:val="SingleTxt"/>
      </w:pPr>
      <w:bookmarkStart w:id="227" w:name="lt_pId355"/>
      <w:r w:rsidRPr="00D7055D">
        <w:t xml:space="preserve">Подстрочное примечание 1 читать следующим образом: </w:t>
      </w:r>
      <w:bookmarkStart w:id="228" w:name="lt_pId356"/>
      <w:bookmarkEnd w:id="227"/>
      <w:r w:rsidRPr="00D7055D">
        <w:rPr>
          <w:iCs/>
        </w:rPr>
        <w:t>«</w:t>
      </w:r>
      <w:r w:rsidRPr="00D7055D">
        <w:rPr>
          <w:i/>
          <w:vertAlign w:val="superscript"/>
        </w:rPr>
        <w:t>1</w:t>
      </w:r>
      <w:r w:rsidR="00B15D12" w:rsidRPr="00B15D12">
        <w:rPr>
          <w:i/>
          <w:vertAlign w:val="superscript"/>
        </w:rPr>
        <w:t xml:space="preserve">   </w:t>
      </w:r>
      <w:r w:rsidRPr="00D7055D">
        <w:rPr>
          <w:i/>
        </w:rPr>
        <w:t>Определение темп</w:t>
      </w:r>
      <w:r w:rsidRPr="00D7055D">
        <w:rPr>
          <w:i/>
        </w:rPr>
        <w:t>е</w:t>
      </w:r>
      <w:r w:rsidRPr="00D7055D">
        <w:rPr>
          <w:i/>
        </w:rPr>
        <w:t>ратуры самоускоряющейся полимеризации (ТСУП) см. в разделе 1.2.1</w:t>
      </w:r>
      <w:r w:rsidRPr="00D7055D">
        <w:rPr>
          <w:iCs/>
        </w:rPr>
        <w:t>».</w:t>
      </w:r>
      <w:bookmarkEnd w:id="228"/>
    </w:p>
    <w:p w:rsidR="00D7055D" w:rsidRPr="00D7055D" w:rsidRDefault="00D7055D" w:rsidP="00D7055D">
      <w:pPr>
        <w:pStyle w:val="SingleTxt"/>
        <w:rPr>
          <w:i/>
        </w:rPr>
      </w:pPr>
      <w:bookmarkStart w:id="229" w:name="lt_pId357"/>
      <w:r w:rsidRPr="00D7055D">
        <w:rPr>
          <w:i/>
        </w:rPr>
        <w:t>Сопутствующие поправки:</w:t>
      </w:r>
      <w:bookmarkEnd w:id="229"/>
    </w:p>
    <w:p w:rsidR="00D7055D" w:rsidRPr="00D7055D" w:rsidRDefault="00D7055D" w:rsidP="00B15D12">
      <w:pPr>
        <w:pStyle w:val="SingleTxt"/>
        <w:ind w:left="1742"/>
      </w:pPr>
      <w:r w:rsidRPr="00D7055D">
        <w:t>5.4.1.2.3</w:t>
      </w:r>
      <w:r w:rsidRPr="00D7055D">
        <w:tab/>
      </w:r>
      <w:bookmarkStart w:id="230" w:name="lt_pId359"/>
      <w:r w:rsidRPr="00D7055D">
        <w:t>В заголовке после «самореактивных веществ» включить «и пол</w:t>
      </w:r>
      <w:r w:rsidRPr="00D7055D">
        <w:t>и</w:t>
      </w:r>
      <w:r w:rsidRPr="00D7055D">
        <w:t>меризующихся веществ»</w:t>
      </w:r>
      <w:bookmarkEnd w:id="230"/>
      <w:r w:rsidRPr="00D7055D">
        <w:t>.</w:t>
      </w:r>
    </w:p>
    <w:p w:rsidR="00D7055D" w:rsidRPr="00D7055D" w:rsidRDefault="00D7055D" w:rsidP="00B15D12">
      <w:pPr>
        <w:pStyle w:val="SingleTxt"/>
        <w:ind w:left="1742"/>
      </w:pPr>
      <w:r w:rsidRPr="00D7055D">
        <w:t>5.4.1.2.3.1</w:t>
      </w:r>
      <w:r w:rsidRPr="00D7055D">
        <w:tab/>
      </w:r>
      <w:bookmarkStart w:id="231" w:name="lt_pId361"/>
      <w:r w:rsidRPr="00D7055D">
        <w:t>После «самореактивных веществ» включить «или полимеризу</w:t>
      </w:r>
      <w:r w:rsidRPr="00D7055D">
        <w:t>ю</w:t>
      </w:r>
      <w:r w:rsidRPr="00D7055D">
        <w:t>щихся веществ».</w:t>
      </w:r>
      <w:bookmarkEnd w:id="231"/>
      <w:r w:rsidRPr="00D7055D">
        <w:t xml:space="preserve"> </w:t>
      </w:r>
      <w:bookmarkStart w:id="232" w:name="lt_pId362"/>
      <w:r w:rsidRPr="00D7055D">
        <w:t>В тексте, заключенном в круглые скобки, после «см. пункт 2.2.41.1.17;» включить «в отношении полимеризующихся в</w:t>
      </w:r>
      <w:r w:rsidRPr="00D7055D">
        <w:t>е</w:t>
      </w:r>
      <w:r w:rsidRPr="00D7055D">
        <w:t>ществ см. пункт 2.2.41.1.21».</w:t>
      </w:r>
      <w:bookmarkEnd w:id="232"/>
    </w:p>
    <w:p w:rsidR="00B15D12" w:rsidRPr="00B15D12" w:rsidRDefault="00B15D12" w:rsidP="00B15D12">
      <w:pPr>
        <w:pStyle w:val="SingleTxt"/>
        <w:spacing w:after="0" w:line="120" w:lineRule="exact"/>
        <w:ind w:left="720"/>
        <w:rPr>
          <w:b/>
          <w:sz w:val="10"/>
        </w:rPr>
      </w:pPr>
    </w:p>
    <w:p w:rsidR="00B15D12" w:rsidRPr="00B15D12" w:rsidRDefault="00B15D12" w:rsidP="00B15D12">
      <w:pPr>
        <w:pStyle w:val="SingleTxt"/>
        <w:spacing w:after="0" w:line="120" w:lineRule="exact"/>
        <w:ind w:left="720"/>
        <w:rPr>
          <w:b/>
          <w:sz w:val="10"/>
        </w:rPr>
      </w:pPr>
    </w:p>
    <w:p w:rsidR="00D7055D" w:rsidRPr="00D7055D" w:rsidRDefault="00D7055D" w:rsidP="00DB481C">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7055D">
        <w:tab/>
      </w:r>
      <w:r w:rsidRPr="00D7055D">
        <w:tab/>
      </w:r>
      <w:bookmarkStart w:id="233" w:name="lt_pId365"/>
      <w:r w:rsidRPr="00D7055D">
        <w:t>Глава 3.2, таблица А</w:t>
      </w:r>
      <w:bookmarkEnd w:id="233"/>
    </w:p>
    <w:p w:rsidR="00B15D12" w:rsidRPr="00B15D12" w:rsidRDefault="00B15D12" w:rsidP="00DB481C">
      <w:pPr>
        <w:pStyle w:val="SingleTxt"/>
        <w:keepNext/>
        <w:spacing w:after="0" w:line="120" w:lineRule="exact"/>
        <w:rPr>
          <w:sz w:val="10"/>
        </w:rPr>
      </w:pPr>
      <w:bookmarkStart w:id="234" w:name="lt_pId366"/>
    </w:p>
    <w:p w:rsidR="00B15D12" w:rsidRPr="00B15D12" w:rsidRDefault="00B15D12" w:rsidP="00DB481C">
      <w:pPr>
        <w:pStyle w:val="SingleTxt"/>
        <w:keepNext/>
        <w:spacing w:after="0" w:line="120" w:lineRule="exact"/>
        <w:rPr>
          <w:sz w:val="10"/>
        </w:rPr>
      </w:pPr>
    </w:p>
    <w:p w:rsidR="00D7055D" w:rsidRPr="00D7055D" w:rsidRDefault="00D7055D" w:rsidP="00D7055D">
      <w:pPr>
        <w:pStyle w:val="SingleTxt"/>
      </w:pPr>
      <w:r w:rsidRPr="00D7055D">
        <w:t>Для № ООН 0015: включить новую строку с той же информацией, что и в других позициях для № ООН 0015, за исключением того, что наименование и описание в колонке 2 будут следующими: «БОЕПРИПАСЫ ДЫМОВЫЕ, снаряженные или не снаряженные разрывным, вышибным или метательным зарядом, содержащие токсичные при вдыхании вещества», а коды для знаков опасности в колонке 5 — «1+6.1».</w:t>
      </w:r>
      <w:bookmarkEnd w:id="234"/>
    </w:p>
    <w:p w:rsidR="00D7055D" w:rsidRPr="00D7055D" w:rsidRDefault="00D7055D" w:rsidP="00D7055D">
      <w:pPr>
        <w:pStyle w:val="SingleTxt"/>
      </w:pPr>
      <w:bookmarkStart w:id="235" w:name="lt_pId367"/>
      <w:r w:rsidRPr="00D7055D">
        <w:t>Для № ООН 0016: включить новую строку с той же информацией, что и в других позициях для № ООН 0016, за исключением того, что наименование и описание в колонке 2 будут следующими: «БОЕПРИПАСЫ ДЫМОВЫЕ, снаряженные или не снаряженные разрывным, вышибным или метательным зарядом, содержащие токсичные при вдыхании вещества», а коды для знаков опасности в колонке 5 —«1+6.1».</w:t>
      </w:r>
      <w:bookmarkEnd w:id="235"/>
    </w:p>
    <w:p w:rsidR="00D7055D" w:rsidRPr="00D7055D" w:rsidRDefault="00D7055D" w:rsidP="00D7055D">
      <w:pPr>
        <w:pStyle w:val="SingleTxt"/>
      </w:pPr>
      <w:bookmarkStart w:id="236" w:name="lt_pId368"/>
      <w:r w:rsidRPr="00D7055D">
        <w:t>Для № ООН 0303: включить новую строку с той же информацией, что и в других позициях для № ООН 0303, за исключением того, что наименование и описание в колонке 2 будут следующими: «БОЕПРИПАСЫ ДЫМОВЫЕ, снаряженные или не снаряженные разрывным, вышибным или метательным зарядом, содержащие токсичные при вдыхании вещества», а коды для знаков опасности в колонке 5 — «1.4+6.1».</w:t>
      </w:r>
      <w:bookmarkEnd w:id="236"/>
    </w:p>
    <w:p w:rsidR="00D7055D" w:rsidRPr="00D7055D" w:rsidRDefault="00D7055D" w:rsidP="00D7055D">
      <w:pPr>
        <w:pStyle w:val="SingleTxt"/>
      </w:pPr>
      <w:bookmarkStart w:id="237" w:name="lt_pId369"/>
      <w:r w:rsidRPr="00D7055D">
        <w:t>Для № ООН 1005 и 3516: добавить «379» в колонку 6.</w:t>
      </w:r>
      <w:bookmarkEnd w:id="237"/>
    </w:p>
    <w:p w:rsidR="00D7055D" w:rsidRPr="00D7055D" w:rsidRDefault="00D7055D" w:rsidP="00D7055D">
      <w:pPr>
        <w:pStyle w:val="SingleTxt"/>
      </w:pPr>
      <w:bookmarkStart w:id="238" w:name="lt_pId370"/>
      <w:r w:rsidRPr="00D7055D">
        <w:t>Для № ООН 1006, 1013, 1046, 1056, 1065, 1066, 1956, 2036: добавить «378» в к</w:t>
      </w:r>
      <w:r w:rsidRPr="00D7055D">
        <w:t>о</w:t>
      </w:r>
      <w:r w:rsidRPr="00D7055D">
        <w:t>лонку 6.</w:t>
      </w:r>
      <w:bookmarkEnd w:id="238"/>
    </w:p>
    <w:p w:rsidR="00D7055D" w:rsidRPr="00D7055D" w:rsidRDefault="00D7055D" w:rsidP="00D7055D">
      <w:pPr>
        <w:pStyle w:val="SingleTxt"/>
        <w:rPr>
          <w:iCs/>
        </w:rPr>
      </w:pPr>
      <w:bookmarkStart w:id="239" w:name="lt_pId371"/>
      <w:r w:rsidRPr="00D7055D">
        <w:rPr>
          <w:iCs/>
        </w:rPr>
        <w:t>Для № ООН 1010, 1051, 1060, 1081, 1082, 1085, 1086, 1087, 1092, 1093, 1143, 1167, 1185, 1218, 1246, 1247, 1251, 1301, 1302, 1303, 1304, 1545, 1589, 1614, 1724, 1829, 1860, 1917, 1919, 1921, 1991, 2055, 2200, 2218, 2227, 2251, 2277, 2283, 2348, 2352, 2383, 2396, 2452, 2521, 2527, 2531, 2607, 2618, 2838, 3022, 3073 и 3079: включить «386» в колонку 6.</w:t>
      </w:r>
      <w:bookmarkEnd w:id="239"/>
    </w:p>
    <w:p w:rsidR="00D7055D" w:rsidRPr="00D7055D" w:rsidRDefault="00D7055D" w:rsidP="00D7055D">
      <w:pPr>
        <w:pStyle w:val="SingleTxt"/>
        <w:rPr>
          <w:iCs/>
        </w:rPr>
      </w:pPr>
      <w:bookmarkStart w:id="240" w:name="lt_pId372"/>
      <w:r w:rsidRPr="00D7055D">
        <w:rPr>
          <w:iCs/>
        </w:rPr>
        <w:t>Для № ООН 1202, 1203, 1223, 1268, 1863 и 3475: в колонке 6 исключить «363».</w:t>
      </w:r>
      <w:bookmarkEnd w:id="240"/>
    </w:p>
    <w:p w:rsidR="00D7055D" w:rsidRPr="00D7055D" w:rsidRDefault="00D7055D" w:rsidP="00D7055D">
      <w:pPr>
        <w:pStyle w:val="SingleTxt"/>
        <w:rPr>
          <w:iCs/>
        </w:rPr>
      </w:pPr>
      <w:bookmarkStart w:id="241" w:name="lt_pId373"/>
      <w:r w:rsidRPr="00D7055D">
        <w:rPr>
          <w:iCs/>
        </w:rPr>
        <w:t>Для № ООН 2000: включить «383» в колонку 6.</w:t>
      </w:r>
      <w:bookmarkEnd w:id="241"/>
    </w:p>
    <w:p w:rsidR="00D7055D" w:rsidRPr="00D7055D" w:rsidRDefault="00D7055D" w:rsidP="00D7055D">
      <w:pPr>
        <w:pStyle w:val="SingleTxt"/>
        <w:rPr>
          <w:iCs/>
        </w:rPr>
      </w:pPr>
      <w:bookmarkStart w:id="242" w:name="lt_pId374"/>
      <w:r w:rsidRPr="00D7055D">
        <w:rPr>
          <w:iCs/>
        </w:rPr>
        <w:t>Для № ООН 2211: заменить «207» на «382» в колонке 6.</w:t>
      </w:r>
      <w:bookmarkEnd w:id="242"/>
    </w:p>
    <w:p w:rsidR="00D7055D" w:rsidRPr="00D7055D" w:rsidRDefault="00D7055D" w:rsidP="00D7055D">
      <w:pPr>
        <w:pStyle w:val="SingleTxt"/>
      </w:pPr>
      <w:bookmarkStart w:id="243" w:name="lt_pId375"/>
      <w:r w:rsidRPr="00D7055D">
        <w:rPr>
          <w:iCs/>
        </w:rPr>
        <w:t>Для № ООН 2815: включить «+6.1» в колонку 5 и в колонке 3b заменить «C7» на «CT1».</w:t>
      </w:r>
      <w:bookmarkEnd w:id="243"/>
      <w:r w:rsidRPr="00D7055D">
        <w:rPr>
          <w:iCs/>
        </w:rPr>
        <w:t xml:space="preserve"> </w:t>
      </w:r>
      <w:bookmarkStart w:id="244" w:name="lt_pId376"/>
      <w:r w:rsidRPr="00D7055D">
        <w:t>Для № ООН 2977 и 2978: включить в колонку 5 «+6.1» перед «+8».</w:t>
      </w:r>
      <w:bookmarkEnd w:id="244"/>
    </w:p>
    <w:p w:rsidR="00D7055D" w:rsidRPr="00D7055D" w:rsidRDefault="00D7055D" w:rsidP="00D7055D">
      <w:pPr>
        <w:pStyle w:val="SingleTxt"/>
        <w:rPr>
          <w:i/>
        </w:rPr>
      </w:pPr>
      <w:bookmarkStart w:id="245" w:name="lt_pId377"/>
      <w:r w:rsidRPr="00D7055D">
        <w:rPr>
          <w:i/>
        </w:rPr>
        <w:t>Сопутствующая поправка:</w:t>
      </w:r>
      <w:bookmarkEnd w:id="245"/>
      <w:r w:rsidRPr="00D7055D">
        <w:rPr>
          <w:i/>
        </w:rPr>
        <w:t xml:space="preserve"> </w:t>
      </w:r>
    </w:p>
    <w:p w:rsidR="00D7055D" w:rsidRPr="00D7055D" w:rsidRDefault="00D7055D" w:rsidP="00B15D12">
      <w:pPr>
        <w:pStyle w:val="SingleTxt"/>
        <w:ind w:left="1742"/>
      </w:pPr>
      <w:bookmarkStart w:id="246" w:name="lt_pId378"/>
      <w:r w:rsidRPr="00D7055D">
        <w:t>В пункте 5.3.2.3.2 после «70 радиоактивный материал» включить новую строку следующего содержания: «768 радиоактивный материал, токсичный, коррозионный».</w:t>
      </w:r>
      <w:bookmarkEnd w:id="246"/>
    </w:p>
    <w:p w:rsidR="00D7055D" w:rsidRPr="00D7055D" w:rsidRDefault="00D7055D" w:rsidP="00D7055D">
      <w:pPr>
        <w:pStyle w:val="SingleTxt"/>
      </w:pPr>
      <w:bookmarkStart w:id="247" w:name="lt_pId380"/>
      <w:r w:rsidRPr="00D7055D">
        <w:t>Для № ООН 3090, 3091, 3480 и 3481: в колонке 5 заменить «9» на «9А».</w:t>
      </w:r>
      <w:bookmarkEnd w:id="247"/>
    </w:p>
    <w:p w:rsidR="00D7055D" w:rsidRPr="00D7055D" w:rsidRDefault="00D7055D" w:rsidP="00D7055D">
      <w:pPr>
        <w:pStyle w:val="SingleTxt"/>
      </w:pPr>
      <w:bookmarkStart w:id="248" w:name="lt_pId381"/>
      <w:r w:rsidRPr="00D7055D">
        <w:t>Для № ООН 3091 и 3481: в колонку 6 включить «310».</w:t>
      </w:r>
      <w:bookmarkEnd w:id="248"/>
    </w:p>
    <w:p w:rsidR="00D7055D" w:rsidRPr="00D7055D" w:rsidRDefault="00D7055D" w:rsidP="00D7055D">
      <w:pPr>
        <w:pStyle w:val="SingleTxt"/>
        <w:rPr>
          <w:iCs/>
        </w:rPr>
      </w:pPr>
      <w:bookmarkStart w:id="249" w:name="lt_pId382"/>
      <w:r w:rsidRPr="00D7055D">
        <w:rPr>
          <w:iCs/>
        </w:rPr>
        <w:t>Для № ООН 3151: изменить текст в колонке 2 следующим образом:</w:t>
      </w:r>
      <w:bookmarkEnd w:id="249"/>
    </w:p>
    <w:p w:rsidR="00D7055D" w:rsidRPr="00D7055D" w:rsidRDefault="00D7055D" w:rsidP="00D7055D">
      <w:pPr>
        <w:pStyle w:val="SingleTxt"/>
        <w:rPr>
          <w:iCs/>
        </w:rPr>
      </w:pPr>
      <w:bookmarkStart w:id="250" w:name="lt_pId383"/>
      <w:r w:rsidRPr="00D7055D">
        <w:rPr>
          <w:iCs/>
        </w:rPr>
        <w:t>«ПОЛИГАЛОГЕНИРОВАННЫЕ ДИФЕНИЛЫ ЖИДКИЕ, или ГАЛОГЕНИРОВАННЫЕ МОНОМЕТИЛДИФЕНИЛМЕТАНЫ ЖИДКИЕ, или ПОЛИГАЛОГЕНИРОВАННЫЕ ТЕРФЕНИЛЫ ЖИДКИЕ».</w:t>
      </w:r>
      <w:bookmarkEnd w:id="250"/>
    </w:p>
    <w:p w:rsidR="00D7055D" w:rsidRPr="00D7055D" w:rsidRDefault="00D7055D" w:rsidP="00DB481C">
      <w:pPr>
        <w:pStyle w:val="SingleTxt"/>
        <w:keepNext/>
        <w:rPr>
          <w:iCs/>
        </w:rPr>
      </w:pPr>
      <w:bookmarkStart w:id="251" w:name="lt_pId384"/>
      <w:r w:rsidRPr="00D7055D">
        <w:rPr>
          <w:iCs/>
        </w:rPr>
        <w:t>Для № ООН 3152: изменить текст в колонке 2 следующим образом:</w:t>
      </w:r>
      <w:bookmarkEnd w:id="251"/>
    </w:p>
    <w:p w:rsidR="00D7055D" w:rsidRPr="00D7055D" w:rsidRDefault="00D7055D" w:rsidP="00D7055D">
      <w:pPr>
        <w:pStyle w:val="SingleTxt"/>
        <w:rPr>
          <w:iCs/>
        </w:rPr>
      </w:pPr>
      <w:bookmarkStart w:id="252" w:name="lt_pId385"/>
      <w:r w:rsidRPr="00D7055D">
        <w:rPr>
          <w:iCs/>
        </w:rPr>
        <w:t>«ПОЛИГАЛОГЕНИРОВАННЫЕ ДИФЕНИЛЫ ТВЕРДЫЕ, или ГАЛОГЕНИРОВАННЫЕ МОНОМЕТИЛДИФЕНИЛМЕТАНЫ ТВЕРДЫЕ, или ПОЛИГАЛОГЕНИРОВАННЫЕ ТЕРФЕНИЛЫ ТВЕРДЫЕ».</w:t>
      </w:r>
      <w:bookmarkEnd w:id="252"/>
    </w:p>
    <w:p w:rsidR="00D7055D" w:rsidRPr="00D7055D" w:rsidRDefault="00D7055D" w:rsidP="00D7055D">
      <w:pPr>
        <w:pStyle w:val="SingleTxt"/>
      </w:pPr>
      <w:bookmarkStart w:id="253" w:name="lt_pId386"/>
      <w:r w:rsidRPr="00D7055D">
        <w:t>Для № ООН 3269: группы упаковки II и III: в конце описания в колонке 2 доб</w:t>
      </w:r>
      <w:r w:rsidRPr="00D7055D">
        <w:t>а</w:t>
      </w:r>
      <w:r w:rsidRPr="00D7055D">
        <w:t>вить следующий текст: «, жидкое основное вещество».</w:t>
      </w:r>
      <w:bookmarkEnd w:id="253"/>
    </w:p>
    <w:p w:rsidR="00D7055D" w:rsidRPr="00D7055D" w:rsidRDefault="00D7055D" w:rsidP="00D7055D">
      <w:pPr>
        <w:pStyle w:val="SingleTxt"/>
      </w:pPr>
      <w:r w:rsidRPr="00D7055D">
        <w:t>Для № ООН 3507: в колонке 3 заменить «8» на «6.1» и в колонке 5 заменить «8» на «6.1+8».</w:t>
      </w:r>
    </w:p>
    <w:p w:rsidR="00D7055D" w:rsidRPr="00D7055D" w:rsidRDefault="00D7055D" w:rsidP="00D7055D">
      <w:pPr>
        <w:pStyle w:val="SingleTxt"/>
        <w:rPr>
          <w:i/>
        </w:rPr>
      </w:pPr>
      <w:bookmarkStart w:id="254" w:name="lt_pId388"/>
      <w:r w:rsidRPr="00D7055D">
        <w:rPr>
          <w:i/>
        </w:rPr>
        <w:t>Сопутствующая поправка:</w:t>
      </w:r>
      <w:bookmarkEnd w:id="254"/>
      <w:r w:rsidRPr="00D7055D">
        <w:rPr>
          <w:i/>
        </w:rPr>
        <w:t xml:space="preserve"> </w:t>
      </w:r>
    </w:p>
    <w:p w:rsidR="00D7055D" w:rsidRPr="00D7055D" w:rsidRDefault="00D7055D" w:rsidP="00B15D12">
      <w:pPr>
        <w:pStyle w:val="SingleTxt"/>
        <w:ind w:left="1742"/>
      </w:pPr>
      <w:bookmarkStart w:id="255" w:name="lt_pId389"/>
      <w:r w:rsidRPr="00D7055D">
        <w:t>В пункте 5.3.2.3.2 после «68 токсичное вещество, коррозионное» включить новую строку следующего содержания: «687 токсичное вещество, корроз</w:t>
      </w:r>
      <w:r w:rsidRPr="00D7055D">
        <w:t>и</w:t>
      </w:r>
      <w:r w:rsidRPr="00D7055D">
        <w:t>онное, радиоактивное».</w:t>
      </w:r>
      <w:bookmarkEnd w:id="255"/>
    </w:p>
    <w:p w:rsidR="00B15D12" w:rsidRDefault="00B15D12" w:rsidP="00D7055D">
      <w:pPr>
        <w:pStyle w:val="SingleTxt"/>
        <w:sectPr w:rsidR="00B15D12" w:rsidSect="00C47C70">
          <w:headerReference w:type="default" r:id="rId15"/>
          <w:type w:val="continuous"/>
          <w:pgSz w:w="11909" w:h="16834"/>
          <w:pgMar w:top="1742" w:right="936" w:bottom="1898" w:left="936" w:header="576" w:footer="1030" w:gutter="0"/>
          <w:pgNumType w:start="1"/>
          <w:cols w:space="720"/>
          <w:noEndnote/>
          <w:docGrid w:linePitch="360"/>
        </w:sectPr>
      </w:pPr>
      <w:bookmarkStart w:id="256" w:name="lt_pId390"/>
    </w:p>
    <w:p w:rsidR="00B15D12" w:rsidRPr="00D7055D" w:rsidRDefault="00B15D12" w:rsidP="00B15D12">
      <w:pPr>
        <w:pStyle w:val="SingleTxt"/>
      </w:pPr>
      <w:r w:rsidRPr="00D7055D">
        <w:t xml:space="preserve">Добавить следующие позиции: </w:t>
      </w:r>
    </w:p>
    <w:tbl>
      <w:tblPr>
        <w:tblW w:w="12587"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9"/>
        <w:gridCol w:w="4998"/>
        <w:gridCol w:w="501"/>
        <w:gridCol w:w="501"/>
        <w:gridCol w:w="502"/>
        <w:gridCol w:w="501"/>
        <w:gridCol w:w="502"/>
        <w:gridCol w:w="501"/>
        <w:gridCol w:w="502"/>
        <w:gridCol w:w="501"/>
        <w:gridCol w:w="501"/>
        <w:gridCol w:w="502"/>
        <w:gridCol w:w="501"/>
        <w:gridCol w:w="502"/>
        <w:gridCol w:w="501"/>
        <w:gridCol w:w="502"/>
      </w:tblGrid>
      <w:tr w:rsidR="00B15D12" w:rsidRPr="0000736F" w:rsidTr="00E03957">
        <w:trPr>
          <w:cantSplit/>
          <w:tblHeader/>
        </w:trPr>
        <w:tc>
          <w:tcPr>
            <w:tcW w:w="569"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(1)</w:t>
            </w:r>
          </w:p>
        </w:tc>
        <w:tc>
          <w:tcPr>
            <w:tcW w:w="4998"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(2)</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(3a)</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(3b)</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(4)</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(5)</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(6)</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(7a)</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(7b)</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(8)</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(9a)</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(9b)</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sz w:val="16"/>
                <w:szCs w:val="18"/>
              </w:rPr>
            </w:pPr>
            <w:r w:rsidRPr="0000736F">
              <w:rPr>
                <w:bCs/>
                <w:i/>
                <w:sz w:val="16"/>
                <w:szCs w:val="18"/>
              </w:rPr>
              <w:t>(10)</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iCs/>
                <w:sz w:val="16"/>
                <w:szCs w:val="18"/>
              </w:rPr>
            </w:pPr>
            <w:r w:rsidRPr="0000736F">
              <w:rPr>
                <w:bCs/>
                <w:i/>
                <w:iCs/>
                <w:sz w:val="16"/>
                <w:szCs w:val="18"/>
              </w:rPr>
              <w:t>(11)</w:t>
            </w:r>
          </w:p>
        </w:tc>
        <w:tc>
          <w:tcPr>
            <w:tcW w:w="501"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iCs/>
                <w:sz w:val="16"/>
                <w:szCs w:val="18"/>
              </w:rPr>
            </w:pPr>
            <w:r w:rsidRPr="0000736F">
              <w:rPr>
                <w:bCs/>
                <w:i/>
                <w:iCs/>
                <w:sz w:val="16"/>
                <w:szCs w:val="18"/>
              </w:rPr>
              <w:t>(12)</w:t>
            </w:r>
          </w:p>
        </w:tc>
        <w:tc>
          <w:tcPr>
            <w:tcW w:w="502" w:type="dxa"/>
            <w:tcBorders>
              <w:top w:val="single" w:sz="4" w:space="0" w:color="auto"/>
              <w:bottom w:val="single" w:sz="12" w:space="0" w:color="auto"/>
            </w:tcBorders>
            <w:shd w:val="clear" w:color="auto" w:fill="auto"/>
            <w:vAlign w:val="bottom"/>
          </w:tcPr>
          <w:p w:rsidR="00B15D12" w:rsidRPr="0000736F" w:rsidRDefault="00B15D12" w:rsidP="00FF0BD2">
            <w:pPr>
              <w:spacing w:before="80" w:after="80" w:line="200" w:lineRule="exact"/>
              <w:ind w:right="113"/>
              <w:rPr>
                <w:bCs/>
                <w:i/>
                <w:iCs/>
                <w:sz w:val="16"/>
                <w:szCs w:val="18"/>
              </w:rPr>
            </w:pPr>
            <w:r w:rsidRPr="0000736F">
              <w:rPr>
                <w:bCs/>
                <w:i/>
                <w:iCs/>
                <w:sz w:val="16"/>
                <w:szCs w:val="18"/>
              </w:rPr>
              <w:t>(13)</w:t>
            </w:r>
          </w:p>
        </w:tc>
      </w:tr>
      <w:tr w:rsidR="00B15D12" w:rsidRPr="00B15D12" w:rsidTr="00E03957">
        <w:trPr>
          <w:cantSplit/>
        </w:trPr>
        <w:tc>
          <w:tcPr>
            <w:tcW w:w="569"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0510</w:t>
            </w:r>
          </w:p>
        </w:tc>
        <w:tc>
          <w:tcPr>
            <w:tcW w:w="4998"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rPr>
            </w:pPr>
            <w:bookmarkStart w:id="257" w:name="lt_pId409"/>
            <w:r w:rsidRPr="00B15D12">
              <w:rPr>
                <w:sz w:val="18"/>
                <w:szCs w:val="18"/>
              </w:rPr>
              <w:t>ДВИГАТЕЛИ РАКЕТНЫЕ</w:t>
            </w:r>
            <w:bookmarkEnd w:id="257"/>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1</w:t>
            </w: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1.4C</w:t>
            </w: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1.4</w:t>
            </w: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0</w:t>
            </w: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E0</w:t>
            </w: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tcBorders>
              <w:top w:val="single" w:sz="12" w:space="0" w:color="auto"/>
            </w:tcBorders>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3527</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58" w:name="lt_pId416"/>
            <w:r w:rsidRPr="00B15D12">
              <w:rPr>
                <w:sz w:val="18"/>
                <w:szCs w:val="18"/>
              </w:rPr>
              <w:t>СМОЛ ПОЛИЭФИРНЫХ КОМПЛЕКТ, твердое основное вещество</w:t>
            </w:r>
            <w:bookmarkEnd w:id="258"/>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F4</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bookmarkStart w:id="259" w:name="lt_pId419"/>
            <w:r w:rsidRPr="00B15D12">
              <w:rPr>
                <w:sz w:val="18"/>
                <w:szCs w:val="18"/>
                <w:lang w:eastAsia="nb-NO"/>
              </w:rPr>
              <w:t>II</w:t>
            </w:r>
            <w:bookmarkEnd w:id="259"/>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236</w:t>
            </w:r>
            <w:r w:rsidRPr="00B15D12">
              <w:rPr>
                <w:sz w:val="18"/>
                <w:szCs w:val="18"/>
                <w:lang w:eastAsia="nb-NO"/>
              </w:rPr>
              <w:br/>
              <w:t>340</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60" w:name="lt_pId423"/>
            <w:r w:rsidRPr="00B15D12">
              <w:rPr>
                <w:sz w:val="18"/>
                <w:szCs w:val="18"/>
              </w:rPr>
              <w:t>5 кг</w:t>
            </w:r>
            <w:bookmarkEnd w:id="260"/>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3527</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61" w:name="lt_pId426"/>
            <w:r w:rsidRPr="00B15D12">
              <w:rPr>
                <w:sz w:val="18"/>
                <w:szCs w:val="18"/>
              </w:rPr>
              <w:t>СМОЛ ПОЛИЭФИРНЫХ КОМПЛЕКТ, твердое основное вещество</w:t>
            </w:r>
            <w:bookmarkEnd w:id="261"/>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F4</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bookmarkStart w:id="262" w:name="lt_pId429"/>
            <w:r w:rsidRPr="00B15D12">
              <w:rPr>
                <w:sz w:val="18"/>
                <w:szCs w:val="18"/>
                <w:lang w:eastAsia="nb-NO"/>
              </w:rPr>
              <w:t>III</w:t>
            </w:r>
            <w:bookmarkEnd w:id="262"/>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236</w:t>
            </w:r>
            <w:r w:rsidRPr="00B15D12">
              <w:rPr>
                <w:sz w:val="18"/>
                <w:szCs w:val="18"/>
                <w:lang w:eastAsia="nb-NO"/>
              </w:rPr>
              <w:br/>
              <w:t>340</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63" w:name="lt_pId433"/>
            <w:r w:rsidRPr="00B15D12">
              <w:rPr>
                <w:sz w:val="18"/>
                <w:szCs w:val="18"/>
              </w:rPr>
              <w:t>5 кг</w:t>
            </w:r>
            <w:bookmarkEnd w:id="263"/>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3528</w:t>
            </w:r>
          </w:p>
        </w:tc>
        <w:tc>
          <w:tcPr>
            <w:tcW w:w="4998" w:type="dxa"/>
            <w:shd w:val="clear" w:color="auto" w:fill="auto"/>
          </w:tcPr>
          <w:p w:rsidR="00B15D12" w:rsidRPr="00B15D12" w:rsidRDefault="00B15D12" w:rsidP="00DB481C">
            <w:pPr>
              <w:spacing w:before="20" w:after="20" w:line="240" w:lineRule="auto"/>
              <w:ind w:right="113"/>
              <w:rPr>
                <w:sz w:val="18"/>
                <w:szCs w:val="18"/>
              </w:rPr>
            </w:pPr>
            <w:bookmarkStart w:id="264" w:name="lt_pId436"/>
            <w:r w:rsidRPr="00B15D12">
              <w:rPr>
                <w:sz w:val="18"/>
                <w:szCs w:val="18"/>
              </w:rPr>
              <w:t>ДВИГАТЕЛЬ ВНУТРЕННЕГО СГОРАНИЯ, РАБОТАЮЩИЙ НА ЛЕГКОВОСПЛАМЕНЯЮЩЕЙСЯ ЖИДКОСТИ, или ДВИГАТЕЛЬ, РАБОТАЮЩИЙ НА ТОПЛИВНЫХ ЭЛЕМЕНТАХ, СОДЕРЖАЩИХ ЛЕГКОВОСПЛАМЕНЯЮЩУЮСЯ ЖИДКОСТЬ, или МАШИНА С ДВИГАТЕЛЕМ ВНУТРЕННЕГО СГОРАНИЯ, РАБОТАЮЩИМ НА ЛЕГКОВОСПЛАМЕНЯЮЩЕЙСЯ ЖИДКОСТИ, или МАШИНА, РАБОТАЮЩАЯ НА ТОПЛИВНЫХ ЭЛЕМЕНТАХ, СОДЕРЖАЩИХ ЛЕГКОВОСПЛАМЕНЯЮЩУЮСЯ ЖИДКОСТЬ</w:t>
            </w:r>
            <w:bookmarkEnd w:id="264"/>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 </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363</w:t>
            </w:r>
          </w:p>
          <w:p w:rsidR="00B15D12" w:rsidRPr="00B15D12" w:rsidRDefault="00B15D12" w:rsidP="00E03957">
            <w:pPr>
              <w:spacing w:before="20" w:after="20" w:line="240" w:lineRule="auto"/>
              <w:ind w:right="113"/>
              <w:rPr>
                <w:sz w:val="18"/>
                <w:szCs w:val="18"/>
                <w:lang w:eastAsia="nb-NO"/>
              </w:rPr>
            </w:pPr>
            <w:r w:rsidRPr="00B15D12">
              <w:rPr>
                <w:sz w:val="18"/>
                <w:szCs w:val="18"/>
              </w:rPr>
              <w:t>667</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3529</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65" w:name="lt_pId445"/>
            <w:r w:rsidRPr="00B15D12">
              <w:rPr>
                <w:sz w:val="18"/>
                <w:szCs w:val="18"/>
              </w:rPr>
              <w:t>ДВИГАТЕЛЬ ВНУТРЕННЕГО СГОРАНИЯ, РАБОТАЮЩИЙ НА ЛЕГКОВОСПЛАМЕНЯЮЩЕМСЯ ГАЗЕ, или ДВИГАТЕЛЬ, РАБОТАЮЩИЙ НА ТОПЛИВНЫХ ЭЛЕМЕНТАХ, СОДЕРЖАЩИХ ЛЕГКОВОСПЛАМЕНЯЮЩИЙСЯ ГАЗ, или МАШИНА С ДВИГАТЕЛЕМ ВНУТРЕННЕГО СГОРАНИЯ, РАБОТАЮЩИМ НА ЛЕГКОВОСПЛАМЕНЯЮЩЕМСЯ ГАЗЕ, или МАШИНА, РАБОТАЮЩАЯ НА ТОПЛИВНЫХ ЭЛЕМЕНТАХ, СОДЕРЖАЩИХ ЛЕГКОВОСПЛАМЕНЯЮЩИЙСЯ ГАЗ</w:t>
            </w:r>
            <w:bookmarkEnd w:id="265"/>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2</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 </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2.1</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363</w:t>
            </w:r>
          </w:p>
          <w:p w:rsidR="00B15D12" w:rsidRPr="00B15D12" w:rsidRDefault="00B15D12" w:rsidP="00E03957">
            <w:pPr>
              <w:spacing w:before="20" w:after="20" w:line="240" w:lineRule="auto"/>
              <w:ind w:right="113"/>
              <w:rPr>
                <w:sz w:val="18"/>
                <w:szCs w:val="18"/>
                <w:lang w:eastAsia="nb-NO"/>
              </w:rPr>
            </w:pPr>
            <w:r w:rsidRPr="00B15D12">
              <w:rPr>
                <w:sz w:val="18"/>
                <w:szCs w:val="18"/>
              </w:rPr>
              <w:t>667</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 </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3530</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66" w:name="lt_pId455"/>
            <w:r w:rsidRPr="00B15D12">
              <w:rPr>
                <w:sz w:val="18"/>
                <w:szCs w:val="18"/>
              </w:rPr>
              <w:t>ДВИГАТЕЛЬ ВНУТРЕННЕГО СГОРАНИЯ или МАШИНА С ДВИГАТЕЛЕМ ВНУТРЕННЕГО СГОРАНИЯ</w:t>
            </w:r>
            <w:bookmarkEnd w:id="266"/>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9</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 </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9</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363</w:t>
            </w:r>
          </w:p>
          <w:p w:rsidR="00B15D12" w:rsidRPr="00B15D12" w:rsidRDefault="00B15D12" w:rsidP="00E03957">
            <w:pPr>
              <w:spacing w:before="20" w:after="20" w:line="240" w:lineRule="auto"/>
              <w:ind w:right="113"/>
              <w:rPr>
                <w:sz w:val="18"/>
                <w:szCs w:val="18"/>
                <w:lang w:eastAsia="nb-NO"/>
              </w:rPr>
            </w:pPr>
            <w:r w:rsidRPr="00B15D12">
              <w:rPr>
                <w:sz w:val="18"/>
                <w:szCs w:val="18"/>
              </w:rPr>
              <w:t>667</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3531</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67" w:name="lt_pId464"/>
            <w:r w:rsidRPr="00B15D12">
              <w:rPr>
                <w:sz w:val="18"/>
                <w:szCs w:val="18"/>
              </w:rPr>
              <w:t>ПОЛИМЕРИЗУЮЩЕЕСЯ ВЕЩЕСТВО ТВЕРДОЕ, СТАБИЛИЗИРОВАННОЕ, Н.У.К.</w:t>
            </w:r>
            <w:bookmarkEnd w:id="267"/>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68" w:name="lt_pId466"/>
            <w:r w:rsidRPr="00B15D12">
              <w:rPr>
                <w:sz w:val="18"/>
                <w:szCs w:val="18"/>
                <w:lang w:eastAsia="nb-NO"/>
              </w:rPr>
              <w:t>PM1</w:t>
            </w:r>
            <w:bookmarkEnd w:id="268"/>
          </w:p>
        </w:tc>
        <w:tc>
          <w:tcPr>
            <w:tcW w:w="502" w:type="dxa"/>
            <w:shd w:val="clear" w:color="auto" w:fill="auto"/>
          </w:tcPr>
          <w:p w:rsidR="00B15D12" w:rsidRPr="00B15D12" w:rsidRDefault="00B15D12" w:rsidP="00E03957">
            <w:pPr>
              <w:spacing w:before="20" w:after="20" w:line="240" w:lineRule="auto"/>
              <w:ind w:right="113"/>
              <w:rPr>
                <w:sz w:val="18"/>
                <w:szCs w:val="18"/>
              </w:rPr>
            </w:pPr>
            <w:bookmarkStart w:id="269" w:name="lt_pId467"/>
            <w:r w:rsidRPr="00B15D12">
              <w:rPr>
                <w:sz w:val="18"/>
                <w:szCs w:val="18"/>
                <w:lang w:eastAsia="nb-NO"/>
              </w:rPr>
              <w:t>III</w:t>
            </w:r>
            <w:bookmarkEnd w:id="269"/>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274</w:t>
            </w:r>
          </w:p>
          <w:p w:rsidR="00B15D12" w:rsidRPr="00B15D12" w:rsidRDefault="00B15D12" w:rsidP="00E03957">
            <w:pPr>
              <w:spacing w:before="20" w:after="20" w:line="240" w:lineRule="auto"/>
              <w:ind w:right="113"/>
              <w:rPr>
                <w:sz w:val="18"/>
                <w:szCs w:val="18"/>
              </w:rPr>
            </w:pPr>
            <w:r w:rsidRPr="00B15D12">
              <w:rPr>
                <w:sz w:val="18"/>
                <w:szCs w:val="18"/>
                <w:lang w:eastAsia="nb-NO"/>
              </w:rPr>
              <w:t>386</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3532</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70" w:name="lt_pId474"/>
            <w:r w:rsidRPr="00B15D12">
              <w:rPr>
                <w:sz w:val="18"/>
                <w:szCs w:val="18"/>
              </w:rPr>
              <w:t>ПОЛИМЕРИЗУЮЩЕЕСЯ ВЕЩЕСТВО ЖИДКОЕ, СТАБИЛИЗИРОВАННОЕ, Н.У.К.</w:t>
            </w:r>
            <w:bookmarkEnd w:id="270"/>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71" w:name="lt_pId476"/>
            <w:r w:rsidRPr="00B15D12">
              <w:rPr>
                <w:sz w:val="18"/>
                <w:szCs w:val="18"/>
                <w:lang w:eastAsia="nb-NO"/>
              </w:rPr>
              <w:t>PM1</w:t>
            </w:r>
            <w:bookmarkEnd w:id="271"/>
          </w:p>
        </w:tc>
        <w:tc>
          <w:tcPr>
            <w:tcW w:w="502" w:type="dxa"/>
            <w:shd w:val="clear" w:color="auto" w:fill="auto"/>
          </w:tcPr>
          <w:p w:rsidR="00B15D12" w:rsidRPr="00B15D12" w:rsidRDefault="00B15D12" w:rsidP="00E03957">
            <w:pPr>
              <w:spacing w:before="20" w:after="20" w:line="240" w:lineRule="auto"/>
              <w:ind w:right="113"/>
              <w:rPr>
                <w:sz w:val="18"/>
                <w:szCs w:val="18"/>
              </w:rPr>
            </w:pPr>
            <w:bookmarkStart w:id="272" w:name="lt_pId477"/>
            <w:r w:rsidRPr="00B15D12">
              <w:rPr>
                <w:sz w:val="18"/>
                <w:szCs w:val="18"/>
                <w:lang w:eastAsia="nb-NO"/>
              </w:rPr>
              <w:t>III</w:t>
            </w:r>
            <w:bookmarkEnd w:id="272"/>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274</w:t>
            </w:r>
          </w:p>
          <w:p w:rsidR="00B15D12" w:rsidRPr="00B15D12" w:rsidRDefault="00B15D12" w:rsidP="00E03957">
            <w:pPr>
              <w:spacing w:before="20" w:after="20" w:line="240" w:lineRule="auto"/>
              <w:ind w:right="113"/>
              <w:rPr>
                <w:sz w:val="18"/>
                <w:szCs w:val="18"/>
              </w:rPr>
            </w:pPr>
            <w:r w:rsidRPr="00B15D12">
              <w:rPr>
                <w:sz w:val="18"/>
                <w:szCs w:val="18"/>
                <w:lang w:eastAsia="nb-NO"/>
              </w:rPr>
              <w:t>386</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3533</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73" w:name="lt_pId484"/>
            <w:r w:rsidRPr="00B15D12">
              <w:rPr>
                <w:sz w:val="18"/>
                <w:szCs w:val="18"/>
              </w:rPr>
              <w:t>ПОЛИМЕРИЗУЮЩЕЕСЯ ВЕЩЕСТВО ТВЕРДОЕ, ПЕРЕВОЗИМОЕ ПРИ РЕГУЛИРУЕМОЙ ТЕМПЕРАТУРЕ, Н.У.К.</w:t>
            </w:r>
            <w:bookmarkEnd w:id="273"/>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74" w:name="lt_pId486"/>
            <w:r w:rsidRPr="00B15D12">
              <w:rPr>
                <w:sz w:val="18"/>
                <w:szCs w:val="18"/>
                <w:lang w:eastAsia="nb-NO"/>
              </w:rPr>
              <w:t>PM2</w:t>
            </w:r>
            <w:bookmarkEnd w:id="274"/>
          </w:p>
        </w:tc>
        <w:tc>
          <w:tcPr>
            <w:tcW w:w="502" w:type="dxa"/>
            <w:shd w:val="clear" w:color="auto" w:fill="auto"/>
          </w:tcPr>
          <w:p w:rsidR="00B15D12" w:rsidRPr="00B15D12" w:rsidRDefault="00B15D12" w:rsidP="00E03957">
            <w:pPr>
              <w:spacing w:before="20" w:after="20" w:line="240" w:lineRule="auto"/>
              <w:ind w:right="113"/>
              <w:rPr>
                <w:sz w:val="18"/>
                <w:szCs w:val="18"/>
              </w:rPr>
            </w:pPr>
            <w:bookmarkStart w:id="275" w:name="lt_pId487"/>
            <w:r w:rsidRPr="00B15D12">
              <w:rPr>
                <w:sz w:val="18"/>
                <w:szCs w:val="18"/>
                <w:lang w:eastAsia="nb-NO"/>
              </w:rPr>
              <w:t>III</w:t>
            </w:r>
            <w:bookmarkEnd w:id="275"/>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274</w:t>
            </w:r>
          </w:p>
          <w:p w:rsidR="00B15D12" w:rsidRPr="00B15D12" w:rsidRDefault="00B15D12" w:rsidP="00E03957">
            <w:pPr>
              <w:spacing w:before="20" w:after="20" w:line="240" w:lineRule="auto"/>
              <w:ind w:right="113"/>
              <w:rPr>
                <w:sz w:val="18"/>
                <w:szCs w:val="18"/>
                <w:lang w:eastAsia="nb-NO"/>
              </w:rPr>
            </w:pPr>
            <w:r w:rsidRPr="00B15D12">
              <w:rPr>
                <w:sz w:val="18"/>
                <w:szCs w:val="18"/>
                <w:lang w:eastAsia="nb-NO"/>
              </w:rPr>
              <w:t>386</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r w:rsidR="00B15D12" w:rsidRPr="00B15D12" w:rsidTr="00E03957">
        <w:trPr>
          <w:cantSplit/>
        </w:trPr>
        <w:tc>
          <w:tcPr>
            <w:tcW w:w="569"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3534</w:t>
            </w:r>
          </w:p>
        </w:tc>
        <w:tc>
          <w:tcPr>
            <w:tcW w:w="4998" w:type="dxa"/>
            <w:shd w:val="clear" w:color="auto" w:fill="auto"/>
          </w:tcPr>
          <w:p w:rsidR="00B15D12" w:rsidRPr="00B15D12" w:rsidRDefault="00B15D12" w:rsidP="00E03957">
            <w:pPr>
              <w:spacing w:before="20" w:after="20" w:line="240" w:lineRule="auto"/>
              <w:ind w:right="113"/>
              <w:rPr>
                <w:sz w:val="18"/>
                <w:szCs w:val="18"/>
              </w:rPr>
            </w:pPr>
            <w:bookmarkStart w:id="276" w:name="lt_pId494"/>
            <w:r w:rsidRPr="00B15D12">
              <w:rPr>
                <w:sz w:val="18"/>
                <w:szCs w:val="18"/>
              </w:rPr>
              <w:t>ПОЛИМЕРИЗУЮЩЕЕСЯ ВЕЩЕСТВО ЖИДКОЕ, ПЕРЕВОЗИМОЕ ПРИ РЕГУЛИРУЕМОЙ ТЕМПЕРАТУРЕ, Н.У.К.</w:t>
            </w:r>
            <w:bookmarkEnd w:id="276"/>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lang w:eastAsia="nb-NO"/>
              </w:rPr>
              <w:t>4.1</w:t>
            </w: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bookmarkStart w:id="277" w:name="lt_pId496"/>
            <w:r w:rsidRPr="00B15D12">
              <w:rPr>
                <w:sz w:val="18"/>
                <w:szCs w:val="18"/>
                <w:lang w:eastAsia="nb-NO"/>
              </w:rPr>
              <w:t>PM2</w:t>
            </w:r>
            <w:bookmarkEnd w:id="277"/>
          </w:p>
        </w:tc>
        <w:tc>
          <w:tcPr>
            <w:tcW w:w="502" w:type="dxa"/>
            <w:shd w:val="clear" w:color="auto" w:fill="auto"/>
          </w:tcPr>
          <w:p w:rsidR="00B15D12" w:rsidRPr="00B15D12" w:rsidRDefault="00B15D12" w:rsidP="00E03957">
            <w:pPr>
              <w:spacing w:before="20" w:after="20" w:line="240" w:lineRule="auto"/>
              <w:ind w:right="113"/>
              <w:rPr>
                <w:sz w:val="18"/>
                <w:szCs w:val="18"/>
              </w:rPr>
            </w:pPr>
            <w:bookmarkStart w:id="278" w:name="lt_pId497"/>
            <w:r w:rsidRPr="00B15D12">
              <w:rPr>
                <w:sz w:val="18"/>
                <w:szCs w:val="18"/>
                <w:lang w:eastAsia="nb-NO"/>
              </w:rPr>
              <w:t>III</w:t>
            </w:r>
            <w:bookmarkEnd w:id="278"/>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4.1</w:t>
            </w: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r w:rsidRPr="00B15D12">
              <w:rPr>
                <w:sz w:val="18"/>
                <w:szCs w:val="18"/>
                <w:lang w:eastAsia="nb-NO"/>
              </w:rPr>
              <w:t>274</w:t>
            </w:r>
          </w:p>
          <w:p w:rsidR="00B15D12" w:rsidRPr="00B15D12" w:rsidRDefault="00B15D12" w:rsidP="00E03957">
            <w:pPr>
              <w:spacing w:before="20" w:after="20" w:line="240" w:lineRule="auto"/>
              <w:ind w:right="113"/>
              <w:rPr>
                <w:sz w:val="18"/>
                <w:szCs w:val="18"/>
                <w:lang w:eastAsia="nb-NO"/>
              </w:rPr>
            </w:pPr>
            <w:r w:rsidRPr="00B15D12">
              <w:rPr>
                <w:sz w:val="18"/>
                <w:szCs w:val="18"/>
                <w:lang w:eastAsia="nb-NO"/>
              </w:rPr>
              <w:t>386</w:t>
            </w:r>
          </w:p>
        </w:tc>
        <w:tc>
          <w:tcPr>
            <w:tcW w:w="501"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0</w:t>
            </w:r>
          </w:p>
        </w:tc>
        <w:tc>
          <w:tcPr>
            <w:tcW w:w="502" w:type="dxa"/>
            <w:shd w:val="clear" w:color="auto" w:fill="auto"/>
          </w:tcPr>
          <w:p w:rsidR="00B15D12" w:rsidRPr="00B15D12" w:rsidRDefault="00B15D12" w:rsidP="00E03957">
            <w:pPr>
              <w:spacing w:before="20" w:after="20" w:line="240" w:lineRule="auto"/>
              <w:ind w:right="113"/>
              <w:rPr>
                <w:sz w:val="18"/>
                <w:szCs w:val="18"/>
              </w:rPr>
            </w:pPr>
            <w:r w:rsidRPr="00B15D12">
              <w:rPr>
                <w:sz w:val="18"/>
                <w:szCs w:val="18"/>
              </w:rPr>
              <w:t>E0</w:t>
            </w: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1" w:type="dxa"/>
            <w:shd w:val="clear" w:color="auto" w:fill="auto"/>
          </w:tcPr>
          <w:p w:rsidR="00B15D12" w:rsidRPr="00B15D12" w:rsidRDefault="00B15D12" w:rsidP="00E03957">
            <w:pPr>
              <w:spacing w:before="20" w:after="20" w:line="240" w:lineRule="auto"/>
              <w:ind w:right="113"/>
              <w:rPr>
                <w:sz w:val="18"/>
                <w:szCs w:val="18"/>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1" w:type="dxa"/>
            <w:shd w:val="clear" w:color="auto" w:fill="auto"/>
          </w:tcPr>
          <w:p w:rsidR="00B15D12" w:rsidRPr="00B15D12" w:rsidRDefault="00B15D12" w:rsidP="00E03957">
            <w:pPr>
              <w:spacing w:before="20" w:after="20" w:line="240" w:lineRule="auto"/>
              <w:ind w:right="113"/>
              <w:rPr>
                <w:sz w:val="18"/>
                <w:szCs w:val="18"/>
                <w:lang w:eastAsia="nb-NO"/>
              </w:rPr>
            </w:pPr>
          </w:p>
        </w:tc>
        <w:tc>
          <w:tcPr>
            <w:tcW w:w="502" w:type="dxa"/>
            <w:shd w:val="clear" w:color="auto" w:fill="auto"/>
          </w:tcPr>
          <w:p w:rsidR="00B15D12" w:rsidRPr="00B15D12" w:rsidRDefault="00B15D12" w:rsidP="00E03957">
            <w:pPr>
              <w:spacing w:before="20" w:after="20" w:line="240" w:lineRule="auto"/>
              <w:ind w:right="113"/>
              <w:rPr>
                <w:sz w:val="18"/>
                <w:szCs w:val="18"/>
                <w:lang w:eastAsia="nb-NO"/>
              </w:rPr>
            </w:pPr>
          </w:p>
        </w:tc>
      </w:tr>
    </w:tbl>
    <w:p w:rsidR="00B15D12" w:rsidRDefault="00B15D12" w:rsidP="00D7055D">
      <w:pPr>
        <w:pStyle w:val="SingleTxt"/>
      </w:pPr>
    </w:p>
    <w:p w:rsidR="00B15D12" w:rsidRDefault="00B15D12" w:rsidP="00D7055D">
      <w:pPr>
        <w:pStyle w:val="SingleTxt"/>
        <w:sectPr w:rsidR="00B15D12" w:rsidSect="00B15D12">
          <w:headerReference w:type="even" r:id="rId16"/>
          <w:headerReference w:type="default" r:id="rId17"/>
          <w:footerReference w:type="even" r:id="rId18"/>
          <w:footerReference w:type="default" r:id="rId19"/>
          <w:pgSz w:w="16834" w:h="11909" w:orient="landscape"/>
          <w:pgMar w:top="1195" w:right="1742" w:bottom="1195" w:left="1901" w:header="576" w:footer="1037" w:gutter="0"/>
          <w:cols w:space="720"/>
          <w:noEndnote/>
          <w:bidi/>
          <w:rtlGutter/>
          <w:docGrid w:linePitch="360"/>
        </w:sectPr>
      </w:pPr>
    </w:p>
    <w:p w:rsidR="00734629" w:rsidRPr="00734629" w:rsidRDefault="00734629" w:rsidP="00734629">
      <w:pPr>
        <w:pStyle w:val="SingleTxt"/>
        <w:rPr>
          <w:i/>
        </w:rPr>
      </w:pPr>
      <w:bookmarkStart w:id="279" w:name="lt_pId504"/>
      <w:bookmarkEnd w:id="256"/>
      <w:r w:rsidRPr="00734629">
        <w:rPr>
          <w:i/>
        </w:rPr>
        <w:t>Сопутствующие поправки:</w:t>
      </w:r>
      <w:bookmarkEnd w:id="279"/>
    </w:p>
    <w:p w:rsidR="00734629" w:rsidRPr="00734629" w:rsidRDefault="00734629" w:rsidP="00E03957">
      <w:pPr>
        <w:pStyle w:val="SingleTxt"/>
        <w:ind w:left="1742"/>
      </w:pPr>
      <w:r w:rsidRPr="00734629">
        <w:t>5.3.2.3.2</w:t>
      </w:r>
      <w:r w:rsidRPr="00734629">
        <w:tab/>
      </w:r>
      <w:bookmarkStart w:id="280" w:name="lt_pId506"/>
      <w:r w:rsidRPr="00734629">
        <w:t>Для идентификационного номера опасности 40: в конце включить «, или полимеризующееся вещество».</w:t>
      </w:r>
      <w:bookmarkEnd w:id="280"/>
    </w:p>
    <w:p w:rsidR="00E03957" w:rsidRPr="00E03957" w:rsidRDefault="00E03957" w:rsidP="00E03957">
      <w:pPr>
        <w:pStyle w:val="SingleTxt"/>
        <w:spacing w:after="0" w:line="120" w:lineRule="exact"/>
        <w:ind w:left="720"/>
        <w:rPr>
          <w:b/>
          <w:sz w:val="10"/>
        </w:rPr>
      </w:pPr>
    </w:p>
    <w:p w:rsidR="00E03957" w:rsidRPr="00E03957" w:rsidRDefault="00E03957" w:rsidP="00E03957">
      <w:pPr>
        <w:pStyle w:val="SingleTxt"/>
        <w:spacing w:after="0" w:line="120" w:lineRule="exact"/>
        <w:ind w:left="720"/>
        <w:rPr>
          <w:b/>
          <w:sz w:val="10"/>
        </w:rPr>
      </w:pPr>
    </w:p>
    <w:p w:rsidR="00734629" w:rsidRPr="00734629" w:rsidRDefault="00734629" w:rsidP="00E039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281" w:name="lt_pId509"/>
      <w:r w:rsidRPr="00734629">
        <w:t>Глава 3.2, таблица B</w:t>
      </w:r>
      <w:bookmarkEnd w:id="281"/>
    </w:p>
    <w:p w:rsidR="00E03957" w:rsidRPr="00E03957" w:rsidRDefault="00E03957" w:rsidP="00E03957">
      <w:pPr>
        <w:pStyle w:val="SingleTxt"/>
        <w:spacing w:after="0" w:line="120" w:lineRule="exact"/>
        <w:rPr>
          <w:sz w:val="10"/>
        </w:rPr>
      </w:pPr>
      <w:bookmarkStart w:id="282" w:name="lt_pId510"/>
    </w:p>
    <w:p w:rsidR="00E03957" w:rsidRPr="00E03957" w:rsidRDefault="00E03957" w:rsidP="00E03957">
      <w:pPr>
        <w:pStyle w:val="SingleTxt"/>
        <w:spacing w:after="0" w:line="120" w:lineRule="exact"/>
        <w:rPr>
          <w:sz w:val="10"/>
        </w:rPr>
      </w:pPr>
    </w:p>
    <w:p w:rsidR="00D7055D" w:rsidRPr="00734629" w:rsidRDefault="00734629" w:rsidP="00734629">
      <w:pPr>
        <w:pStyle w:val="SingleTxt"/>
      </w:pPr>
      <w:r w:rsidRPr="00734629">
        <w:t>Изменить позицию «СМОЛ ПОЛИЭФИРНЫХ КОМПЛЕКТ» следующим образом:</w:t>
      </w:r>
      <w:bookmarkEnd w:id="282"/>
    </w:p>
    <w:tbl>
      <w:tblPr>
        <w:tblW w:w="8793"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37"/>
        <w:gridCol w:w="900"/>
        <w:gridCol w:w="756"/>
      </w:tblGrid>
      <w:tr w:rsidR="00734629" w:rsidRPr="00E03957" w:rsidTr="00E03957">
        <w:trPr>
          <w:cantSplit/>
        </w:trPr>
        <w:tc>
          <w:tcPr>
            <w:tcW w:w="7137" w:type="dxa"/>
            <w:tcBorders>
              <w:top w:val="single" w:sz="4" w:space="0" w:color="auto"/>
              <w:left w:val="single" w:sz="4" w:space="0" w:color="auto"/>
              <w:bottom w:val="single" w:sz="4" w:space="0" w:color="auto"/>
              <w:right w:val="single" w:sz="4" w:space="0" w:color="auto"/>
            </w:tcBorders>
            <w:shd w:val="clear" w:color="auto" w:fill="auto"/>
          </w:tcPr>
          <w:p w:rsidR="00734629" w:rsidRPr="00E03957" w:rsidRDefault="00734629" w:rsidP="00FF0BD2">
            <w:pPr>
              <w:spacing w:before="40" w:after="40" w:line="240" w:lineRule="auto"/>
              <w:ind w:left="58" w:right="58"/>
              <w:rPr>
                <w:sz w:val="18"/>
                <w:szCs w:val="18"/>
              </w:rPr>
            </w:pPr>
            <w:bookmarkStart w:id="283" w:name="lt_pId511"/>
            <w:r w:rsidRPr="00E03957">
              <w:rPr>
                <w:sz w:val="18"/>
                <w:szCs w:val="18"/>
              </w:rPr>
              <w:t>СМОЛ ПОЛИЭФИРНЫХ КОМПЛЕКТ, жидкое основное вещество</w:t>
            </w:r>
            <w:bookmarkEnd w:id="283"/>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4629" w:rsidRPr="00E03957" w:rsidRDefault="00734629" w:rsidP="00FF0BD2">
            <w:pPr>
              <w:spacing w:before="40" w:after="40" w:line="240" w:lineRule="auto"/>
              <w:ind w:left="58" w:right="58"/>
              <w:jc w:val="center"/>
              <w:rPr>
                <w:sz w:val="18"/>
                <w:szCs w:val="18"/>
                <w:lang w:eastAsia="nb-NO"/>
              </w:rPr>
            </w:pPr>
            <w:r w:rsidRPr="00E03957">
              <w:rPr>
                <w:sz w:val="18"/>
                <w:szCs w:val="18"/>
                <w:lang w:eastAsia="nb-NO"/>
              </w:rPr>
              <w:t>3269</w:t>
            </w:r>
          </w:p>
        </w:tc>
        <w:tc>
          <w:tcPr>
            <w:tcW w:w="756" w:type="dxa"/>
            <w:tcBorders>
              <w:top w:val="single" w:sz="4" w:space="0" w:color="auto"/>
              <w:left w:val="single" w:sz="4" w:space="0" w:color="auto"/>
              <w:bottom w:val="single" w:sz="4" w:space="0" w:color="auto"/>
              <w:right w:val="single" w:sz="4" w:space="0" w:color="auto"/>
            </w:tcBorders>
          </w:tcPr>
          <w:p w:rsidR="00734629" w:rsidRPr="00E03957" w:rsidRDefault="00734629" w:rsidP="00FF0BD2">
            <w:pPr>
              <w:spacing w:before="40" w:after="40" w:line="240" w:lineRule="auto"/>
              <w:ind w:left="58" w:right="58"/>
              <w:jc w:val="center"/>
              <w:rPr>
                <w:sz w:val="18"/>
                <w:szCs w:val="18"/>
                <w:lang w:eastAsia="nb-NO"/>
              </w:rPr>
            </w:pPr>
            <w:r w:rsidRPr="00E03957">
              <w:rPr>
                <w:sz w:val="18"/>
                <w:szCs w:val="18"/>
                <w:lang w:eastAsia="nb-NO"/>
              </w:rPr>
              <w:t>3</w:t>
            </w:r>
          </w:p>
        </w:tc>
      </w:tr>
      <w:tr w:rsidR="00734629" w:rsidRPr="00E03957" w:rsidTr="00E03957">
        <w:trPr>
          <w:cantSplit/>
        </w:trPr>
        <w:tc>
          <w:tcPr>
            <w:tcW w:w="7137" w:type="dxa"/>
            <w:tcBorders>
              <w:top w:val="single" w:sz="4" w:space="0" w:color="auto"/>
              <w:left w:val="single" w:sz="4" w:space="0" w:color="auto"/>
              <w:bottom w:val="single" w:sz="4" w:space="0" w:color="auto"/>
              <w:right w:val="single" w:sz="4" w:space="0" w:color="auto"/>
            </w:tcBorders>
            <w:shd w:val="clear" w:color="auto" w:fill="auto"/>
          </w:tcPr>
          <w:p w:rsidR="00734629" w:rsidRPr="00E03957" w:rsidRDefault="00734629" w:rsidP="00FF0BD2">
            <w:pPr>
              <w:spacing w:before="40" w:after="40" w:line="240" w:lineRule="auto"/>
              <w:ind w:left="58" w:right="58"/>
              <w:rPr>
                <w:sz w:val="18"/>
                <w:szCs w:val="18"/>
              </w:rPr>
            </w:pPr>
            <w:bookmarkStart w:id="284" w:name="lt_pId514"/>
            <w:r w:rsidRPr="00E03957">
              <w:rPr>
                <w:sz w:val="18"/>
                <w:szCs w:val="18"/>
              </w:rPr>
              <w:t>СМОЛ ПОЛИЭФИРНЫХ КОМПЛЕКТ, твердое основное вещество</w:t>
            </w:r>
            <w:bookmarkEnd w:id="284"/>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4629" w:rsidRPr="00E03957" w:rsidRDefault="00734629" w:rsidP="00FF0BD2">
            <w:pPr>
              <w:spacing w:before="40" w:after="40" w:line="240" w:lineRule="auto"/>
              <w:ind w:left="58" w:right="58"/>
              <w:jc w:val="center"/>
              <w:rPr>
                <w:sz w:val="18"/>
                <w:szCs w:val="18"/>
                <w:lang w:eastAsia="nb-NO"/>
              </w:rPr>
            </w:pPr>
            <w:r w:rsidRPr="00E03957">
              <w:rPr>
                <w:sz w:val="18"/>
                <w:szCs w:val="18"/>
                <w:lang w:eastAsia="nb-NO"/>
              </w:rPr>
              <w:t>3527</w:t>
            </w:r>
          </w:p>
        </w:tc>
        <w:tc>
          <w:tcPr>
            <w:tcW w:w="756" w:type="dxa"/>
            <w:tcBorders>
              <w:top w:val="single" w:sz="4" w:space="0" w:color="auto"/>
              <w:left w:val="single" w:sz="4" w:space="0" w:color="auto"/>
              <w:bottom w:val="single" w:sz="4" w:space="0" w:color="auto"/>
              <w:right w:val="single" w:sz="4" w:space="0" w:color="auto"/>
            </w:tcBorders>
          </w:tcPr>
          <w:p w:rsidR="00734629" w:rsidRPr="00E03957" w:rsidRDefault="00734629" w:rsidP="00FF0BD2">
            <w:pPr>
              <w:spacing w:before="40" w:after="40" w:line="240" w:lineRule="auto"/>
              <w:ind w:left="58" w:right="58"/>
              <w:jc w:val="center"/>
              <w:rPr>
                <w:sz w:val="18"/>
                <w:szCs w:val="18"/>
                <w:lang w:eastAsia="nb-NO"/>
              </w:rPr>
            </w:pPr>
            <w:r w:rsidRPr="00E03957">
              <w:rPr>
                <w:sz w:val="18"/>
                <w:szCs w:val="18"/>
                <w:lang w:eastAsia="nb-NO"/>
              </w:rPr>
              <w:t>4.1</w:t>
            </w:r>
          </w:p>
        </w:tc>
      </w:tr>
    </w:tbl>
    <w:p w:rsidR="00FF0BD2" w:rsidRPr="00FF0BD2" w:rsidRDefault="00FF0BD2" w:rsidP="00FF0BD2">
      <w:pPr>
        <w:pStyle w:val="SingleTxt"/>
        <w:spacing w:after="0" w:line="120" w:lineRule="exact"/>
        <w:rPr>
          <w:sz w:val="10"/>
        </w:rPr>
      </w:pPr>
      <w:bookmarkStart w:id="285" w:name="lt_pId517"/>
    </w:p>
    <w:p w:rsidR="00734629" w:rsidRPr="00734629" w:rsidRDefault="00734629" w:rsidP="00734629">
      <w:pPr>
        <w:pStyle w:val="SingleTxt"/>
      </w:pPr>
      <w:r w:rsidRPr="00734629">
        <w:t>Изменить позиции «Двигатель, работающий на топливных элементах, содерж</w:t>
      </w:r>
      <w:r w:rsidRPr="00734629">
        <w:t>а</w:t>
      </w:r>
      <w:r w:rsidRPr="00734629">
        <w:t>щих легковоспламеняющийся газ», «Двигатель, работающий на топливных эл</w:t>
      </w:r>
      <w:r w:rsidRPr="00734629">
        <w:t>е</w:t>
      </w:r>
      <w:r w:rsidRPr="00734629">
        <w:t>ментах, содержащих легковоспламеняющуюся жидкость» и «Двигатели внутре</w:t>
      </w:r>
      <w:r w:rsidRPr="00734629">
        <w:t>н</w:t>
      </w:r>
      <w:r w:rsidRPr="00734629">
        <w:t>него сгорания» следующим образом:</w:t>
      </w:r>
      <w:bookmarkEnd w:id="285"/>
    </w:p>
    <w:tbl>
      <w:tblPr>
        <w:tblW w:w="8784"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7"/>
        <w:gridCol w:w="900"/>
        <w:gridCol w:w="747"/>
      </w:tblGrid>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86" w:name="lt_pId518"/>
            <w:r w:rsidRPr="00FF0BD2">
              <w:rPr>
                <w:sz w:val="18"/>
                <w:szCs w:val="18"/>
                <w:lang w:val="ru-RU"/>
              </w:rPr>
              <w:t>ДВИГАТЕЛЬ, РАБОТАЮЩИЙ НА ТОПЛИВНЫХ ЭЛЕМЕНТАХ, СОДЕРЖАЩИХ ЛЕГКОВОСПЛАМЕНЯЮЩИЙСЯ ГАЗ</w:t>
            </w:r>
            <w:bookmarkEnd w:id="286"/>
          </w:p>
        </w:tc>
        <w:tc>
          <w:tcPr>
            <w:tcW w:w="900"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3529</w:t>
            </w:r>
          </w:p>
        </w:tc>
        <w:tc>
          <w:tcPr>
            <w:tcW w:w="747"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2.1</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87" w:name="lt_pId521"/>
            <w:r w:rsidRPr="00FF0BD2">
              <w:rPr>
                <w:sz w:val="18"/>
                <w:szCs w:val="18"/>
                <w:lang w:val="ru-RU"/>
              </w:rPr>
              <w:t>ДВИГАТЕЛЬ, РАБОТАЮЩИЙ НА ТОПЛИВНЫХ ЭЛЕМЕНТАХ, СОДЕРЖАЩИХ ЛЕГКОВОСПЛАМЕНЯЮЩУЮСЯ ЖИДКОСТЬ</w:t>
            </w:r>
            <w:bookmarkEnd w:id="287"/>
          </w:p>
        </w:tc>
        <w:tc>
          <w:tcPr>
            <w:tcW w:w="900"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3528</w:t>
            </w:r>
          </w:p>
        </w:tc>
        <w:tc>
          <w:tcPr>
            <w:tcW w:w="747"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88" w:name="lt_pId524"/>
            <w:r w:rsidRPr="00FF0BD2">
              <w:rPr>
                <w:sz w:val="18"/>
                <w:szCs w:val="18"/>
                <w:lang w:val="ru-RU"/>
              </w:rPr>
              <w:t>ДВИГАТЕЛЬ ВНУТРЕННЕГО СГОРАНИЯ</w:t>
            </w:r>
            <w:bookmarkEnd w:id="288"/>
          </w:p>
        </w:tc>
        <w:tc>
          <w:tcPr>
            <w:tcW w:w="900"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3530</w:t>
            </w:r>
          </w:p>
        </w:tc>
        <w:tc>
          <w:tcPr>
            <w:tcW w:w="747"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9</w:t>
            </w:r>
          </w:p>
        </w:tc>
      </w:tr>
    </w:tbl>
    <w:p w:rsidR="00FF0BD2" w:rsidRPr="00FF0BD2" w:rsidRDefault="00FF0BD2" w:rsidP="00FF0BD2">
      <w:pPr>
        <w:pStyle w:val="SingleTxt"/>
        <w:spacing w:after="0" w:line="120" w:lineRule="exact"/>
        <w:rPr>
          <w:sz w:val="10"/>
        </w:rPr>
      </w:pPr>
      <w:bookmarkStart w:id="289" w:name="lt_pId527"/>
    </w:p>
    <w:p w:rsidR="00734629" w:rsidRPr="00734629" w:rsidRDefault="00734629" w:rsidP="00734629">
      <w:pPr>
        <w:pStyle w:val="SingleTxt"/>
      </w:pPr>
      <w:r w:rsidRPr="00734629">
        <w:t>В позиции «ДВИГАТЕЛИ РАКЕТНЫЕ» включить во вторую колонку новую строку «0510» и в третью колонку — «1».</w:t>
      </w:r>
      <w:bookmarkEnd w:id="289"/>
    </w:p>
    <w:p w:rsidR="00734629" w:rsidRPr="00734629" w:rsidRDefault="00734629" w:rsidP="00734629">
      <w:pPr>
        <w:pStyle w:val="SingleTxt"/>
      </w:pPr>
      <w:bookmarkStart w:id="290" w:name="lt_pId528"/>
      <w:r w:rsidRPr="00734629">
        <w:t>Добавить в алфавитном порядке следующие новые позиции:</w:t>
      </w:r>
      <w:bookmarkEnd w:id="290"/>
    </w:p>
    <w:tbl>
      <w:tblPr>
        <w:tblW w:w="8811"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7"/>
        <w:gridCol w:w="909"/>
        <w:gridCol w:w="765"/>
      </w:tblGrid>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567"/>
              <w:jc w:val="left"/>
              <w:rPr>
                <w:sz w:val="18"/>
                <w:szCs w:val="18"/>
                <w:lang w:val="ru-RU"/>
              </w:rPr>
            </w:pPr>
            <w:bookmarkStart w:id="291" w:name="lt_pId550"/>
            <w:r w:rsidRPr="00FF0BD2">
              <w:rPr>
                <w:rFonts w:eastAsia="Batang"/>
                <w:caps/>
                <w:sz w:val="18"/>
                <w:szCs w:val="18"/>
                <w:lang w:val="ru-RU"/>
              </w:rPr>
              <w:t>ГАЛОГЕНИРОВАННЫЕ МОНОМЕТИЛДИФЕНИЛМЕТАНЫ ЖИДКИЕ</w:t>
            </w:r>
            <w:bookmarkEnd w:id="291"/>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3151</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9</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jc w:val="left"/>
              <w:rPr>
                <w:rFonts w:eastAsia="Batang"/>
                <w:caps/>
                <w:sz w:val="18"/>
                <w:szCs w:val="18"/>
                <w:lang w:val="ru-RU"/>
              </w:rPr>
            </w:pPr>
            <w:bookmarkStart w:id="292" w:name="lt_pId553"/>
            <w:r w:rsidRPr="00FF0BD2">
              <w:rPr>
                <w:rFonts w:eastAsia="Batang"/>
                <w:caps/>
                <w:sz w:val="18"/>
                <w:szCs w:val="18"/>
                <w:lang w:val="ru-RU"/>
              </w:rPr>
              <w:t>ГАЛОГЕНИРОВАННЫЕ МОНОМЕТИЛДИФЕНИЛМЕТАНЫ ТВЕРДЫЕ</w:t>
            </w:r>
            <w:bookmarkEnd w:id="292"/>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3152</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9</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3" w:name="lt_pId529"/>
            <w:r w:rsidRPr="00FF0BD2">
              <w:rPr>
                <w:sz w:val="18"/>
                <w:szCs w:val="18"/>
                <w:lang w:val="ru-RU"/>
              </w:rPr>
              <w:t>ДВИГАТЕЛЬ ВНУТРЕННЕГО СГОРАНИЯ, РАБОТАЮЩИЙ НА ЛЕГКОВОСПЛАМЕНЯЮЩЕЙСЯ ЖИДКОСТИ</w:t>
            </w:r>
            <w:bookmarkEnd w:id="293"/>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3528</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4" w:name="lt_pId538"/>
            <w:r w:rsidRPr="00FF0BD2">
              <w:rPr>
                <w:sz w:val="18"/>
                <w:szCs w:val="18"/>
                <w:lang w:val="ru-RU"/>
              </w:rPr>
              <w:t>ДВИГАТЕЛЬ ВНУТРЕННЕГО СГОРАНИЯ, РАБОТАЮЩИЙ НА ЛЕГКОВОСПЛАМЕНЯЮЩЕМСЯ ГАЗЕ</w:t>
            </w:r>
            <w:bookmarkEnd w:id="294"/>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3529</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2.1</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jc w:val="left"/>
              <w:rPr>
                <w:sz w:val="18"/>
                <w:szCs w:val="18"/>
                <w:lang w:val="ru-RU"/>
              </w:rPr>
            </w:pPr>
            <w:bookmarkStart w:id="295" w:name="lt_pId547"/>
            <w:r w:rsidRPr="00FF0BD2">
              <w:rPr>
                <w:sz w:val="18"/>
                <w:szCs w:val="18"/>
                <w:lang w:val="ru-RU"/>
              </w:rPr>
              <w:t>МАШИНА С ДВИГАТЕЛЕМ ВНУТРЕННЕГО СГОРАНИЯ</w:t>
            </w:r>
            <w:bookmarkEnd w:id="295"/>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3530</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9</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6" w:name="lt_pId532"/>
            <w:r w:rsidRPr="00FF0BD2">
              <w:rPr>
                <w:sz w:val="18"/>
                <w:szCs w:val="18"/>
                <w:lang w:val="ru-RU"/>
              </w:rPr>
              <w:t>МАШИНА С ДВИГАТЕЛЕМ ВНУТРЕННЕГО СГОРАНИЯ, РАБОТАЮЩИМ НА ЛЕГКОВОСПЛАМЕНЯЮЩЕЙСЯ ЖИДКОСТИ</w:t>
            </w:r>
            <w:bookmarkEnd w:id="296"/>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3528</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7" w:name="lt_pId541"/>
            <w:r w:rsidRPr="00FF0BD2">
              <w:rPr>
                <w:sz w:val="18"/>
                <w:szCs w:val="18"/>
                <w:lang w:val="ru-RU"/>
              </w:rPr>
              <w:t>МАШИНА С ДВИГАТЕЛЕМ ВНУТРЕННЕГО СГОРАНИЯ, РАБОТАЮЩИМ НА ЛЕГКОВОСПЛАМЕНЯЮЩЕМСЯ ГАЗЕ</w:t>
            </w:r>
            <w:bookmarkEnd w:id="297"/>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3529</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2.1</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8" w:name="lt_pId535"/>
            <w:r w:rsidRPr="00FF0BD2">
              <w:rPr>
                <w:sz w:val="18"/>
                <w:szCs w:val="18"/>
                <w:lang w:val="ru-RU"/>
              </w:rPr>
              <w:t>МАШИНА, РАБОТАЮЩАЯ НА ТОПЛИВНЫХ ЭЛЕМЕНТАХ, СОДЕРЖАЩИХ ЛЕГКОВОСПЛАМЕНЯЮЩУЮСЯ ЖИДКОСТЬ</w:t>
            </w:r>
            <w:bookmarkEnd w:id="298"/>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3528</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right="142"/>
              <w:jc w:val="left"/>
              <w:rPr>
                <w:sz w:val="18"/>
                <w:szCs w:val="18"/>
                <w:lang w:val="ru-RU"/>
              </w:rPr>
            </w:pPr>
            <w:bookmarkStart w:id="299" w:name="lt_pId544"/>
            <w:r w:rsidRPr="00FF0BD2">
              <w:rPr>
                <w:sz w:val="18"/>
                <w:szCs w:val="18"/>
                <w:lang w:val="ru-RU"/>
              </w:rPr>
              <w:t>МАШИНА, РАБОТАЮЩАЯ НА ТОПЛИВНЫХ ЭЛЕМЕНТАХ, СОДЕРЖАЩИХ ЛЕГКОВОСПЛАМЕНЯЮЩИЙСЯ ГАЗ</w:t>
            </w:r>
            <w:bookmarkEnd w:id="299"/>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3529</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2.1</w:t>
            </w:r>
          </w:p>
        </w:tc>
      </w:tr>
      <w:tr w:rsidR="00734629" w:rsidRPr="00FF0BD2" w:rsidTr="00FF0BD2">
        <w:tc>
          <w:tcPr>
            <w:tcW w:w="7137" w:type="dxa"/>
            <w:shd w:val="clear" w:color="auto" w:fill="auto"/>
          </w:tcPr>
          <w:p w:rsidR="00734629" w:rsidRPr="00FF0BD2" w:rsidRDefault="00734629" w:rsidP="00FF0BD2">
            <w:pPr>
              <w:pStyle w:val="SingleTxtG"/>
              <w:spacing w:before="40" w:after="40" w:line="240" w:lineRule="auto"/>
              <w:ind w:left="0"/>
              <w:jc w:val="left"/>
              <w:rPr>
                <w:sz w:val="18"/>
                <w:szCs w:val="18"/>
                <w:lang w:val="ru-RU"/>
              </w:rPr>
            </w:pPr>
            <w:bookmarkStart w:id="300" w:name="lt_pId556"/>
            <w:r w:rsidRPr="00FF0BD2">
              <w:rPr>
                <w:rFonts w:eastAsia="MS Mincho"/>
                <w:sz w:val="18"/>
                <w:szCs w:val="18"/>
                <w:lang w:val="ru-RU"/>
              </w:rPr>
              <w:t>Мячи для настольного тенниса, см.</w:t>
            </w:r>
            <w:bookmarkEnd w:id="300"/>
          </w:p>
        </w:tc>
        <w:tc>
          <w:tcPr>
            <w:tcW w:w="909" w:type="dxa"/>
            <w:shd w:val="clear" w:color="auto" w:fill="auto"/>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2000</w:t>
            </w:r>
          </w:p>
        </w:tc>
        <w:tc>
          <w:tcPr>
            <w:tcW w:w="765" w:type="dxa"/>
          </w:tcPr>
          <w:p w:rsidR="00734629" w:rsidRPr="00FF0BD2" w:rsidRDefault="00734629" w:rsidP="00FF0BD2">
            <w:pPr>
              <w:pStyle w:val="SingleTxtG"/>
              <w:tabs>
                <w:tab w:val="left" w:pos="0"/>
              </w:tabs>
              <w:spacing w:before="40" w:after="40" w:line="240" w:lineRule="auto"/>
              <w:ind w:left="0" w:right="141"/>
              <w:jc w:val="center"/>
              <w:rPr>
                <w:sz w:val="18"/>
                <w:szCs w:val="18"/>
                <w:lang w:val="ru-RU"/>
              </w:rPr>
            </w:pPr>
            <w:r w:rsidRPr="00FF0BD2">
              <w:rPr>
                <w:sz w:val="18"/>
                <w:szCs w:val="18"/>
                <w:lang w:val="ru-RU"/>
              </w:rPr>
              <w:t>4.1</w:t>
            </w:r>
          </w:p>
        </w:tc>
      </w:tr>
      <w:tr w:rsidR="00734629" w:rsidRPr="00FF0BD2" w:rsidTr="00FF0BD2">
        <w:tc>
          <w:tcPr>
            <w:tcW w:w="7137" w:type="dxa"/>
            <w:shd w:val="clear" w:color="auto" w:fill="auto"/>
          </w:tcPr>
          <w:p w:rsidR="00734629" w:rsidRPr="00FF0BD2" w:rsidRDefault="00734629" w:rsidP="00FF0BD2">
            <w:pPr>
              <w:spacing w:before="40" w:after="40" w:line="240" w:lineRule="auto"/>
              <w:ind w:right="142"/>
              <w:rPr>
                <w:sz w:val="18"/>
                <w:szCs w:val="18"/>
              </w:rPr>
            </w:pPr>
            <w:bookmarkStart w:id="301" w:name="lt_pId568"/>
            <w:r w:rsidRPr="00FF0BD2">
              <w:rPr>
                <w:sz w:val="18"/>
                <w:szCs w:val="18"/>
              </w:rPr>
              <w:t>ПОЛИМЕРИЗУЮЩЕЕСЯ ВЕЩЕСТВО ЖИДКОЕ, ПЕРЕВОЗИМОЕ ПРИ РЕГУЛИРУЕМОЙ ТЕМПЕРАТУРЕ, Н.У.К.</w:t>
            </w:r>
            <w:bookmarkEnd w:id="301"/>
          </w:p>
        </w:tc>
        <w:tc>
          <w:tcPr>
            <w:tcW w:w="909" w:type="dxa"/>
            <w:shd w:val="clear" w:color="auto" w:fill="auto"/>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3534</w:t>
            </w:r>
          </w:p>
        </w:tc>
        <w:tc>
          <w:tcPr>
            <w:tcW w:w="765" w:type="dxa"/>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4.1</w:t>
            </w:r>
          </w:p>
        </w:tc>
      </w:tr>
      <w:tr w:rsidR="00734629" w:rsidRPr="00FF0BD2" w:rsidTr="00FF0BD2">
        <w:tc>
          <w:tcPr>
            <w:tcW w:w="7137" w:type="dxa"/>
            <w:shd w:val="clear" w:color="auto" w:fill="auto"/>
          </w:tcPr>
          <w:p w:rsidR="00734629" w:rsidRPr="00FF0BD2" w:rsidRDefault="00734629" w:rsidP="00FF0BD2">
            <w:pPr>
              <w:spacing w:before="40" w:after="40" w:line="240" w:lineRule="auto"/>
              <w:ind w:right="142"/>
              <w:rPr>
                <w:sz w:val="18"/>
                <w:szCs w:val="18"/>
              </w:rPr>
            </w:pPr>
            <w:bookmarkStart w:id="302" w:name="lt_pId562"/>
            <w:r w:rsidRPr="00FF0BD2">
              <w:rPr>
                <w:sz w:val="18"/>
                <w:szCs w:val="18"/>
              </w:rPr>
              <w:t>ПОЛИМЕРИЗУЮЩЕЕСЯ ВЕЩЕСТВО ЖИДКОЕ, СТАБИЛИЗИРОВАННОЕ, Н.У.К.</w:t>
            </w:r>
            <w:bookmarkEnd w:id="302"/>
          </w:p>
        </w:tc>
        <w:tc>
          <w:tcPr>
            <w:tcW w:w="909" w:type="dxa"/>
            <w:shd w:val="clear" w:color="auto" w:fill="auto"/>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3532</w:t>
            </w:r>
          </w:p>
        </w:tc>
        <w:tc>
          <w:tcPr>
            <w:tcW w:w="765" w:type="dxa"/>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4.1</w:t>
            </w:r>
          </w:p>
        </w:tc>
      </w:tr>
      <w:tr w:rsidR="00734629" w:rsidRPr="00FF0BD2" w:rsidTr="00FF0BD2">
        <w:tc>
          <w:tcPr>
            <w:tcW w:w="7137" w:type="dxa"/>
            <w:shd w:val="clear" w:color="auto" w:fill="auto"/>
          </w:tcPr>
          <w:p w:rsidR="00734629" w:rsidRPr="00FF0BD2" w:rsidRDefault="00734629" w:rsidP="00FF0BD2">
            <w:pPr>
              <w:spacing w:before="40" w:after="40" w:line="240" w:lineRule="auto"/>
              <w:ind w:right="142"/>
              <w:rPr>
                <w:sz w:val="18"/>
                <w:szCs w:val="18"/>
              </w:rPr>
            </w:pPr>
            <w:bookmarkStart w:id="303" w:name="lt_pId565"/>
            <w:r w:rsidRPr="00FF0BD2">
              <w:rPr>
                <w:sz w:val="18"/>
                <w:szCs w:val="18"/>
              </w:rPr>
              <w:t>ПОЛИМЕРИЗУЮЩЕЕСЯ ВЕЩЕСТВО ТВЕРДОЕ, ПЕРЕВОЗИМОЕ ПРИ РЕГУЛИРУЕМОЙ ТЕМПЕРАТУРЕ, Н.У.К.</w:t>
            </w:r>
            <w:bookmarkEnd w:id="303"/>
          </w:p>
        </w:tc>
        <w:tc>
          <w:tcPr>
            <w:tcW w:w="909" w:type="dxa"/>
            <w:shd w:val="clear" w:color="auto" w:fill="auto"/>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3533</w:t>
            </w:r>
          </w:p>
        </w:tc>
        <w:tc>
          <w:tcPr>
            <w:tcW w:w="765" w:type="dxa"/>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4.1</w:t>
            </w:r>
          </w:p>
        </w:tc>
      </w:tr>
      <w:tr w:rsidR="00734629" w:rsidRPr="00FF0BD2" w:rsidTr="00FF0BD2">
        <w:tc>
          <w:tcPr>
            <w:tcW w:w="7137" w:type="dxa"/>
            <w:shd w:val="clear" w:color="auto" w:fill="auto"/>
          </w:tcPr>
          <w:p w:rsidR="00734629" w:rsidRPr="00FF0BD2" w:rsidRDefault="00734629" w:rsidP="00FF0BD2">
            <w:pPr>
              <w:spacing w:before="40" w:after="40" w:line="240" w:lineRule="auto"/>
              <w:ind w:right="142"/>
              <w:rPr>
                <w:sz w:val="18"/>
                <w:szCs w:val="18"/>
              </w:rPr>
            </w:pPr>
            <w:bookmarkStart w:id="304" w:name="lt_pId559"/>
            <w:r w:rsidRPr="00FF0BD2">
              <w:rPr>
                <w:sz w:val="18"/>
                <w:szCs w:val="18"/>
              </w:rPr>
              <w:t>ПОЛИМЕРИЗУЮЩЕЕСЯ ВЕЩЕСТВО ТВЕРДОЕ, СТАБИЛИЗИРОВАННОЕ, Н.У.К.</w:t>
            </w:r>
            <w:bookmarkEnd w:id="304"/>
          </w:p>
        </w:tc>
        <w:tc>
          <w:tcPr>
            <w:tcW w:w="909" w:type="dxa"/>
            <w:shd w:val="clear" w:color="auto" w:fill="auto"/>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3531</w:t>
            </w:r>
          </w:p>
        </w:tc>
        <w:tc>
          <w:tcPr>
            <w:tcW w:w="765" w:type="dxa"/>
          </w:tcPr>
          <w:p w:rsidR="00734629" w:rsidRPr="00FF0BD2" w:rsidRDefault="00734629" w:rsidP="00FF0BD2">
            <w:pPr>
              <w:tabs>
                <w:tab w:val="left" w:pos="0"/>
              </w:tabs>
              <w:spacing w:before="40" w:after="40" w:line="240" w:lineRule="auto"/>
              <w:ind w:right="141"/>
              <w:jc w:val="center"/>
              <w:rPr>
                <w:sz w:val="18"/>
                <w:szCs w:val="18"/>
              </w:rPr>
            </w:pPr>
            <w:r w:rsidRPr="00FF0BD2">
              <w:rPr>
                <w:sz w:val="18"/>
                <w:szCs w:val="18"/>
              </w:rPr>
              <w:t>4.1</w:t>
            </w:r>
          </w:p>
        </w:tc>
      </w:tr>
    </w:tbl>
    <w:p w:rsidR="00FF0BD2" w:rsidRPr="00FF0BD2" w:rsidRDefault="00FF0BD2" w:rsidP="00FF0BD2">
      <w:pPr>
        <w:pStyle w:val="SingleTxt"/>
        <w:spacing w:after="0" w:line="120" w:lineRule="exact"/>
        <w:ind w:left="720"/>
        <w:rPr>
          <w:b/>
          <w:sz w:val="10"/>
        </w:rPr>
      </w:pPr>
    </w:p>
    <w:p w:rsidR="00FF0BD2" w:rsidRPr="00FF0BD2" w:rsidRDefault="00FF0BD2" w:rsidP="00FF0BD2">
      <w:pPr>
        <w:pStyle w:val="SingleTxt"/>
        <w:spacing w:after="0" w:line="120" w:lineRule="exact"/>
        <w:ind w:left="720"/>
        <w:rPr>
          <w:b/>
          <w:sz w:val="10"/>
        </w:rPr>
      </w:pPr>
    </w:p>
    <w:p w:rsidR="00734629" w:rsidRPr="00734629" w:rsidRDefault="00734629" w:rsidP="00FF0BD2">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305" w:name="lt_pId573"/>
      <w:r w:rsidRPr="00734629">
        <w:t>Глава 3.3</w:t>
      </w:r>
      <w:bookmarkEnd w:id="305"/>
    </w:p>
    <w:p w:rsidR="00FF0BD2" w:rsidRPr="00FF0BD2" w:rsidRDefault="00FF0BD2" w:rsidP="00FF0BD2">
      <w:pPr>
        <w:pStyle w:val="SingleTxt"/>
        <w:keepNext/>
        <w:spacing w:after="0" w:line="120" w:lineRule="exact"/>
        <w:rPr>
          <w:sz w:val="10"/>
        </w:rPr>
      </w:pPr>
    </w:p>
    <w:p w:rsidR="00FF0BD2" w:rsidRPr="00FF0BD2" w:rsidRDefault="00FF0BD2" w:rsidP="00FF0BD2">
      <w:pPr>
        <w:pStyle w:val="SingleTxt"/>
        <w:keepNext/>
        <w:spacing w:after="0" w:line="120" w:lineRule="exact"/>
        <w:rPr>
          <w:sz w:val="10"/>
        </w:rPr>
      </w:pPr>
    </w:p>
    <w:p w:rsidR="00734629" w:rsidRPr="00734629" w:rsidRDefault="00734629" w:rsidP="00DB481C">
      <w:pPr>
        <w:pStyle w:val="SingleTxt"/>
        <w:tabs>
          <w:tab w:val="clear" w:pos="1742"/>
        </w:tabs>
      </w:pPr>
      <w:r w:rsidRPr="00734629">
        <w:t>3.3.1</w:t>
      </w:r>
      <w:r w:rsidRPr="00734629">
        <w:tab/>
      </w:r>
      <w:bookmarkStart w:id="306" w:name="lt_pId575"/>
      <w:r w:rsidRPr="00734629">
        <w:t>Добавить второе предложение следующего содержания: «В тех случ</w:t>
      </w:r>
      <w:r w:rsidRPr="00734629">
        <w:t>а</w:t>
      </w:r>
      <w:r w:rsidRPr="00734629">
        <w:t>ях, когда то или иное специальное положение содержит требование в отношении маркировки упаковок, должны выполняться положения пункта 5.2.1.2 </w:t>
      </w:r>
      <w:r w:rsidRPr="00734629">
        <w:rPr>
          <w:i/>
          <w:iCs/>
        </w:rPr>
        <w:t>a</w:t>
      </w:r>
      <w:r w:rsidRPr="00734629">
        <w:t xml:space="preserve"> и </w:t>
      </w:r>
      <w:r w:rsidRPr="00734629">
        <w:rPr>
          <w:i/>
          <w:iCs/>
        </w:rPr>
        <w:t>b</w:t>
      </w:r>
      <w:r w:rsidRPr="00734629">
        <w:t>.</w:t>
      </w:r>
      <w:bookmarkEnd w:id="306"/>
      <w:r w:rsidRPr="00734629">
        <w:t xml:space="preserve"> </w:t>
      </w:r>
      <w:bookmarkStart w:id="307" w:name="lt_pId576"/>
      <w:r w:rsidRPr="00734629">
        <w:t>Если требуемый маркировочный знак содержит конкретный текст, заключенный в к</w:t>
      </w:r>
      <w:r w:rsidRPr="00734629">
        <w:t>а</w:t>
      </w:r>
      <w:r w:rsidRPr="00734629">
        <w:t>вычки, например "Поврежденные литиевые батареи", размеры знака должны быть не меньше 12 мм, если в данном специальном положении или в других п</w:t>
      </w:r>
      <w:r w:rsidRPr="00734629">
        <w:t>о</w:t>
      </w:r>
      <w:r w:rsidRPr="00734629">
        <w:t>ложениях ВОПОГ не указано иное».</w:t>
      </w:r>
      <w:bookmarkEnd w:id="307"/>
    </w:p>
    <w:p w:rsidR="00734629" w:rsidRPr="00734629" w:rsidRDefault="00734629" w:rsidP="00734629">
      <w:pPr>
        <w:pStyle w:val="SingleTxt"/>
        <w:rPr>
          <w:iCs/>
        </w:rPr>
      </w:pPr>
      <w:bookmarkStart w:id="308" w:name="lt_pId577"/>
      <w:r w:rsidRPr="00734629">
        <w:rPr>
          <w:iCs/>
        </w:rPr>
        <w:t>СП 188 f)</w:t>
      </w:r>
      <w:bookmarkEnd w:id="308"/>
      <w:r w:rsidRPr="00734629">
        <w:rPr>
          <w:iCs/>
        </w:rPr>
        <w:tab/>
      </w:r>
      <w:bookmarkStart w:id="309" w:name="lt_pId578"/>
      <w:r w:rsidRPr="00734629">
        <w:rPr>
          <w:iCs/>
        </w:rPr>
        <w:t>Изменить следующим образом:</w:t>
      </w:r>
      <w:bookmarkEnd w:id="309"/>
    </w:p>
    <w:p w:rsidR="00734629" w:rsidRPr="00734629" w:rsidRDefault="00FF0BD2" w:rsidP="00734629">
      <w:pPr>
        <w:pStyle w:val="SingleTxt"/>
      </w:pPr>
      <w:r w:rsidRPr="00996FD2">
        <w:tab/>
      </w:r>
      <w:r w:rsidR="00734629" w:rsidRPr="00734629">
        <w:t>«f)</w:t>
      </w:r>
      <w:r w:rsidR="00734629" w:rsidRPr="00734629">
        <w:tab/>
      </w:r>
      <w:bookmarkStart w:id="310" w:name="lt_pId580"/>
      <w:r w:rsidR="00734629" w:rsidRPr="00734629">
        <w:t>на каждой упаковке должен иметься соответствующий маркировочный знак литиевых батарей, изображенный в подразделе 5.2.1.9;</w:t>
      </w:r>
      <w:bookmarkEnd w:id="310"/>
    </w:p>
    <w:p w:rsidR="00734629" w:rsidRPr="00734629" w:rsidRDefault="00734629" w:rsidP="00734629">
      <w:pPr>
        <w:pStyle w:val="SingleTxt"/>
      </w:pPr>
      <w:bookmarkStart w:id="311" w:name="lt_pId581"/>
      <w:r w:rsidRPr="00734629">
        <w:t>Это требование не применяется:</w:t>
      </w:r>
      <w:bookmarkEnd w:id="311"/>
    </w:p>
    <w:p w:rsidR="00734629" w:rsidRPr="00734629" w:rsidRDefault="00734629" w:rsidP="00FF0BD2">
      <w:pPr>
        <w:pStyle w:val="SingleTxt"/>
        <w:numPr>
          <w:ilvl w:val="0"/>
          <w:numId w:val="11"/>
        </w:numPr>
        <w:ind w:left="2218" w:hanging="463"/>
      </w:pPr>
      <w:bookmarkStart w:id="312" w:name="lt_pId582"/>
      <w:r w:rsidRPr="00734629">
        <w:t>к упаковкам, содержащим дисковые элементы, установленные в об</w:t>
      </w:r>
      <w:r w:rsidRPr="00734629">
        <w:t>о</w:t>
      </w:r>
      <w:r w:rsidRPr="00734629">
        <w:t>рудовании (включая монтажные платы);</w:t>
      </w:r>
      <w:bookmarkEnd w:id="312"/>
      <w:r w:rsidRPr="00734629">
        <w:t xml:space="preserve"> и</w:t>
      </w:r>
    </w:p>
    <w:p w:rsidR="00734629" w:rsidRPr="00734629" w:rsidRDefault="00734629" w:rsidP="00FF0BD2">
      <w:pPr>
        <w:pStyle w:val="SingleTxt"/>
        <w:numPr>
          <w:ilvl w:val="0"/>
          <w:numId w:val="11"/>
        </w:numPr>
        <w:ind w:left="2218" w:hanging="463"/>
      </w:pPr>
      <w:bookmarkStart w:id="313" w:name="lt_pId584"/>
      <w:r w:rsidRPr="00734629">
        <w:t>упаковкам, содержащим не более четырех элементов или двух батарей, установленных в оборудовании, если груз состоит из не более двух упаковок».</w:t>
      </w:r>
      <w:bookmarkEnd w:id="313"/>
    </w:p>
    <w:p w:rsidR="00734629" w:rsidRPr="00734629" w:rsidRDefault="00734629" w:rsidP="00734629">
      <w:pPr>
        <w:pStyle w:val="SingleTxt"/>
        <w:rPr>
          <w:iCs/>
        </w:rPr>
      </w:pPr>
      <w:bookmarkStart w:id="314" w:name="lt_pId585"/>
      <w:r w:rsidRPr="00734629">
        <w:rPr>
          <w:iCs/>
        </w:rPr>
        <w:t>СП 188 g)</w:t>
      </w:r>
      <w:bookmarkEnd w:id="314"/>
      <w:r w:rsidRPr="00734629">
        <w:rPr>
          <w:iCs/>
        </w:rPr>
        <w:tab/>
      </w:r>
      <w:bookmarkStart w:id="315" w:name="lt_pId586"/>
      <w:r w:rsidR="00FF0BD2" w:rsidRPr="00996FD2">
        <w:rPr>
          <w:iCs/>
        </w:rPr>
        <w:tab/>
      </w:r>
      <w:r w:rsidRPr="00734629">
        <w:rPr>
          <w:iCs/>
        </w:rPr>
        <w:t>Исключить.</w:t>
      </w:r>
      <w:bookmarkEnd w:id="315"/>
    </w:p>
    <w:p w:rsidR="00734629" w:rsidRPr="00734629" w:rsidRDefault="00734629" w:rsidP="00734629">
      <w:pPr>
        <w:pStyle w:val="SingleTxt"/>
        <w:rPr>
          <w:iCs/>
        </w:rPr>
      </w:pPr>
      <w:bookmarkStart w:id="316" w:name="lt_pId587"/>
      <w:r w:rsidRPr="00734629">
        <w:rPr>
          <w:iCs/>
        </w:rPr>
        <w:t>СП 188 h) и i)</w:t>
      </w:r>
      <w:bookmarkEnd w:id="316"/>
      <w:r w:rsidRPr="00734629">
        <w:rPr>
          <w:iCs/>
        </w:rPr>
        <w:tab/>
      </w:r>
      <w:bookmarkStart w:id="317" w:name="lt_pId588"/>
      <w:r w:rsidRPr="00734629">
        <w:rPr>
          <w:iCs/>
        </w:rPr>
        <w:t>Обозначить как «g)» и «h)» соответственно.</w:t>
      </w:r>
      <w:bookmarkEnd w:id="317"/>
    </w:p>
    <w:p w:rsidR="00734629" w:rsidRPr="00734629" w:rsidRDefault="00734629" w:rsidP="00734629">
      <w:pPr>
        <w:pStyle w:val="SingleTxt"/>
      </w:pPr>
      <w:bookmarkStart w:id="318" w:name="lt_pId589"/>
      <w:r w:rsidRPr="00734629">
        <w:t>СП 188</w:t>
      </w:r>
      <w:bookmarkEnd w:id="318"/>
      <w:r w:rsidRPr="00734629">
        <w:tab/>
      </w:r>
      <w:bookmarkStart w:id="319" w:name="lt_pId590"/>
      <w:r w:rsidRPr="00734629">
        <w:t>В конце добавить абзац следующего содержания:</w:t>
      </w:r>
      <w:bookmarkEnd w:id="319"/>
    </w:p>
    <w:p w:rsidR="00734629" w:rsidRPr="00734629" w:rsidRDefault="00734629" w:rsidP="00734629">
      <w:pPr>
        <w:pStyle w:val="SingleTxt"/>
      </w:pPr>
      <w:bookmarkStart w:id="320" w:name="lt_pId591"/>
      <w:r w:rsidRPr="00734629">
        <w:t>«Одноэлементная батарея, определение которой содержится в подразд</w:t>
      </w:r>
      <w:r w:rsidRPr="00734629">
        <w:t>е</w:t>
      </w:r>
      <w:r w:rsidRPr="00734629">
        <w:t xml:space="preserve">ле 38.3.2.3 части III </w:t>
      </w:r>
      <w:r w:rsidRPr="00734629">
        <w:rPr>
          <w:i/>
          <w:iCs/>
        </w:rPr>
        <w:t>Руководства по испытаниям и критериям</w:t>
      </w:r>
      <w:r w:rsidRPr="00734629">
        <w:t>, считается "эл</w:t>
      </w:r>
      <w:r w:rsidRPr="00734629">
        <w:t>е</w:t>
      </w:r>
      <w:r w:rsidRPr="00734629">
        <w:t>ментом" и должна перевозиться в соответствии с требованиями, касающимися "элементов", для целей настоящего специального положения».</w:t>
      </w:r>
      <w:bookmarkEnd w:id="320"/>
    </w:p>
    <w:p w:rsidR="00734629" w:rsidRPr="00734629" w:rsidRDefault="00734629" w:rsidP="00734629">
      <w:pPr>
        <w:pStyle w:val="SingleTxt"/>
      </w:pPr>
      <w:bookmarkStart w:id="321" w:name="lt_pId592"/>
      <w:r w:rsidRPr="00734629">
        <w:t>СП 207</w:t>
      </w:r>
      <w:bookmarkEnd w:id="321"/>
      <w:r w:rsidRPr="00734629">
        <w:tab/>
      </w:r>
      <w:bookmarkStart w:id="322" w:name="lt_pId593"/>
      <w:r w:rsidRPr="00734629">
        <w:t>Исключить «Полимер гранулированный и».</w:t>
      </w:r>
      <w:bookmarkEnd w:id="322"/>
    </w:p>
    <w:p w:rsidR="00734629" w:rsidRPr="00734629" w:rsidRDefault="00734629" w:rsidP="00734629">
      <w:pPr>
        <w:pStyle w:val="SingleTxt"/>
      </w:pPr>
      <w:bookmarkStart w:id="323" w:name="lt_pId594"/>
      <w:r w:rsidRPr="00734629">
        <w:t>СП 225</w:t>
      </w:r>
      <w:bookmarkEnd w:id="323"/>
      <w:r w:rsidRPr="00734629">
        <w:tab/>
      </w:r>
      <w:bookmarkStart w:id="324" w:name="lt_pId595"/>
      <w:r w:rsidRPr="00734629">
        <w:t>В последнем примечании заменить «применимым к соответствующему газу» на «применимым к соответствующему опасному грузу».</w:t>
      </w:r>
      <w:bookmarkEnd w:id="324"/>
    </w:p>
    <w:p w:rsidR="00734629" w:rsidRPr="00734629" w:rsidRDefault="00734629" w:rsidP="00734629">
      <w:pPr>
        <w:pStyle w:val="SingleTxt"/>
      </w:pPr>
      <w:bookmarkStart w:id="325" w:name="lt_pId596"/>
      <w:r w:rsidRPr="00734629">
        <w:t>СП 236</w:t>
      </w:r>
      <w:bookmarkEnd w:id="325"/>
      <w:r w:rsidRPr="00734629">
        <w:tab/>
      </w:r>
      <w:bookmarkStart w:id="326" w:name="lt_pId597"/>
      <w:r w:rsidRPr="00734629">
        <w:t>Изменить следующим образом:</w:t>
      </w:r>
      <w:bookmarkEnd w:id="326"/>
    </w:p>
    <w:p w:rsidR="00734629" w:rsidRPr="00734629" w:rsidRDefault="00734629" w:rsidP="00FF0BD2">
      <w:pPr>
        <w:pStyle w:val="SingleTxt"/>
        <w:tabs>
          <w:tab w:val="clear" w:pos="1742"/>
        </w:tabs>
      </w:pPr>
      <w:r w:rsidRPr="00734629">
        <w:t>«236</w:t>
      </w:r>
      <w:r w:rsidRPr="00734629">
        <w:tab/>
      </w:r>
      <w:bookmarkStart w:id="327" w:name="lt_pId599"/>
      <w:r w:rsidRPr="00734629">
        <w:t>Комплекты полиэфирных смол состоят из двух компонентов:</w:t>
      </w:r>
      <w:bookmarkEnd w:id="327"/>
      <w:r w:rsidRPr="00734629">
        <w:t xml:space="preserve"> </w:t>
      </w:r>
      <w:bookmarkStart w:id="328" w:name="lt_pId600"/>
      <w:r w:rsidRPr="00734629">
        <w:t>основн</w:t>
      </w:r>
      <w:r w:rsidRPr="00734629">
        <w:t>о</w:t>
      </w:r>
      <w:r w:rsidRPr="00734629">
        <w:t>го вещества (класс 3 или подкласс 4.1, группа упаковки II или III) и активиру</w:t>
      </w:r>
      <w:r w:rsidRPr="00734629">
        <w:t>ю</w:t>
      </w:r>
      <w:r w:rsidRPr="00734629">
        <w:t>щей добавки (органический пероксид).</w:t>
      </w:r>
      <w:bookmarkEnd w:id="328"/>
      <w:r w:rsidRPr="00734629">
        <w:t xml:space="preserve"> </w:t>
      </w:r>
      <w:bookmarkStart w:id="329" w:name="lt_pId601"/>
      <w:r w:rsidRPr="00734629">
        <w:t>Органический пероксид должен быть п</w:t>
      </w:r>
      <w:r w:rsidRPr="00734629">
        <w:t>е</w:t>
      </w:r>
      <w:r w:rsidRPr="00734629">
        <w:t>роксидом типа D, E или F, который не требует контроля и регулирования темп</w:t>
      </w:r>
      <w:r w:rsidRPr="00734629">
        <w:t>е</w:t>
      </w:r>
      <w:r w:rsidRPr="00734629">
        <w:t>ратуры.</w:t>
      </w:r>
      <w:bookmarkEnd w:id="329"/>
      <w:r w:rsidRPr="00734629">
        <w:t xml:space="preserve"> </w:t>
      </w:r>
      <w:bookmarkStart w:id="330" w:name="lt_pId602"/>
      <w:r w:rsidRPr="00734629">
        <w:t>Должна использоваться группа упаковки II или III в соответствии с кр</w:t>
      </w:r>
      <w:r w:rsidRPr="00734629">
        <w:t>и</w:t>
      </w:r>
      <w:r w:rsidRPr="00734629">
        <w:t>териями класса 3 или подкласса 4.1 (в зависимости от случая), применяемыми к основному веществу.</w:t>
      </w:r>
      <w:bookmarkEnd w:id="330"/>
      <w:r w:rsidRPr="00734629">
        <w:t xml:space="preserve"> </w:t>
      </w:r>
      <w:bookmarkStart w:id="331" w:name="lt_pId603"/>
      <w:r w:rsidRPr="00734629">
        <w:t>Значение ограниченного количества, указанное в коло</w:t>
      </w:r>
      <w:r w:rsidRPr="00734629">
        <w:t>н</w:t>
      </w:r>
      <w:r w:rsidRPr="00734629">
        <w:t>ке 7а таблицы А главы 3.2, касается основного вещества».</w:t>
      </w:r>
      <w:bookmarkEnd w:id="331"/>
    </w:p>
    <w:p w:rsidR="00734629" w:rsidRPr="00734629" w:rsidRDefault="00734629" w:rsidP="00734629">
      <w:pPr>
        <w:pStyle w:val="SingleTxt"/>
      </w:pPr>
      <w:bookmarkStart w:id="332" w:name="lt_pId604"/>
      <w:r w:rsidRPr="00734629">
        <w:t>СП 310</w:t>
      </w:r>
      <w:bookmarkEnd w:id="332"/>
      <w:r w:rsidRPr="00734629">
        <w:tab/>
      </w:r>
      <w:bookmarkStart w:id="333" w:name="lt_pId605"/>
      <w:r w:rsidRPr="00734629">
        <w:t>Изменить следующим образом:</w:t>
      </w:r>
      <w:bookmarkEnd w:id="333"/>
    </w:p>
    <w:p w:rsidR="00734629" w:rsidRPr="00734629" w:rsidRDefault="00734629" w:rsidP="00FF0BD2">
      <w:pPr>
        <w:pStyle w:val="SingleTxt"/>
        <w:tabs>
          <w:tab w:val="clear" w:pos="1742"/>
        </w:tabs>
      </w:pPr>
      <w:r w:rsidRPr="00734629">
        <w:t>«310</w:t>
      </w:r>
      <w:r w:rsidRPr="00734629">
        <w:tab/>
      </w:r>
      <w:bookmarkStart w:id="334" w:name="lt_pId607"/>
      <w:r w:rsidRPr="00734629">
        <w:t>Требования к испытаниям, изложенные в разделе 38.3 части III Рук</w:t>
      </w:r>
      <w:r w:rsidRPr="00734629">
        <w:t>о</w:t>
      </w:r>
      <w:r w:rsidRPr="00734629">
        <w:t>водства по испытаниям и критериям, не применяются к промышленным партиям, состоящим из не более чем 100 элементов и батарей, или к опытным образцам элементов и батарей, когда эти образцы перевозятся для испытаний, если они упакованы в соответствии с инструкцией по упаковке P910, содержащейся в по</w:t>
      </w:r>
      <w:r w:rsidRPr="00734629">
        <w:t>д</w:t>
      </w:r>
      <w:r w:rsidRPr="00734629">
        <w:t>разделе 4.1.4.1 ДОПОГ.</w:t>
      </w:r>
      <w:bookmarkEnd w:id="334"/>
    </w:p>
    <w:p w:rsidR="00734629" w:rsidRPr="00734629" w:rsidRDefault="00734629" w:rsidP="00FF0BD2">
      <w:pPr>
        <w:pStyle w:val="SingleTxt"/>
        <w:tabs>
          <w:tab w:val="clear" w:pos="1742"/>
        </w:tabs>
      </w:pPr>
      <w:bookmarkStart w:id="335" w:name="lt_pId608"/>
      <w:r w:rsidRPr="00734629">
        <w:t>В транспортном документе должна быть сделана следующая запись: "Перевозка в соответствии со специальным положением 310".</w:t>
      </w:r>
      <w:bookmarkEnd w:id="335"/>
    </w:p>
    <w:p w:rsidR="00734629" w:rsidRPr="00734629" w:rsidRDefault="00734629" w:rsidP="00FF0BD2">
      <w:pPr>
        <w:pStyle w:val="SingleTxt"/>
        <w:tabs>
          <w:tab w:val="clear" w:pos="1742"/>
        </w:tabs>
      </w:pPr>
      <w:bookmarkStart w:id="336" w:name="lt_pId609"/>
      <w:r w:rsidRPr="00734629">
        <w:t>Поврежденные или имеющие дефекты элементы, батареи или элементы и бат</w:t>
      </w:r>
      <w:r w:rsidRPr="00734629">
        <w:t>а</w:t>
      </w:r>
      <w:r w:rsidRPr="00734629">
        <w:t>реи, содержащиеся в оборудовании, должны перевозиться в соответствии со сп</w:t>
      </w:r>
      <w:r w:rsidRPr="00734629">
        <w:t>е</w:t>
      </w:r>
      <w:r w:rsidRPr="00734629">
        <w:t>циальным положением 376 и упаковываться в соответствии с инструкцией по упаковке P908, содержащейся в подразделе 4.1.4.1, или инструкцией по упако</w:t>
      </w:r>
      <w:r w:rsidRPr="00734629">
        <w:t>в</w:t>
      </w:r>
      <w:r w:rsidRPr="00734629">
        <w:t>ке LP904, содержащейся в подразделе 4.1.4.3 ДОПОГ, в зависимости от конкре</w:t>
      </w:r>
      <w:r w:rsidRPr="00734629">
        <w:t>т</w:t>
      </w:r>
      <w:r w:rsidRPr="00734629">
        <w:t>ного случая.</w:t>
      </w:r>
      <w:bookmarkEnd w:id="336"/>
    </w:p>
    <w:p w:rsidR="00734629" w:rsidRPr="00734629" w:rsidRDefault="00734629" w:rsidP="00FF0BD2">
      <w:pPr>
        <w:pStyle w:val="SingleTxt"/>
        <w:tabs>
          <w:tab w:val="clear" w:pos="1742"/>
        </w:tabs>
      </w:pPr>
      <w:bookmarkStart w:id="337" w:name="lt_pId610"/>
      <w:r w:rsidRPr="00734629">
        <w:t>Элементы, батареи или элементы и батареи, содержащиеся в оборудовании, к</w:t>
      </w:r>
      <w:r w:rsidRPr="00734629">
        <w:t>о</w:t>
      </w:r>
      <w:r w:rsidRPr="00734629">
        <w:t>торые перевозятся с целью удаления или переработки, могут упаковываться в с</w:t>
      </w:r>
      <w:r w:rsidRPr="00734629">
        <w:t>о</w:t>
      </w:r>
      <w:r w:rsidRPr="00734629">
        <w:t>ответствии со специальным положением 377 или инструкцией по упаковке Р909, содержащейся в подразделе 4.1.4.1 ДОПОГ».</w:t>
      </w:r>
      <w:bookmarkEnd w:id="337"/>
    </w:p>
    <w:p w:rsidR="00734629" w:rsidRPr="00734629" w:rsidRDefault="00734629" w:rsidP="00734629">
      <w:pPr>
        <w:pStyle w:val="SingleTxt"/>
      </w:pPr>
      <w:bookmarkStart w:id="338" w:name="lt_pId611"/>
      <w:r w:rsidRPr="00734629">
        <w:t>СП 317</w:t>
      </w:r>
      <w:bookmarkEnd w:id="338"/>
      <w:r w:rsidRPr="00734629">
        <w:tab/>
      </w:r>
      <w:bookmarkStart w:id="339" w:name="lt_pId612"/>
      <w:r w:rsidRPr="00734629">
        <w:t>Изменить следующим образом:</w:t>
      </w:r>
      <w:bookmarkEnd w:id="339"/>
    </w:p>
    <w:p w:rsidR="00734629" w:rsidRPr="00734629" w:rsidRDefault="00734629" w:rsidP="00FF0BD2">
      <w:pPr>
        <w:pStyle w:val="SingleTxt"/>
        <w:tabs>
          <w:tab w:val="clear" w:pos="1742"/>
        </w:tabs>
      </w:pPr>
      <w:r w:rsidRPr="00734629">
        <w:rPr>
          <w:iCs/>
        </w:rPr>
        <w:t>«317</w:t>
      </w:r>
      <w:r w:rsidRPr="00734629">
        <w:rPr>
          <w:iCs/>
        </w:rPr>
        <w:tab/>
      </w:r>
      <w:bookmarkStart w:id="340" w:name="lt_pId614"/>
      <w:r w:rsidRPr="00734629">
        <w:rPr>
          <w:iCs/>
        </w:rPr>
        <w:t>Наименование "делящийся−освобожденный" применяется лишь к тому делящемуся материалу и тем упаковкам, содержащим делящийся материал, кот</w:t>
      </w:r>
      <w:r w:rsidRPr="00734629">
        <w:rPr>
          <w:iCs/>
        </w:rPr>
        <w:t>о</w:t>
      </w:r>
      <w:r w:rsidRPr="00734629">
        <w:rPr>
          <w:iCs/>
        </w:rPr>
        <w:t>рые подпадают под освобождение в соответствии с пунктом 2.2.7.2.3.5».</w:t>
      </w:r>
      <w:bookmarkEnd w:id="340"/>
    </w:p>
    <w:p w:rsidR="00734629" w:rsidRPr="00734629" w:rsidRDefault="00734629" w:rsidP="00734629">
      <w:pPr>
        <w:pStyle w:val="SingleTxt"/>
      </w:pPr>
      <w:bookmarkStart w:id="341" w:name="lt_pId615"/>
      <w:r w:rsidRPr="00734629">
        <w:t>СП 327</w:t>
      </w:r>
      <w:bookmarkEnd w:id="341"/>
      <w:r w:rsidRPr="00734629">
        <w:tab/>
      </w:r>
      <w:bookmarkStart w:id="342" w:name="lt_pId616"/>
      <w:r w:rsidRPr="00734629">
        <w:t>Во втором предложении включить «перемещения и» после «защищать против».</w:t>
      </w:r>
      <w:bookmarkEnd w:id="342"/>
    </w:p>
    <w:p w:rsidR="00734629" w:rsidRPr="00734629" w:rsidRDefault="00734629" w:rsidP="00734629">
      <w:pPr>
        <w:pStyle w:val="SingleTxt"/>
      </w:pPr>
      <w:bookmarkStart w:id="343" w:name="lt_pId617"/>
      <w:r w:rsidRPr="00734629">
        <w:t>СП 327</w:t>
      </w:r>
      <w:bookmarkEnd w:id="343"/>
      <w:r w:rsidRPr="00734629">
        <w:tab/>
      </w:r>
      <w:bookmarkStart w:id="344" w:name="lt_pId618"/>
      <w:r w:rsidRPr="00734629">
        <w:t>В третьем предложении заменить «LP02» на «LP200».</w:t>
      </w:r>
      <w:bookmarkEnd w:id="344"/>
    </w:p>
    <w:p w:rsidR="00734629" w:rsidRPr="00734629" w:rsidRDefault="00734629" w:rsidP="00734629">
      <w:pPr>
        <w:pStyle w:val="SingleTxt"/>
        <w:rPr>
          <w:iCs/>
        </w:rPr>
      </w:pPr>
      <w:bookmarkStart w:id="345" w:name="lt_pId619"/>
      <w:r w:rsidRPr="00734629">
        <w:rPr>
          <w:iCs/>
        </w:rPr>
        <w:t>СП</w:t>
      </w:r>
      <w:r w:rsidRPr="00734629">
        <w:rPr>
          <w:iCs/>
          <w:lang w:val="en-US"/>
        </w:rPr>
        <w:t> </w:t>
      </w:r>
      <w:r w:rsidRPr="00734629">
        <w:rPr>
          <w:iCs/>
        </w:rPr>
        <w:t>363</w:t>
      </w:r>
      <w:bookmarkEnd w:id="345"/>
      <w:r w:rsidRPr="00734629">
        <w:rPr>
          <w:iCs/>
        </w:rPr>
        <w:tab/>
      </w:r>
      <w:bookmarkStart w:id="346" w:name="lt_pId620"/>
      <w:r w:rsidRPr="00734629">
        <w:rPr>
          <w:iCs/>
        </w:rPr>
        <w:t>Изменить следующим образом:</w:t>
      </w:r>
      <w:bookmarkEnd w:id="346"/>
    </w:p>
    <w:p w:rsidR="00734629" w:rsidRPr="00734629" w:rsidRDefault="00734629" w:rsidP="00FF0BD2">
      <w:pPr>
        <w:pStyle w:val="SingleTxt"/>
        <w:ind w:left="2218" w:hanging="951"/>
      </w:pPr>
      <w:r w:rsidRPr="00734629">
        <w:rPr>
          <w:iCs/>
        </w:rPr>
        <w:t>«363</w:t>
      </w:r>
      <w:r w:rsidRPr="00734629">
        <w:rPr>
          <w:iCs/>
        </w:rPr>
        <w:tab/>
      </w:r>
      <w:r w:rsidRPr="00734629">
        <w:rPr>
          <w:lang w:val="en-US"/>
        </w:rPr>
        <w:t>a</w:t>
      </w:r>
      <w:r w:rsidRPr="00734629">
        <w:t>)</w:t>
      </w:r>
      <w:r w:rsidRPr="00734629">
        <w:tab/>
        <w:t>Эта позиция применяется к двигателям или машинам, работающим на видах топлива, классифицированных в качестве опасных грузов, с и</w:t>
      </w:r>
      <w:r w:rsidRPr="00734629">
        <w:t>с</w:t>
      </w:r>
      <w:r w:rsidRPr="00734629">
        <w:t>пользованием систем внутреннего сгорания или топливных элементов (например, к двигателям внутреннего сгорания, генераторам, компре</w:t>
      </w:r>
      <w:r w:rsidRPr="00734629">
        <w:t>с</w:t>
      </w:r>
      <w:r w:rsidRPr="00734629">
        <w:t>сорам, турбинам, обогревателям и т.д.), в количествах, превышающих количества, указанные в колонке 7a таблицы A главы 3.2, кроме обор</w:t>
      </w:r>
      <w:r w:rsidRPr="00734629">
        <w:t>у</w:t>
      </w:r>
      <w:r w:rsidRPr="00734629">
        <w:t>дования транспортного средства, которое отнесено к позиции под № ООН 3166 и о котором упоминается в специальном положении 666.</w:t>
      </w:r>
    </w:p>
    <w:p w:rsidR="00734629" w:rsidRPr="00734629" w:rsidRDefault="00734629" w:rsidP="00FF0BD2">
      <w:pPr>
        <w:pStyle w:val="SingleTxt"/>
        <w:ind w:left="2218" w:hanging="951"/>
      </w:pPr>
      <w:r w:rsidRPr="00734629">
        <w:rPr>
          <w:b/>
          <w:i/>
        </w:rPr>
        <w:tab/>
      </w:r>
      <w:r w:rsidRPr="00734629">
        <w:rPr>
          <w:b/>
          <w:i/>
        </w:rPr>
        <w:tab/>
      </w:r>
      <w:bookmarkStart w:id="347" w:name="lt_pId626"/>
      <w:r w:rsidRPr="00734629">
        <w:rPr>
          <w:b/>
          <w:i/>
        </w:rPr>
        <w:t>ПРИМЕЧАНИЕ:</w:t>
      </w:r>
      <w:bookmarkEnd w:id="347"/>
      <w:r w:rsidRPr="00734629">
        <w:rPr>
          <w:i/>
        </w:rPr>
        <w:tab/>
      </w:r>
      <w:bookmarkStart w:id="348" w:name="lt_pId627"/>
      <w:r w:rsidRPr="00734629">
        <w:rPr>
          <w:i/>
        </w:rPr>
        <w:t>Эта позиция не применяется к оборудованию, упомянутому в подразделе 1.1.3.3</w:t>
      </w:r>
      <w:r w:rsidRPr="00734629">
        <w:rPr>
          <w:iCs/>
        </w:rPr>
        <w:t>.</w:t>
      </w:r>
      <w:bookmarkEnd w:id="348"/>
    </w:p>
    <w:p w:rsidR="00734629" w:rsidRPr="00734629" w:rsidRDefault="00734629" w:rsidP="00FF0BD2">
      <w:pPr>
        <w:pStyle w:val="SingleTxt"/>
        <w:ind w:left="2218" w:hanging="951"/>
      </w:pPr>
      <w:r w:rsidRPr="00734629">
        <w:tab/>
        <w:t>b)</w:t>
      </w:r>
      <w:r w:rsidRPr="00734629">
        <w:tab/>
      </w:r>
      <w:bookmarkStart w:id="349" w:name="lt_pId630"/>
      <w:r w:rsidRPr="00734629">
        <w:t>Двигатели или машины, которые опорожнены от жидкого или газоо</w:t>
      </w:r>
      <w:r w:rsidRPr="00734629">
        <w:t>б</w:t>
      </w:r>
      <w:r w:rsidRPr="00734629">
        <w:t>разного топлива и которые не содержат других опасных грузов, не подпадают под действие ВОПОГ.</w:t>
      </w:r>
      <w:bookmarkEnd w:id="349"/>
    </w:p>
    <w:p w:rsidR="00734629" w:rsidRPr="00734629" w:rsidRDefault="00FF0BD2" w:rsidP="00FF0BD2">
      <w:pPr>
        <w:pStyle w:val="SingleTxt"/>
        <w:ind w:left="2218" w:hanging="951"/>
        <w:rPr>
          <w:i/>
        </w:rPr>
      </w:pPr>
      <w:bookmarkStart w:id="350" w:name="lt_pId631"/>
      <w:r w:rsidRPr="00996FD2">
        <w:rPr>
          <w:b/>
          <w:i/>
        </w:rPr>
        <w:tab/>
      </w:r>
      <w:r w:rsidRPr="00996FD2">
        <w:rPr>
          <w:b/>
          <w:i/>
        </w:rPr>
        <w:tab/>
      </w:r>
      <w:r w:rsidR="00734629" w:rsidRPr="00734629">
        <w:rPr>
          <w:b/>
          <w:i/>
        </w:rPr>
        <w:t>ПРИМЕЧАНИЕ 1:</w:t>
      </w:r>
      <w:bookmarkEnd w:id="350"/>
      <w:r w:rsidR="00734629" w:rsidRPr="00734629">
        <w:rPr>
          <w:i/>
        </w:rPr>
        <w:t xml:space="preserve"> </w:t>
      </w:r>
      <w:bookmarkStart w:id="351" w:name="lt_pId632"/>
      <w:r w:rsidR="00734629" w:rsidRPr="00734629">
        <w:rPr>
          <w:i/>
        </w:rPr>
        <w:t>Двигатель или машина считаются опорожненн</w:t>
      </w:r>
      <w:r w:rsidR="00734629" w:rsidRPr="00734629">
        <w:rPr>
          <w:i/>
        </w:rPr>
        <w:t>ы</w:t>
      </w:r>
      <w:r w:rsidR="00734629" w:rsidRPr="00734629">
        <w:rPr>
          <w:i/>
        </w:rPr>
        <w:t>ми от жидкого топлива, когда жидкое топливо слито из бака и дв</w:t>
      </w:r>
      <w:r w:rsidR="00734629" w:rsidRPr="00734629">
        <w:rPr>
          <w:i/>
        </w:rPr>
        <w:t>и</w:t>
      </w:r>
      <w:r w:rsidR="00734629" w:rsidRPr="00734629">
        <w:rPr>
          <w:i/>
        </w:rPr>
        <w:t>гатель или машина не могут функционировать ввиду отсутствия топлива.</w:t>
      </w:r>
      <w:bookmarkEnd w:id="351"/>
      <w:r w:rsidR="00734629" w:rsidRPr="00734629">
        <w:rPr>
          <w:i/>
        </w:rPr>
        <w:t xml:space="preserve"> </w:t>
      </w:r>
      <w:bookmarkStart w:id="352" w:name="lt_pId633"/>
      <w:r w:rsidR="00734629" w:rsidRPr="00734629">
        <w:rPr>
          <w:i/>
        </w:rPr>
        <w:t>Компоненты двигателя или машины, например топливопр</w:t>
      </w:r>
      <w:r w:rsidR="00734629" w:rsidRPr="00734629">
        <w:rPr>
          <w:i/>
        </w:rPr>
        <w:t>о</w:t>
      </w:r>
      <w:r w:rsidR="00734629" w:rsidRPr="00734629">
        <w:rPr>
          <w:i/>
        </w:rPr>
        <w:t>воды, топливные фильтры и инжекторы, необязательно прочищать, осушать или продувать для того, чтобы их можно было считать опорожненными от жидкого топлива.</w:t>
      </w:r>
      <w:bookmarkEnd w:id="352"/>
      <w:r w:rsidR="00734629" w:rsidRPr="00734629">
        <w:rPr>
          <w:i/>
        </w:rPr>
        <w:t xml:space="preserve"> </w:t>
      </w:r>
      <w:bookmarkStart w:id="353" w:name="lt_pId634"/>
      <w:r w:rsidR="00734629" w:rsidRPr="00734629">
        <w:rPr>
          <w:i/>
        </w:rPr>
        <w:t>Кроме того, нет необходим</w:t>
      </w:r>
      <w:r w:rsidR="00734629" w:rsidRPr="00734629">
        <w:rPr>
          <w:i/>
        </w:rPr>
        <w:t>о</w:t>
      </w:r>
      <w:r w:rsidR="00734629" w:rsidRPr="00734629">
        <w:rPr>
          <w:i/>
        </w:rPr>
        <w:t>сти прочищать или продувать бак для жидкого топлива.</w:t>
      </w:r>
      <w:bookmarkEnd w:id="353"/>
    </w:p>
    <w:p w:rsidR="00734629" w:rsidRPr="00734629" w:rsidRDefault="00FF0BD2" w:rsidP="00FF0BD2">
      <w:pPr>
        <w:pStyle w:val="SingleTxt"/>
        <w:ind w:left="2218" w:hanging="951"/>
        <w:rPr>
          <w:i/>
        </w:rPr>
      </w:pPr>
      <w:bookmarkStart w:id="354" w:name="lt_pId635"/>
      <w:r w:rsidRPr="00996FD2">
        <w:rPr>
          <w:b/>
          <w:i/>
        </w:rPr>
        <w:tab/>
      </w:r>
      <w:r w:rsidRPr="00996FD2">
        <w:rPr>
          <w:b/>
          <w:i/>
        </w:rPr>
        <w:tab/>
      </w:r>
      <w:r w:rsidR="00734629" w:rsidRPr="00734629">
        <w:rPr>
          <w:b/>
          <w:i/>
        </w:rPr>
        <w:t>ПРИМЕЧАНИЕ 2:</w:t>
      </w:r>
      <w:bookmarkEnd w:id="354"/>
      <w:r w:rsidR="00734629" w:rsidRPr="00734629">
        <w:rPr>
          <w:i/>
        </w:rPr>
        <w:t xml:space="preserve"> </w:t>
      </w:r>
      <w:bookmarkStart w:id="355" w:name="lt_pId636"/>
      <w:r w:rsidR="00734629" w:rsidRPr="00734629">
        <w:rPr>
          <w:i/>
        </w:rPr>
        <w:t>Двигатель или машина считаются опорожненн</w:t>
      </w:r>
      <w:r w:rsidR="00734629" w:rsidRPr="00734629">
        <w:rPr>
          <w:i/>
        </w:rPr>
        <w:t>ы</w:t>
      </w:r>
      <w:r w:rsidR="00734629" w:rsidRPr="00734629">
        <w:rPr>
          <w:i/>
        </w:rPr>
        <w:t>ми от газообразного топлива, когда резервуары для газообразного топлива опорожнены от жидкости (в случае сжиженных газов), да</w:t>
      </w:r>
      <w:r w:rsidR="00734629" w:rsidRPr="00734629">
        <w:rPr>
          <w:i/>
        </w:rPr>
        <w:t>в</w:t>
      </w:r>
      <w:r w:rsidR="00734629" w:rsidRPr="00734629">
        <w:rPr>
          <w:i/>
        </w:rPr>
        <w:t>ление в резервуарах не превышает 2 бар и топливный отсечный или стопорный клапаны закрыты и зафиксированы.</w:t>
      </w:r>
      <w:bookmarkEnd w:id="355"/>
    </w:p>
    <w:p w:rsidR="00734629" w:rsidRPr="00734629" w:rsidRDefault="00734629" w:rsidP="00FF0BD2">
      <w:pPr>
        <w:pStyle w:val="SingleTxt"/>
        <w:ind w:left="2218" w:hanging="951"/>
      </w:pPr>
      <w:r w:rsidRPr="00734629">
        <w:tab/>
      </w:r>
      <w:r w:rsidRPr="00734629">
        <w:rPr>
          <w:lang w:val="en-US"/>
        </w:rPr>
        <w:t>c</w:t>
      </w:r>
      <w:r w:rsidRPr="00734629">
        <w:t>)</w:t>
      </w:r>
      <w:r w:rsidRPr="00734629">
        <w:tab/>
      </w:r>
      <w:bookmarkStart w:id="356" w:name="lt_pId639"/>
      <w:r w:rsidRPr="00734629">
        <w:t>Двигатели и машины, в которых содержатся виды топлива, отвеча</w:t>
      </w:r>
      <w:r w:rsidRPr="00734629">
        <w:t>ю</w:t>
      </w:r>
      <w:r w:rsidRPr="00734629">
        <w:t xml:space="preserve">щие классификационным критериям класса 3, должны быть отнесены к </w:t>
      </w:r>
      <w:bookmarkEnd w:id="356"/>
      <w:r w:rsidRPr="00734629">
        <w:t>№ ООН 3528 ДВИГАТЕЛЬ ВНУТРЕННЕГО СГОРАНИЯ, РАБОТАЮЩИЙ НА ЛЕГКОВОСПЛАМЕНЯЮЩЕЙСЯ ЖИДКОСТИ, или № ООН 3528 ДВИГАТЕЛЬ, РАБОТАЮЩИЙ НА ТОПЛИВНЫХ ЭЛЕМЕНТАХ, СОДЕРЖАЩИХ ЛЕГКОВОСПЛАМЕНЯЮЩУЮСЯ ЖИДКОСТЬ, или № ООН 3528 МАШИНА С ДВИГАТЕЛЕМ ВНУТРЕННЕГО СГОРАНИЯ, РАБОТАЮЩИМ НА ЛЕГКОВОСПЛАМЕНЯЮЩЕЙСЯ ЖИДКОСТИ, или № ООН 3528 МАШИНА, РАБОТАЮЩАЯ НА ТОПЛИВНЫХ ЭЛЕМЕНТАХ, СОДЕРЖАЩИХ ЛЕГКОВОСПЛАМЕНЯЮЩУЮСЯ ЖИДКОСТЬ, в зависимости от конкретного случая.</w:t>
      </w:r>
    </w:p>
    <w:p w:rsidR="00734629" w:rsidRPr="00734629" w:rsidRDefault="00734629" w:rsidP="00FF0BD2">
      <w:pPr>
        <w:pStyle w:val="SingleTxt"/>
        <w:ind w:left="2218" w:hanging="951"/>
      </w:pPr>
      <w:r w:rsidRPr="00734629">
        <w:tab/>
      </w:r>
      <w:r w:rsidRPr="00734629">
        <w:rPr>
          <w:lang w:val="en-US"/>
        </w:rPr>
        <w:t>d</w:t>
      </w:r>
      <w:r w:rsidRPr="00734629">
        <w:t>)</w:t>
      </w:r>
      <w:r w:rsidRPr="00734629">
        <w:tab/>
        <w:t>Двигатели и машины, в которых содержатся виды топлива, отвеча</w:t>
      </w:r>
      <w:r w:rsidRPr="00734629">
        <w:t>ю</w:t>
      </w:r>
      <w:r w:rsidRPr="00734629">
        <w:t xml:space="preserve">щие классификационным критериям класса 2, быть отнесены к № ООН 3529 ДВИГАТЕЛЬ ВНУТРЕННЕГО СГОРАНИЯ, РАБОТАЮЩИЙ НА ЛЕГКОВОСПЛАМЕНЯЮЩЕМСЯ ГАЗЕ, или № ООН 3529 ДВИГАТЕЛЬ, РАБОТАЮЩИЙ НА ТОПЛИВНЫХ ЭЛЕМЕНТАХ, СОДЕРЖАЩИХ ЛЕГКОВОСПЛАМЕНЯЮЩИЙСЯ ГАЗ, или № ООН 3529 МАШИНА С ДВИГАТЕЛЕМ ВНУТРЕННЕГО СГОРАНИЯ, РАБОТАЮЩИМ НА ЛЕГКОВОСПЛАМЕНЯЮЩЕМСЯ ГАЗЕ, или № ООН 3529 МАШИНА, </w:t>
      </w:r>
      <w:r w:rsidRPr="001A4571">
        <w:rPr>
          <w:spacing w:val="-2"/>
        </w:rPr>
        <w:t>РАБОТАЮЩАЯ НА ТОПЛИВНЫХ ЭЛЕМЕНТАХ, СОДЕРЖАЩИХ ЛЕГКОВОСПЛАМЕНЯЮЩИЙСЯ ГАЗ</w:t>
      </w:r>
      <w:r w:rsidRPr="00734629">
        <w:t>, в зависимости от конкретного случая.</w:t>
      </w:r>
    </w:p>
    <w:p w:rsidR="00734629" w:rsidRPr="00734629" w:rsidRDefault="00FF0BD2" w:rsidP="00FF0BD2">
      <w:pPr>
        <w:pStyle w:val="SingleTxt"/>
        <w:ind w:left="2218" w:hanging="951"/>
      </w:pPr>
      <w:bookmarkStart w:id="357" w:name="lt_pId651"/>
      <w:r w:rsidRPr="001A4571">
        <w:tab/>
      </w:r>
      <w:r w:rsidRPr="001A4571">
        <w:tab/>
      </w:r>
      <w:r w:rsidR="00734629" w:rsidRPr="00734629">
        <w:t>Двигатели и машины, работающие как на легковоспламеняющемся г</w:t>
      </w:r>
      <w:r w:rsidR="00734629" w:rsidRPr="00734629">
        <w:t>а</w:t>
      </w:r>
      <w:r w:rsidR="00734629" w:rsidRPr="00734629">
        <w:t>зе, так и на легковоспламеняющейся жидкости, должны быть отнесены к соответствующей позиции под № ООН 3529.</w:t>
      </w:r>
      <w:bookmarkEnd w:id="357"/>
    </w:p>
    <w:p w:rsidR="00734629" w:rsidRPr="00734629" w:rsidRDefault="00734629" w:rsidP="00FF0BD2">
      <w:pPr>
        <w:pStyle w:val="SingleTxt"/>
        <w:ind w:left="2218" w:hanging="951"/>
      </w:pPr>
      <w:r w:rsidRPr="00734629">
        <w:tab/>
        <w:t>e)</w:t>
      </w:r>
      <w:r w:rsidRPr="00734629">
        <w:tab/>
      </w:r>
      <w:bookmarkStart w:id="358" w:name="lt_pId655"/>
      <w:r w:rsidRPr="00734629">
        <w:t>Двигатели и машины, в которых содержатся виды жидкого топлива, отвечающие классификационным критериям пункта 2.2.9.1.10 для в</w:t>
      </w:r>
      <w:r w:rsidRPr="00734629">
        <w:t>е</w:t>
      </w:r>
      <w:r w:rsidRPr="00734629">
        <w:t>ществ, опасных для окружающей среды, и не отвечающие классиф</w:t>
      </w:r>
      <w:r w:rsidRPr="00734629">
        <w:t>и</w:t>
      </w:r>
      <w:r w:rsidRPr="00734629">
        <w:t>кационным критериям какого-либо другого класса, должны быть отн</w:t>
      </w:r>
      <w:r w:rsidRPr="00734629">
        <w:t>е</w:t>
      </w:r>
      <w:r w:rsidRPr="00734629">
        <w:t>сены к № ООН 3530 ДВИГАТЕЛЬ ВНУТРЕННЕГО СГОРАНИЯ или № ООН 3530 МАШИНА С ДВИГАТЕЛЕМ ВНУТРЕННЕГО СГОРАНИЯ, в зависимости от конкретного случая.</w:t>
      </w:r>
      <w:bookmarkEnd w:id="358"/>
    </w:p>
    <w:p w:rsidR="00734629" w:rsidRPr="00734629" w:rsidRDefault="00734629" w:rsidP="001A4571">
      <w:pPr>
        <w:pStyle w:val="SingleTxt"/>
        <w:ind w:left="2218" w:hanging="951"/>
      </w:pPr>
      <w:r w:rsidRPr="00734629">
        <w:tab/>
        <w:t>f)</w:t>
      </w:r>
      <w:r w:rsidRPr="00734629">
        <w:tab/>
      </w:r>
      <w:bookmarkStart w:id="359" w:name="lt_pId660"/>
      <w:r w:rsidRPr="00734629">
        <w:t>Двигатели или машины могут содержать другие опасные грузы пом</w:t>
      </w:r>
      <w:r w:rsidRPr="00734629">
        <w:t>и</w:t>
      </w:r>
      <w:r w:rsidRPr="00734629">
        <w:t>мо топлива (например, батареи, огнетушители, аккумуляторы сжатого газа или предохранительные устройства), необходимые для их фун</w:t>
      </w:r>
      <w:r w:rsidRPr="00734629">
        <w:t>к</w:t>
      </w:r>
      <w:r w:rsidRPr="00734629">
        <w:t>ционирования или их безопасной эксплуатации, при этом на них не распространяются какие-либо дополнительные требования, предъя</w:t>
      </w:r>
      <w:r w:rsidRPr="00734629">
        <w:t>в</w:t>
      </w:r>
      <w:r w:rsidRPr="00734629">
        <w:t>ляемые к этим другим опасным грузам, если в ВОПОГ не указано иное.</w:t>
      </w:r>
      <w:bookmarkEnd w:id="359"/>
      <w:r w:rsidRPr="00734629">
        <w:t xml:space="preserve"> </w:t>
      </w:r>
      <w:bookmarkStart w:id="360" w:name="lt_pId661"/>
      <w:r w:rsidRPr="00734629">
        <w:t>Однако литиевые батареи должны отвечать требованиям пун</w:t>
      </w:r>
      <w:r w:rsidRPr="00734629">
        <w:t>к</w:t>
      </w:r>
      <w:r w:rsidRPr="00734629">
        <w:t>та 2.2.9.1.7, за исключением случаев, предусмотренных в специальном положении 667».</w:t>
      </w:r>
      <w:bookmarkEnd w:id="360"/>
    </w:p>
    <w:p w:rsidR="00734629" w:rsidRPr="00734629" w:rsidRDefault="00734629" w:rsidP="001A4571">
      <w:pPr>
        <w:pStyle w:val="SingleTxt"/>
        <w:ind w:left="2218" w:hanging="951"/>
      </w:pPr>
      <w:r w:rsidRPr="00734629">
        <w:tab/>
        <w:t>g)</w:t>
      </w:r>
      <w:r w:rsidRPr="00734629">
        <w:tab/>
      </w:r>
      <w:bookmarkStart w:id="361" w:name="lt_pId664"/>
      <w:r w:rsidRPr="00734629">
        <w:t>Двигатели или машины не подпадают под действие каких-либо других требований ВОПОГ, если выполняются следующие требования:</w:t>
      </w:r>
      <w:bookmarkEnd w:id="361"/>
    </w:p>
    <w:p w:rsidR="00734629" w:rsidRPr="00734629" w:rsidRDefault="001A4571" w:rsidP="001A4571">
      <w:pPr>
        <w:pStyle w:val="SingleTxt"/>
        <w:ind w:left="2693" w:hanging="1426"/>
      </w:pPr>
      <w:r w:rsidRPr="00996FD2">
        <w:tab/>
      </w:r>
      <w:r w:rsidRPr="00996FD2">
        <w:tab/>
      </w:r>
      <w:r w:rsidR="00734629" w:rsidRPr="00734629">
        <w:t>i)</w:t>
      </w:r>
      <w:r w:rsidR="00734629" w:rsidRPr="00734629">
        <w:tab/>
      </w:r>
      <w:bookmarkStart w:id="362" w:name="lt_pId666"/>
      <w:r w:rsidR="00734629" w:rsidRPr="00734629">
        <w:t>двигатель или машина, включая средства удержания, содержащие опасные грузы, должны соответствовать требованиям компетен</w:t>
      </w:r>
      <w:r w:rsidR="00734629" w:rsidRPr="00734629">
        <w:t>т</w:t>
      </w:r>
      <w:r w:rsidR="00734629" w:rsidRPr="00734629">
        <w:t>ного органа страны изготовления, касающимся конструкции </w:t>
      </w:r>
      <w:r w:rsidR="00734629" w:rsidRPr="00161EC5">
        <w:rPr>
          <w:vertAlign w:val="superscript"/>
        </w:rPr>
        <w:footnoteReference w:customMarkFollows="1" w:id="2"/>
        <w:t>2</w:t>
      </w:r>
      <w:r w:rsidR="00734629" w:rsidRPr="00734629">
        <w:t>;</w:t>
      </w:r>
      <w:bookmarkEnd w:id="362"/>
    </w:p>
    <w:p w:rsidR="00734629" w:rsidRPr="00734629" w:rsidRDefault="001A4571" w:rsidP="001A4571">
      <w:pPr>
        <w:pStyle w:val="SingleTxt"/>
        <w:ind w:left="2693" w:hanging="1426"/>
      </w:pPr>
      <w:bookmarkStart w:id="365" w:name="lt_pId667"/>
      <w:r w:rsidRPr="00996FD2">
        <w:tab/>
      </w:r>
      <w:r w:rsidRPr="00996FD2">
        <w:tab/>
      </w:r>
      <w:r w:rsidR="00734629" w:rsidRPr="00734629">
        <w:t>ii)</w:t>
      </w:r>
      <w:bookmarkEnd w:id="365"/>
      <w:r w:rsidR="00734629" w:rsidRPr="00734629">
        <w:tab/>
      </w:r>
      <w:bookmarkStart w:id="366" w:name="lt_pId668"/>
      <w:r w:rsidR="00734629" w:rsidRPr="00734629">
        <w:t>любые клапаны или отверстия (например, вентиляционные устройства) должны быть закрыты во время перевозки;</w:t>
      </w:r>
      <w:bookmarkEnd w:id="366"/>
    </w:p>
    <w:p w:rsidR="00734629" w:rsidRPr="00734629" w:rsidRDefault="001A4571" w:rsidP="001A4571">
      <w:pPr>
        <w:pStyle w:val="SingleTxt"/>
        <w:ind w:left="2693" w:hanging="1426"/>
      </w:pPr>
      <w:bookmarkStart w:id="367" w:name="lt_pId669"/>
      <w:r w:rsidRPr="00996FD2">
        <w:tab/>
      </w:r>
      <w:r w:rsidRPr="00996FD2">
        <w:tab/>
      </w:r>
      <w:r w:rsidR="00734629" w:rsidRPr="00734629">
        <w:t>iii)</w:t>
      </w:r>
      <w:bookmarkEnd w:id="367"/>
      <w:r w:rsidR="00734629" w:rsidRPr="00734629">
        <w:tab/>
      </w:r>
      <w:bookmarkStart w:id="368" w:name="lt_pId670"/>
      <w:r w:rsidR="00734629" w:rsidRPr="00734629">
        <w:t>двигатели или машины должны быть расположены так, чтобы не допустить случайную утечку опасных грузов, и должны быть з</w:t>
      </w:r>
      <w:r w:rsidR="00734629" w:rsidRPr="00734629">
        <w:t>а</w:t>
      </w:r>
      <w:r w:rsidR="00734629" w:rsidRPr="00734629">
        <w:t>креплены с помощью средств, способных удерживать двигатели или машины от любого перемещения во время перевозки, которое могло бы изменить их расположение или вызвать их повреждение;</w:t>
      </w:r>
      <w:bookmarkEnd w:id="368"/>
    </w:p>
    <w:p w:rsidR="00734629" w:rsidRPr="00734629" w:rsidRDefault="001A4571" w:rsidP="001A4571">
      <w:pPr>
        <w:pStyle w:val="SingleTxt"/>
        <w:ind w:left="2693" w:hanging="1426"/>
      </w:pPr>
      <w:bookmarkStart w:id="369" w:name="lt_pId671"/>
      <w:r w:rsidRPr="00996FD2">
        <w:tab/>
      </w:r>
      <w:r w:rsidRPr="00996FD2">
        <w:tab/>
      </w:r>
      <w:r w:rsidR="00734629" w:rsidRPr="00734629">
        <w:t>iv)</w:t>
      </w:r>
      <w:bookmarkEnd w:id="369"/>
      <w:r w:rsidR="00734629" w:rsidRPr="00734629">
        <w:tab/>
      </w:r>
      <w:bookmarkStart w:id="370" w:name="lt_pId672"/>
      <w:r w:rsidR="00734629" w:rsidRPr="00734629">
        <w:t>для № ООН</w:t>
      </w:r>
      <w:bookmarkEnd w:id="370"/>
      <w:r w:rsidR="00734629" w:rsidRPr="00734629">
        <w:t> </w:t>
      </w:r>
      <w:bookmarkStart w:id="371" w:name="lt_pId673"/>
      <w:r w:rsidR="00734629" w:rsidRPr="00734629">
        <w:t>3528 и № ООН</w:t>
      </w:r>
      <w:bookmarkEnd w:id="371"/>
      <w:r w:rsidR="00734629" w:rsidRPr="00734629">
        <w:t> 3530:</w:t>
      </w:r>
    </w:p>
    <w:p w:rsidR="00734629" w:rsidRPr="00734629" w:rsidRDefault="001A4571" w:rsidP="001A4571">
      <w:pPr>
        <w:pStyle w:val="SingleTxt"/>
        <w:ind w:left="2693" w:hanging="1426"/>
      </w:pPr>
      <w:bookmarkStart w:id="372" w:name="lt_pId675"/>
      <w:r w:rsidRPr="00996FD2">
        <w:tab/>
      </w:r>
      <w:r w:rsidRPr="00996FD2">
        <w:tab/>
      </w:r>
      <w:r w:rsidRPr="00996FD2">
        <w:tab/>
      </w:r>
      <w:r w:rsidR="00734629" w:rsidRPr="00734629">
        <w:t>Если двигатель или машина содержит более 60 л жидкого топлива и имеет вместимость более 450 л, но не более 3 000 л, они дол</w:t>
      </w:r>
      <w:r w:rsidR="00734629" w:rsidRPr="00734629">
        <w:t>ж</w:t>
      </w:r>
      <w:r w:rsidR="00734629" w:rsidRPr="00734629">
        <w:t>ны иметь знаки опасности на двух противоположных боковых сторонах в соответствии с разделом 5.2.2.</w:t>
      </w:r>
      <w:bookmarkEnd w:id="372"/>
    </w:p>
    <w:p w:rsidR="00734629" w:rsidRPr="00734629" w:rsidRDefault="001A4571" w:rsidP="001A4571">
      <w:pPr>
        <w:pStyle w:val="SingleTxt"/>
        <w:ind w:left="2693" w:hanging="1426"/>
      </w:pPr>
      <w:bookmarkStart w:id="373" w:name="lt_pId676"/>
      <w:r w:rsidRPr="00996FD2">
        <w:tab/>
      </w:r>
      <w:r w:rsidRPr="00996FD2">
        <w:tab/>
      </w:r>
      <w:r w:rsidRPr="00996FD2">
        <w:tab/>
      </w:r>
      <w:r w:rsidR="00734629" w:rsidRPr="00734629">
        <w:t>Если двигатель или машина содержит более 60 л жидкого топлива и имеет вместимость более 3 000 л, они должны быть снабжены информационными табло на двух противоположных боковых ст</w:t>
      </w:r>
      <w:r w:rsidR="00734629" w:rsidRPr="00734629">
        <w:t>о</w:t>
      </w:r>
      <w:r w:rsidR="00734629" w:rsidRPr="00734629">
        <w:t>ронах.</w:t>
      </w:r>
      <w:bookmarkEnd w:id="373"/>
      <w:r w:rsidR="00734629" w:rsidRPr="00734629">
        <w:t xml:space="preserve"> </w:t>
      </w:r>
      <w:bookmarkStart w:id="374" w:name="lt_pId677"/>
      <w:r w:rsidR="00734629" w:rsidRPr="00734629">
        <w:t>Информационные табло должны соответствовать знакам опасности, предписанным в колонке 5 таблицы А главы 3.2, и должны удовлетворять техническим требованиям, изложенным в подразделе 5.3.1.7.</w:t>
      </w:r>
      <w:bookmarkEnd w:id="374"/>
      <w:r w:rsidR="00734629" w:rsidRPr="00734629">
        <w:t xml:space="preserve"> </w:t>
      </w:r>
      <w:bookmarkStart w:id="375" w:name="lt_pId678"/>
      <w:r w:rsidR="00734629" w:rsidRPr="00734629">
        <w:t>Табло располагаются на контрастном фоне и обводятся пунктирным или сплошным внешним контуром;</w:t>
      </w:r>
      <w:bookmarkEnd w:id="375"/>
    </w:p>
    <w:p w:rsidR="00734629" w:rsidRPr="00734629" w:rsidRDefault="001A4571" w:rsidP="001A4571">
      <w:pPr>
        <w:pStyle w:val="SingleTxt"/>
        <w:ind w:left="2693" w:hanging="1426"/>
      </w:pPr>
      <w:r w:rsidRPr="00996FD2">
        <w:tab/>
      </w:r>
      <w:r w:rsidRPr="00996FD2">
        <w:tab/>
      </w:r>
      <w:r w:rsidR="00734629" w:rsidRPr="00734629">
        <w:t>v)</w:t>
      </w:r>
      <w:r w:rsidR="00734629" w:rsidRPr="00734629">
        <w:tab/>
      </w:r>
      <w:bookmarkStart w:id="376" w:name="lt_pId680"/>
      <w:r w:rsidR="00734629" w:rsidRPr="00734629">
        <w:t>для № ООН</w:t>
      </w:r>
      <w:bookmarkEnd w:id="376"/>
      <w:r w:rsidR="00734629" w:rsidRPr="00734629">
        <w:t> 3529:</w:t>
      </w:r>
    </w:p>
    <w:p w:rsidR="00734629" w:rsidRPr="00734629" w:rsidRDefault="001A4571" w:rsidP="001A4571">
      <w:pPr>
        <w:pStyle w:val="SingleTxt"/>
        <w:ind w:left="2693" w:hanging="1426"/>
      </w:pPr>
      <w:bookmarkStart w:id="377" w:name="lt_pId682"/>
      <w:r w:rsidRPr="00996FD2">
        <w:tab/>
      </w:r>
      <w:r w:rsidRPr="00996FD2">
        <w:tab/>
      </w:r>
      <w:r w:rsidRPr="00996FD2">
        <w:tab/>
      </w:r>
      <w:r w:rsidR="00734629" w:rsidRPr="00734629">
        <w:t>Если топливный резервуар двигателя или машины имеет вмест</w:t>
      </w:r>
      <w:r w:rsidR="00734629" w:rsidRPr="00734629">
        <w:t>и</w:t>
      </w:r>
      <w:r w:rsidR="00734629" w:rsidRPr="00734629">
        <w:t>мость по воде более 450 л, но не более 1 000 л, он должен иметь знаки опасности на двух противоположных боковых сторонах в соответствии с разделом 5.2.2.</w:t>
      </w:r>
      <w:bookmarkEnd w:id="377"/>
    </w:p>
    <w:p w:rsidR="00734629" w:rsidRPr="00734629" w:rsidRDefault="001A4571" w:rsidP="001A4571">
      <w:pPr>
        <w:pStyle w:val="SingleTxt"/>
        <w:ind w:left="2693" w:hanging="1426"/>
      </w:pPr>
      <w:bookmarkStart w:id="378" w:name="lt_pId683"/>
      <w:r w:rsidRPr="00996FD2">
        <w:tab/>
      </w:r>
      <w:r w:rsidRPr="00996FD2">
        <w:tab/>
      </w:r>
      <w:r w:rsidRPr="00996FD2">
        <w:tab/>
      </w:r>
      <w:r w:rsidR="00734629" w:rsidRPr="00734629">
        <w:t>Если топливный резервуар двигателя или машины имеет вмест</w:t>
      </w:r>
      <w:r w:rsidR="00734629" w:rsidRPr="00734629">
        <w:t>и</w:t>
      </w:r>
      <w:r w:rsidR="00734629" w:rsidRPr="00734629">
        <w:t>мость по воде более 1 000 л, он должен быть снабжен информ</w:t>
      </w:r>
      <w:r w:rsidR="00734629" w:rsidRPr="00734629">
        <w:t>а</w:t>
      </w:r>
      <w:r w:rsidR="00734629" w:rsidRPr="00734629">
        <w:t>ционными табло на двух противоположных боковых сторонах.</w:t>
      </w:r>
      <w:bookmarkEnd w:id="378"/>
      <w:r w:rsidR="00734629" w:rsidRPr="00734629">
        <w:t xml:space="preserve"> </w:t>
      </w:r>
      <w:bookmarkStart w:id="379" w:name="lt_pId684"/>
      <w:r w:rsidR="00734629" w:rsidRPr="00734629">
        <w:t>Информационные табло должны соответствовать знакам опасн</w:t>
      </w:r>
      <w:r w:rsidR="00734629" w:rsidRPr="00734629">
        <w:t>о</w:t>
      </w:r>
      <w:r w:rsidR="00734629" w:rsidRPr="00734629">
        <w:t>сти, предписанным в колонке 5 таблицы А главы 3.2, и должны удовлетворять техническим требованиям, изложенным в подра</w:t>
      </w:r>
      <w:r w:rsidR="00734629" w:rsidRPr="00734629">
        <w:t>з</w:t>
      </w:r>
      <w:r w:rsidR="00734629" w:rsidRPr="00734629">
        <w:t>деле 5.3.1.7.</w:t>
      </w:r>
      <w:bookmarkEnd w:id="379"/>
      <w:r w:rsidR="00734629" w:rsidRPr="00734629">
        <w:t xml:space="preserve"> </w:t>
      </w:r>
      <w:bookmarkStart w:id="380" w:name="lt_pId685"/>
      <w:r w:rsidR="00734629" w:rsidRPr="00734629">
        <w:t>Табло располагаются на контрастном фоне и обв</w:t>
      </w:r>
      <w:r w:rsidR="00734629" w:rsidRPr="00734629">
        <w:t>о</w:t>
      </w:r>
      <w:r w:rsidR="00734629" w:rsidRPr="00734629">
        <w:t>дятся пунктирным или сплошным внешним контуром;</w:t>
      </w:r>
      <w:bookmarkEnd w:id="380"/>
    </w:p>
    <w:p w:rsidR="00734629" w:rsidRPr="00734629" w:rsidRDefault="001A4571" w:rsidP="001A4571">
      <w:pPr>
        <w:pStyle w:val="SingleTxt"/>
        <w:ind w:left="2693" w:hanging="1426"/>
      </w:pPr>
      <w:bookmarkStart w:id="381" w:name="lt_pId686"/>
      <w:r w:rsidRPr="00996FD2">
        <w:tab/>
      </w:r>
      <w:r w:rsidRPr="00996FD2">
        <w:tab/>
      </w:r>
      <w:r w:rsidR="00734629" w:rsidRPr="00734629">
        <w:t>vi)</w:t>
      </w:r>
      <w:bookmarkEnd w:id="381"/>
      <w:r w:rsidR="00734629" w:rsidRPr="00734629">
        <w:tab/>
      </w:r>
      <w:bookmarkStart w:id="382" w:name="lt_pId687"/>
      <w:r w:rsidR="00734629" w:rsidRPr="00734629">
        <w:t>в соответствии с разделом 5.4.1 транспортный документ требуе</w:t>
      </w:r>
      <w:r w:rsidR="00734629" w:rsidRPr="00734629">
        <w:t>т</w:t>
      </w:r>
      <w:r w:rsidR="00734629" w:rsidRPr="00734629">
        <w:t>ся только тогда, когда двигатель или машина содержит более 1 000 л жидкого топлива в случае № ООН 3528 и № ООН 3530 или топливный резервуар имеет вместимость по воде более 1 000</w:t>
      </w:r>
      <w:r>
        <w:rPr>
          <w:lang w:val="en-US"/>
        </w:rPr>
        <w:t> </w:t>
      </w:r>
      <w:r w:rsidR="00734629" w:rsidRPr="00734629">
        <w:t>л в случае № ООН 3529.</w:t>
      </w:r>
      <w:bookmarkEnd w:id="382"/>
    </w:p>
    <w:p w:rsidR="00734629" w:rsidRPr="00734629" w:rsidRDefault="001A4571" w:rsidP="001A4571">
      <w:pPr>
        <w:pStyle w:val="SingleTxt"/>
        <w:ind w:left="2693" w:hanging="1426"/>
      </w:pPr>
      <w:bookmarkStart w:id="383" w:name="lt_pId688"/>
      <w:r w:rsidRPr="001A4571">
        <w:tab/>
      </w:r>
      <w:r w:rsidRPr="001A4571">
        <w:tab/>
      </w:r>
      <w:r w:rsidRPr="001A4571">
        <w:tab/>
      </w:r>
      <w:r w:rsidR="00734629" w:rsidRPr="00734629">
        <w:t>В транспортном документе должна быть сделана следующая д</w:t>
      </w:r>
      <w:r w:rsidR="00734629" w:rsidRPr="00734629">
        <w:t>о</w:t>
      </w:r>
      <w:r w:rsidR="00734629" w:rsidRPr="00734629">
        <w:t>полнительная запись: "Перевозка в соответствии со специальным положением 363"».</w:t>
      </w:r>
      <w:bookmarkEnd w:id="383"/>
    </w:p>
    <w:p w:rsidR="00734629" w:rsidRPr="00734629" w:rsidRDefault="00734629" w:rsidP="00734629">
      <w:pPr>
        <w:pStyle w:val="SingleTxt"/>
      </w:pPr>
      <w:bookmarkStart w:id="384" w:name="lt_pId689"/>
      <w:r w:rsidRPr="00734629">
        <w:t>СП 369</w:t>
      </w:r>
      <w:bookmarkEnd w:id="384"/>
      <w:r w:rsidRPr="00734629">
        <w:tab/>
      </w:r>
      <w:bookmarkStart w:id="385" w:name="lt_pId690"/>
      <w:r w:rsidRPr="00734629">
        <w:t>Изменить первый абзац следующим образом:</w:t>
      </w:r>
      <w:bookmarkEnd w:id="385"/>
    </w:p>
    <w:p w:rsidR="00734629" w:rsidRPr="00734629" w:rsidRDefault="00734629" w:rsidP="00734629">
      <w:pPr>
        <w:pStyle w:val="SingleTxt"/>
      </w:pPr>
      <w:bookmarkStart w:id="386" w:name="lt_pId691"/>
      <w:r w:rsidRPr="00734629">
        <w:t>«В соответствии с пунктом 2.1.3.5.3а этот радиоактивный материал в освобо</w:t>
      </w:r>
      <w:r w:rsidRPr="00734629">
        <w:t>ж</w:t>
      </w:r>
      <w:r w:rsidRPr="00734629">
        <w:t>денной упаковке, обладающий токсичными и коррозионными свойствами, вкл</w:t>
      </w:r>
      <w:r w:rsidRPr="00734629">
        <w:t>ю</w:t>
      </w:r>
      <w:r w:rsidRPr="00734629">
        <w:t>чается в класс 6.1 с дополнительной опасностью [радиоактивного материала] и коррозионного воздействия».</w:t>
      </w:r>
      <w:bookmarkEnd w:id="386"/>
    </w:p>
    <w:p w:rsidR="00734629" w:rsidRPr="00734629" w:rsidRDefault="00734629" w:rsidP="00734629">
      <w:pPr>
        <w:pStyle w:val="SingleTxt"/>
      </w:pPr>
      <w:bookmarkStart w:id="387" w:name="lt_pId692"/>
      <w:r w:rsidRPr="00734629">
        <w:t>СП 369</w:t>
      </w:r>
      <w:bookmarkEnd w:id="387"/>
      <w:r w:rsidRPr="00734629">
        <w:tab/>
      </w:r>
      <w:bookmarkStart w:id="388" w:name="lt_pId693"/>
      <w:r w:rsidRPr="00734629">
        <w:t>Изменить третий абзац следующим образом:</w:t>
      </w:r>
      <w:bookmarkEnd w:id="388"/>
    </w:p>
    <w:p w:rsidR="00734629" w:rsidRPr="00734629" w:rsidRDefault="00734629" w:rsidP="00734629">
      <w:pPr>
        <w:pStyle w:val="SingleTxt"/>
      </w:pPr>
      <w:bookmarkStart w:id="389" w:name="lt_pId694"/>
      <w:r w:rsidRPr="00734629">
        <w:t>«Помимо положений, применяемых к перевозке веществ класса 6.1 с дополн</w:t>
      </w:r>
      <w:r w:rsidRPr="00734629">
        <w:t>и</w:t>
      </w:r>
      <w:r w:rsidRPr="00734629">
        <w:t>тельной опасностью коррозионного воздействия, применяются положения пун</w:t>
      </w:r>
      <w:r w:rsidRPr="00734629">
        <w:t>к</w:t>
      </w:r>
      <w:r w:rsidRPr="00734629">
        <w:t>тов 5.1.3.2, 5.1.5.2.2, 5.1.5.4.1b, 7.5.11 CW33/CV33 (3.1), (5.1)–(5.4) и (6) ДОПОГ».</w:t>
      </w:r>
      <w:bookmarkEnd w:id="389"/>
    </w:p>
    <w:p w:rsidR="00734629" w:rsidRPr="00734629" w:rsidRDefault="00734629" w:rsidP="00734629">
      <w:pPr>
        <w:pStyle w:val="SingleTxt"/>
      </w:pPr>
      <w:bookmarkStart w:id="390" w:name="lt_pId695"/>
      <w:r w:rsidRPr="00734629">
        <w:t>СП 370</w:t>
      </w:r>
      <w:bookmarkEnd w:id="390"/>
      <w:r w:rsidRPr="00734629">
        <w:tab/>
      </w:r>
      <w:bookmarkStart w:id="391" w:name="lt_pId696"/>
      <w:r w:rsidRPr="00734629">
        <w:t>Во втором подпункте заменить «если это вещество не является сли</w:t>
      </w:r>
      <w:r w:rsidRPr="00734629">
        <w:t>ш</w:t>
      </w:r>
      <w:r w:rsidRPr="00734629">
        <w:t>ком чувствительным для включения в класс 1 по результатам испытаний в соо</w:t>
      </w:r>
      <w:r w:rsidRPr="00734629">
        <w:t>т</w:t>
      </w:r>
      <w:r w:rsidRPr="00734629">
        <w:t>ветствии с серией испытаний 2» на «если испытание этого вещества в соотве</w:t>
      </w:r>
      <w:r w:rsidRPr="00734629">
        <w:t>т</w:t>
      </w:r>
      <w:r w:rsidRPr="00734629">
        <w:t>ствии с серией испытаний 2 дает положительный результат».</w:t>
      </w:r>
      <w:bookmarkEnd w:id="391"/>
    </w:p>
    <w:p w:rsidR="00734629" w:rsidRPr="00734629" w:rsidRDefault="00734629" w:rsidP="00734629">
      <w:pPr>
        <w:pStyle w:val="SingleTxt"/>
      </w:pPr>
      <w:bookmarkStart w:id="392" w:name="lt_pId697"/>
      <w:r w:rsidRPr="00734629">
        <w:t>СП 373 b) i) и c) ii)</w:t>
      </w:r>
      <w:bookmarkEnd w:id="392"/>
      <w:r w:rsidRPr="00734629">
        <w:t xml:space="preserve"> </w:t>
      </w:r>
      <w:r w:rsidRPr="00734629">
        <w:tab/>
      </w:r>
      <w:bookmarkStart w:id="393" w:name="lt_pId698"/>
      <w:r w:rsidRPr="00734629">
        <w:t>Включить «или адсорбирующего» после «абсорбирующего».</w:t>
      </w:r>
      <w:bookmarkEnd w:id="393"/>
      <w:r w:rsidRPr="00734629">
        <w:t xml:space="preserve"> </w:t>
      </w:r>
      <w:bookmarkStart w:id="394" w:name="lt_pId699"/>
      <w:r w:rsidRPr="00734629">
        <w:t>Включить «или адсорбции» после «поглощения».</w:t>
      </w:r>
      <w:bookmarkEnd w:id="394"/>
    </w:p>
    <w:p w:rsidR="00734629" w:rsidRPr="00734629" w:rsidRDefault="00734629" w:rsidP="00734629">
      <w:pPr>
        <w:pStyle w:val="SingleTxt"/>
      </w:pPr>
      <w:bookmarkStart w:id="395" w:name="lt_pId700"/>
      <w:r w:rsidRPr="00734629">
        <w:t>СП 373</w:t>
      </w:r>
      <w:bookmarkEnd w:id="395"/>
      <w:r w:rsidRPr="00734629">
        <w:tab/>
      </w:r>
      <w:bookmarkStart w:id="396" w:name="lt_pId701"/>
      <w:r w:rsidRPr="00734629">
        <w:t>Предпоследний абзац</w:t>
      </w:r>
    </w:p>
    <w:p w:rsidR="00734629" w:rsidRPr="00734629" w:rsidRDefault="00734629" w:rsidP="00734629">
      <w:pPr>
        <w:pStyle w:val="SingleTxt"/>
      </w:pPr>
      <w:r w:rsidRPr="00734629">
        <w:t>Данная поправка не касается текста на русском языке.</w:t>
      </w:r>
      <w:bookmarkEnd w:id="396"/>
    </w:p>
    <w:p w:rsidR="00734629" w:rsidRPr="00734629" w:rsidRDefault="00734629" w:rsidP="00734629">
      <w:pPr>
        <w:pStyle w:val="SingleTxt"/>
      </w:pPr>
      <w:bookmarkStart w:id="397" w:name="lt_pId702"/>
      <w:r w:rsidRPr="00734629">
        <w:t>Добавить следующие новые специальные положения:</w:t>
      </w:r>
      <w:bookmarkEnd w:id="397"/>
    </w:p>
    <w:p w:rsidR="00734629" w:rsidRPr="00734629" w:rsidRDefault="00734629" w:rsidP="001A4571">
      <w:pPr>
        <w:pStyle w:val="SingleTxt"/>
        <w:tabs>
          <w:tab w:val="clear" w:pos="1742"/>
        </w:tabs>
      </w:pPr>
      <w:r w:rsidRPr="00734629">
        <w:t>«378</w:t>
      </w:r>
      <w:r w:rsidRPr="00734629">
        <w:tab/>
      </w:r>
      <w:bookmarkStart w:id="398" w:name="lt_pId704"/>
      <w:r w:rsidRPr="00734629">
        <w:t>Детекторы излучения, содержащие этот газ в сосудах под давлением одноразового использования, не отвечающих требованиям главы 6.2 и инстру</w:t>
      </w:r>
      <w:r w:rsidRPr="00734629">
        <w:t>к</w:t>
      </w:r>
      <w:r w:rsidRPr="00734629">
        <w:t>ции по упаковке P200, содержащейся в подразделе 4.1.4.1 ДОПОГ, могут перев</w:t>
      </w:r>
      <w:r w:rsidRPr="00734629">
        <w:t>о</w:t>
      </w:r>
      <w:r w:rsidRPr="00734629">
        <w:t>зиться в соответствии с этой позицией при условии, что:</w:t>
      </w:r>
      <w:bookmarkEnd w:id="398"/>
    </w:p>
    <w:p w:rsidR="00734629" w:rsidRPr="00734629" w:rsidRDefault="001A4571" w:rsidP="001A4571">
      <w:pPr>
        <w:pStyle w:val="SingleTxt"/>
        <w:ind w:left="2218" w:hanging="951"/>
      </w:pPr>
      <w:r w:rsidRPr="00996FD2">
        <w:tab/>
      </w:r>
      <w:r w:rsidR="00734629" w:rsidRPr="00734629">
        <w:t>a)</w:t>
      </w:r>
      <w:r w:rsidR="00734629" w:rsidRPr="00734629">
        <w:tab/>
      </w:r>
      <w:bookmarkStart w:id="399" w:name="lt_pId706"/>
      <w:r w:rsidR="00734629" w:rsidRPr="00734629">
        <w:t>рабочее давление в каждом сосуде не превышает 50 бар;</w:t>
      </w:r>
      <w:bookmarkEnd w:id="399"/>
    </w:p>
    <w:p w:rsidR="00734629" w:rsidRPr="00734629" w:rsidRDefault="001A4571" w:rsidP="001A4571">
      <w:pPr>
        <w:pStyle w:val="SingleTxt"/>
        <w:ind w:left="2218" w:hanging="951"/>
      </w:pPr>
      <w:r w:rsidRPr="00996FD2">
        <w:tab/>
      </w:r>
      <w:r w:rsidR="00734629" w:rsidRPr="00734629">
        <w:t>b)</w:t>
      </w:r>
      <w:r w:rsidR="00734629" w:rsidRPr="00734629">
        <w:tab/>
      </w:r>
      <w:bookmarkStart w:id="400" w:name="lt_pId708"/>
      <w:r w:rsidR="00734629" w:rsidRPr="00734629">
        <w:t>вместимость сосуда не превышает 12 литров;</w:t>
      </w:r>
      <w:bookmarkEnd w:id="400"/>
    </w:p>
    <w:p w:rsidR="00734629" w:rsidRPr="00734629" w:rsidRDefault="001A4571" w:rsidP="001A4571">
      <w:pPr>
        <w:pStyle w:val="SingleTxt"/>
        <w:ind w:left="2218" w:hanging="951"/>
      </w:pPr>
      <w:r w:rsidRPr="00996FD2">
        <w:tab/>
      </w:r>
      <w:r w:rsidR="00734629" w:rsidRPr="00734629">
        <w:t>c)</w:t>
      </w:r>
      <w:r w:rsidR="00734629" w:rsidRPr="00734629">
        <w:tab/>
      </w:r>
      <w:bookmarkStart w:id="401" w:name="lt_pId710"/>
      <w:r w:rsidR="00734629" w:rsidRPr="00734629">
        <w:t>каждый сосуд имеет минимальное разрывное давление, превышающее рабочее давление по меньшей мере в 3 раза, когда установлено устро</w:t>
      </w:r>
      <w:r w:rsidR="00734629" w:rsidRPr="00734629">
        <w:t>й</w:t>
      </w:r>
      <w:r w:rsidR="00734629" w:rsidRPr="00734629">
        <w:t>ство для сброса давления, и превышающее рабочее давление по мен</w:t>
      </w:r>
      <w:r w:rsidR="00734629" w:rsidRPr="00734629">
        <w:t>ь</w:t>
      </w:r>
      <w:r w:rsidR="00734629" w:rsidRPr="00734629">
        <w:t>шей мере в 4 раза, когда устройство для сброса давления не устано</w:t>
      </w:r>
      <w:r w:rsidR="00734629" w:rsidRPr="00734629">
        <w:t>в</w:t>
      </w:r>
      <w:r w:rsidR="00734629" w:rsidRPr="00734629">
        <w:t>лено;</w:t>
      </w:r>
      <w:bookmarkEnd w:id="401"/>
    </w:p>
    <w:p w:rsidR="00734629" w:rsidRPr="00734629" w:rsidRDefault="001A4571" w:rsidP="001A4571">
      <w:pPr>
        <w:pStyle w:val="SingleTxt"/>
        <w:ind w:left="2218" w:hanging="951"/>
      </w:pPr>
      <w:r w:rsidRPr="00996FD2">
        <w:tab/>
      </w:r>
      <w:r w:rsidR="00734629" w:rsidRPr="00734629">
        <w:t>d)</w:t>
      </w:r>
      <w:r w:rsidR="00734629" w:rsidRPr="00734629">
        <w:tab/>
      </w:r>
      <w:bookmarkStart w:id="402" w:name="lt_pId712"/>
      <w:r w:rsidR="00734629" w:rsidRPr="00734629">
        <w:t>каждый сосуд изготовлен из материала, не подверженного фрагмент</w:t>
      </w:r>
      <w:r w:rsidR="00734629" w:rsidRPr="00734629">
        <w:t>а</w:t>
      </w:r>
      <w:r w:rsidR="00734629" w:rsidRPr="00734629">
        <w:t>ции при разрыве;</w:t>
      </w:r>
      <w:bookmarkEnd w:id="402"/>
    </w:p>
    <w:p w:rsidR="00734629" w:rsidRPr="00734629" w:rsidRDefault="001A4571" w:rsidP="001A4571">
      <w:pPr>
        <w:pStyle w:val="SingleTxt"/>
        <w:ind w:left="2218" w:hanging="951"/>
      </w:pPr>
      <w:r w:rsidRPr="00996FD2">
        <w:tab/>
      </w:r>
      <w:r w:rsidR="00734629" w:rsidRPr="00734629">
        <w:t>e)</w:t>
      </w:r>
      <w:r w:rsidR="00734629" w:rsidRPr="00734629">
        <w:tab/>
      </w:r>
      <w:bookmarkStart w:id="403" w:name="lt_pId714"/>
      <w:r w:rsidR="00734629" w:rsidRPr="00734629">
        <w:t>каждый детектор изготовлен в соответствии с зарегистрированной программой обеспечения качества;</w:t>
      </w:r>
      <w:bookmarkEnd w:id="403"/>
    </w:p>
    <w:p w:rsidR="00734629" w:rsidRPr="00734629" w:rsidRDefault="001A4571" w:rsidP="001A4571">
      <w:pPr>
        <w:pStyle w:val="SingleTxt"/>
        <w:ind w:left="2218" w:hanging="951"/>
        <w:rPr>
          <w:i/>
        </w:rPr>
      </w:pPr>
      <w:r w:rsidRPr="00996FD2">
        <w:rPr>
          <w:i/>
        </w:rPr>
        <w:tab/>
      </w:r>
      <w:r w:rsidR="00734629" w:rsidRPr="00734629">
        <w:rPr>
          <w:i/>
        </w:rPr>
        <w:tab/>
      </w:r>
      <w:bookmarkStart w:id="404" w:name="lt_pId716"/>
      <w:r w:rsidR="00734629" w:rsidRPr="00734629">
        <w:rPr>
          <w:b/>
          <w:i/>
        </w:rPr>
        <w:t>ПРИМЕЧАНИЕ:</w:t>
      </w:r>
      <w:bookmarkStart w:id="405" w:name="lt_pId717"/>
      <w:bookmarkEnd w:id="404"/>
      <w:r w:rsidR="00734629" w:rsidRPr="00734629">
        <w:rPr>
          <w:i/>
        </w:rPr>
        <w:tab/>
        <w:t>Для этой цели может применяться стандарт ISO 9001:2008.</w:t>
      </w:r>
      <w:bookmarkEnd w:id="405"/>
    </w:p>
    <w:p w:rsidR="00734629" w:rsidRPr="00734629" w:rsidRDefault="001A4571" w:rsidP="001A4571">
      <w:pPr>
        <w:pStyle w:val="SingleTxt"/>
        <w:ind w:left="2218" w:hanging="951"/>
      </w:pPr>
      <w:r w:rsidRPr="00996FD2">
        <w:tab/>
      </w:r>
      <w:r w:rsidR="00734629" w:rsidRPr="00734629">
        <w:t>f)</w:t>
      </w:r>
      <w:r w:rsidR="00734629" w:rsidRPr="00734629">
        <w:tab/>
      </w:r>
      <w:bookmarkStart w:id="406" w:name="lt_pId719"/>
      <w:r w:rsidR="00734629" w:rsidRPr="00734629">
        <w:t>детекторы перевозятся в прочной наружной таре.</w:t>
      </w:r>
      <w:bookmarkEnd w:id="406"/>
      <w:r w:rsidR="00734629" w:rsidRPr="00734629">
        <w:t xml:space="preserve"> </w:t>
      </w:r>
      <w:bookmarkStart w:id="407" w:name="lt_pId720"/>
      <w:r w:rsidR="00734629" w:rsidRPr="00734629">
        <w:t>Готовая упаковка должна выдерживать испытание на падение с высоты 1,2 м без разр</w:t>
      </w:r>
      <w:r w:rsidR="00734629" w:rsidRPr="00734629">
        <w:t>у</w:t>
      </w:r>
      <w:r w:rsidR="00734629" w:rsidRPr="00734629">
        <w:t>шения детектора или разрыва наружной тары.</w:t>
      </w:r>
      <w:bookmarkEnd w:id="407"/>
      <w:r w:rsidR="00734629" w:rsidRPr="00734629">
        <w:t xml:space="preserve"> </w:t>
      </w:r>
      <w:bookmarkStart w:id="408" w:name="lt_pId721"/>
      <w:r w:rsidR="00734629" w:rsidRPr="00734629">
        <w:t>Оборудование, соде</w:t>
      </w:r>
      <w:r w:rsidR="00734629" w:rsidRPr="00734629">
        <w:t>р</w:t>
      </w:r>
      <w:r w:rsidR="00734629" w:rsidRPr="00734629">
        <w:t>жащее детектор, должно упаковываться в прочную наружную тару, е</w:t>
      </w:r>
      <w:r w:rsidR="00734629" w:rsidRPr="00734629">
        <w:t>с</w:t>
      </w:r>
      <w:r w:rsidR="00734629" w:rsidRPr="00734629">
        <w:t>ли только само оборудование, содержащее данный детектор, не обе</w:t>
      </w:r>
      <w:r w:rsidR="00734629" w:rsidRPr="00734629">
        <w:t>с</w:t>
      </w:r>
      <w:r w:rsidR="00734629" w:rsidRPr="00734629">
        <w:t>печивает эквивалентную защиту;</w:t>
      </w:r>
      <w:bookmarkEnd w:id="408"/>
      <w:r w:rsidR="00734629" w:rsidRPr="00734629">
        <w:t xml:space="preserve"> и</w:t>
      </w:r>
    </w:p>
    <w:p w:rsidR="00734629" w:rsidRPr="00734629" w:rsidRDefault="001A4571" w:rsidP="001A4571">
      <w:pPr>
        <w:pStyle w:val="SingleTxt"/>
        <w:ind w:left="2218" w:hanging="951"/>
      </w:pPr>
      <w:r w:rsidRPr="00996FD2">
        <w:tab/>
      </w:r>
      <w:r w:rsidR="00734629" w:rsidRPr="00734629">
        <w:t>g)</w:t>
      </w:r>
      <w:r w:rsidR="00734629" w:rsidRPr="00734629">
        <w:tab/>
      </w:r>
      <w:bookmarkStart w:id="409" w:name="lt_pId724"/>
      <w:r w:rsidR="00734629" w:rsidRPr="00734629">
        <w:t>в транспортном документе должна быть сделана следующая запись: "Перевозка в соответствии со специальным положением 378".</w:t>
      </w:r>
      <w:bookmarkEnd w:id="409"/>
    </w:p>
    <w:p w:rsidR="00734629" w:rsidRPr="00734629" w:rsidRDefault="00734629" w:rsidP="00734629">
      <w:pPr>
        <w:pStyle w:val="SingleTxt"/>
      </w:pPr>
      <w:bookmarkStart w:id="410" w:name="lt_pId725"/>
      <w:r w:rsidRPr="00734629">
        <w:t>Детекторы излучения, включая детекторы, содержащиеся в системах детектир</w:t>
      </w:r>
      <w:r w:rsidRPr="00734629">
        <w:t>о</w:t>
      </w:r>
      <w:r w:rsidRPr="00734629">
        <w:t>вания излучения, не подпадают под действие каких-либо других требований ВОПОГ, если такие детекторы отвечают требованиям подпунктов </w:t>
      </w:r>
      <w:r w:rsidRPr="00734629">
        <w:rPr>
          <w:i/>
          <w:iCs/>
        </w:rPr>
        <w:t>a−f</w:t>
      </w:r>
      <w:r w:rsidRPr="00734629">
        <w:t>, выше, и вместимость сосудов этих детекторов не превышает 50 мл.</w:t>
      </w:r>
      <w:bookmarkEnd w:id="410"/>
    </w:p>
    <w:p w:rsidR="00734629" w:rsidRPr="00734629" w:rsidRDefault="00734629" w:rsidP="001A4571">
      <w:pPr>
        <w:pStyle w:val="SingleTxt"/>
        <w:tabs>
          <w:tab w:val="clear" w:pos="1742"/>
        </w:tabs>
      </w:pPr>
      <w:r w:rsidRPr="00734629">
        <w:t>379</w:t>
      </w:r>
      <w:r w:rsidRPr="00734629">
        <w:tab/>
      </w:r>
      <w:bookmarkStart w:id="411" w:name="lt_pId727"/>
      <w:r w:rsidRPr="00734629">
        <w:t>Безводный аммиак, адсорбированный на твердом веществе или абсо</w:t>
      </w:r>
      <w:r w:rsidRPr="00734629">
        <w:t>р</w:t>
      </w:r>
      <w:r w:rsidRPr="00734629">
        <w:t>бированный твердым веществом, содержащимся в системах выдачи аммиака или сосудах, предназначенных для включения в такие системы, не подпадает под действие других положений ВОПОГ, если соблюдаются нижеследующие условия:</w:t>
      </w:r>
      <w:bookmarkEnd w:id="411"/>
    </w:p>
    <w:p w:rsidR="00734629" w:rsidRPr="00734629" w:rsidRDefault="001A4571" w:rsidP="00734629">
      <w:pPr>
        <w:pStyle w:val="SingleTxt"/>
      </w:pPr>
      <w:r w:rsidRPr="00996FD2">
        <w:tab/>
      </w:r>
      <w:r w:rsidR="00734629" w:rsidRPr="00734629">
        <w:t>a)</w:t>
      </w:r>
      <w:r w:rsidR="00734629" w:rsidRPr="00734629">
        <w:tab/>
      </w:r>
      <w:bookmarkStart w:id="412" w:name="lt_pId729"/>
      <w:r w:rsidR="00734629" w:rsidRPr="00734629">
        <w:t>адсорбция или абсорбция имеет следующие характеристики:</w:t>
      </w:r>
      <w:bookmarkEnd w:id="412"/>
    </w:p>
    <w:p w:rsidR="00734629" w:rsidRPr="00734629" w:rsidRDefault="001A4571" w:rsidP="001A4571">
      <w:pPr>
        <w:pStyle w:val="SingleTxt"/>
        <w:ind w:left="2693" w:hanging="1426"/>
      </w:pPr>
      <w:r w:rsidRPr="00996FD2">
        <w:tab/>
      </w:r>
      <w:r w:rsidR="00734629" w:rsidRPr="00734629">
        <w:tab/>
        <w:t>i)</w:t>
      </w:r>
      <w:r w:rsidR="00734629" w:rsidRPr="00734629">
        <w:tab/>
      </w:r>
      <w:bookmarkStart w:id="413" w:name="lt_pId732"/>
      <w:r w:rsidR="00734629" w:rsidRPr="00734629">
        <w:t>давление в сосуде при температуре 20 °C составляет менее 0,6 бар;</w:t>
      </w:r>
      <w:bookmarkEnd w:id="413"/>
    </w:p>
    <w:p w:rsidR="00734629" w:rsidRPr="00734629" w:rsidRDefault="001A4571" w:rsidP="00734629">
      <w:pPr>
        <w:pStyle w:val="SingleTxt"/>
      </w:pPr>
      <w:r w:rsidRPr="00996FD2">
        <w:tab/>
      </w:r>
      <w:r w:rsidR="00734629" w:rsidRPr="00734629">
        <w:tab/>
      </w:r>
      <w:bookmarkStart w:id="414" w:name="lt_pId734"/>
      <w:r w:rsidR="00734629" w:rsidRPr="00734629">
        <w:t>ii)</w:t>
      </w:r>
      <w:bookmarkEnd w:id="414"/>
      <w:r w:rsidR="00734629" w:rsidRPr="00734629">
        <w:tab/>
      </w:r>
      <w:bookmarkStart w:id="415" w:name="lt_pId735"/>
      <w:r w:rsidR="00734629" w:rsidRPr="00734629">
        <w:t>давление в сосуде при температуре 35 °C составляет менее 1 бар;</w:t>
      </w:r>
      <w:bookmarkEnd w:id="415"/>
    </w:p>
    <w:p w:rsidR="00734629" w:rsidRPr="00734629" w:rsidRDefault="001A4571" w:rsidP="00734629">
      <w:pPr>
        <w:pStyle w:val="SingleTxt"/>
      </w:pPr>
      <w:r w:rsidRPr="00996FD2">
        <w:tab/>
      </w:r>
      <w:r w:rsidR="00734629" w:rsidRPr="00734629">
        <w:tab/>
      </w:r>
      <w:bookmarkStart w:id="416" w:name="lt_pId737"/>
      <w:r w:rsidR="00734629" w:rsidRPr="00734629">
        <w:t>iii)</w:t>
      </w:r>
      <w:bookmarkEnd w:id="416"/>
      <w:r w:rsidR="00734629" w:rsidRPr="00734629">
        <w:tab/>
      </w:r>
      <w:bookmarkStart w:id="417" w:name="lt_pId738"/>
      <w:r w:rsidR="00734629" w:rsidRPr="00734629">
        <w:t>давление в сосуде при температуре 85 °C составляет менее 12 бар;</w:t>
      </w:r>
      <w:bookmarkEnd w:id="417"/>
    </w:p>
    <w:p w:rsidR="00734629" w:rsidRPr="00734629" w:rsidRDefault="001A4571" w:rsidP="001A4571">
      <w:pPr>
        <w:pStyle w:val="SingleTxt"/>
        <w:ind w:left="2218" w:hanging="951"/>
      </w:pPr>
      <w:r w:rsidRPr="00996FD2">
        <w:tab/>
      </w:r>
      <w:r w:rsidR="00734629" w:rsidRPr="00734629">
        <w:t>b)</w:t>
      </w:r>
      <w:r w:rsidR="00734629" w:rsidRPr="00734629">
        <w:tab/>
      </w:r>
      <w:bookmarkStart w:id="418" w:name="lt_pId740"/>
      <w:r w:rsidR="00734629" w:rsidRPr="00734629">
        <w:t>адсорбирующий или абсорбирующий материал не должен иметь опа</w:t>
      </w:r>
      <w:r w:rsidR="00734629" w:rsidRPr="00734629">
        <w:t>с</w:t>
      </w:r>
      <w:r w:rsidR="00734629" w:rsidRPr="00734629">
        <w:t>ных свойств, указанных в классах 1−8;</w:t>
      </w:r>
      <w:bookmarkEnd w:id="418"/>
    </w:p>
    <w:p w:rsidR="00734629" w:rsidRPr="00734629" w:rsidRDefault="001A4571" w:rsidP="001A4571">
      <w:pPr>
        <w:pStyle w:val="SingleTxt"/>
        <w:ind w:left="2218" w:hanging="951"/>
      </w:pPr>
      <w:r w:rsidRPr="00996FD2">
        <w:tab/>
      </w:r>
      <w:r w:rsidR="00734629" w:rsidRPr="00734629">
        <w:t>c)</w:t>
      </w:r>
      <w:r w:rsidR="00734629" w:rsidRPr="00734629">
        <w:tab/>
      </w:r>
      <w:bookmarkStart w:id="419" w:name="lt_pId742"/>
      <w:r w:rsidR="00734629" w:rsidRPr="00734629">
        <w:t>максимальная вместимость сосуда должна составлять 10 кг аммиака;</w:t>
      </w:r>
      <w:bookmarkEnd w:id="419"/>
      <w:r w:rsidR="00734629" w:rsidRPr="00734629">
        <w:t xml:space="preserve"> и</w:t>
      </w:r>
    </w:p>
    <w:p w:rsidR="00734629" w:rsidRPr="00734629" w:rsidRDefault="001A4571" w:rsidP="001A4571">
      <w:pPr>
        <w:pStyle w:val="SingleTxt"/>
        <w:ind w:left="2218" w:hanging="951"/>
      </w:pPr>
      <w:r w:rsidRPr="00996FD2">
        <w:tab/>
      </w:r>
      <w:r w:rsidR="00734629" w:rsidRPr="00734629">
        <w:t>d)</w:t>
      </w:r>
      <w:r w:rsidR="00734629" w:rsidRPr="00734629">
        <w:tab/>
      </w:r>
      <w:bookmarkStart w:id="420" w:name="lt_pId745"/>
      <w:r w:rsidR="00734629" w:rsidRPr="00734629">
        <w:t>сосуды, содержащие адсорбированный или абсорбированный аммиак, должны удовлетворять следующим условиям:</w:t>
      </w:r>
      <w:bookmarkEnd w:id="420"/>
    </w:p>
    <w:p w:rsidR="00734629" w:rsidRPr="00734629" w:rsidRDefault="001A4571" w:rsidP="001A4571">
      <w:pPr>
        <w:pStyle w:val="SingleTxt"/>
        <w:ind w:left="2693" w:hanging="1426"/>
      </w:pPr>
      <w:r w:rsidRPr="00996FD2">
        <w:tab/>
      </w:r>
      <w:r w:rsidR="00734629" w:rsidRPr="00734629">
        <w:tab/>
        <w:t>i)</w:t>
      </w:r>
      <w:r w:rsidR="00734629" w:rsidRPr="00734629">
        <w:tab/>
      </w:r>
      <w:bookmarkStart w:id="421" w:name="lt_pId748"/>
      <w:r w:rsidR="00734629" w:rsidRPr="00734629">
        <w:t>сосуды должны быть изготовлены из материала, совместимого с аммиаком, как указано в стандарте ISO 11114-1:2012;</w:t>
      </w:r>
      <w:bookmarkEnd w:id="421"/>
    </w:p>
    <w:p w:rsidR="00734629" w:rsidRPr="00734629" w:rsidRDefault="001A4571" w:rsidP="001A4571">
      <w:pPr>
        <w:pStyle w:val="SingleTxt"/>
        <w:ind w:left="2693" w:hanging="1426"/>
      </w:pPr>
      <w:r w:rsidRPr="00996FD2">
        <w:tab/>
      </w:r>
      <w:r w:rsidR="00734629" w:rsidRPr="00734629">
        <w:tab/>
      </w:r>
      <w:bookmarkStart w:id="422" w:name="lt_pId750"/>
      <w:r w:rsidR="00734629" w:rsidRPr="00734629">
        <w:t>ii)</w:t>
      </w:r>
      <w:bookmarkEnd w:id="422"/>
      <w:r w:rsidR="00734629" w:rsidRPr="00734629">
        <w:tab/>
      </w:r>
      <w:bookmarkStart w:id="423" w:name="lt_pId751"/>
      <w:r w:rsidR="00734629" w:rsidRPr="00734629">
        <w:t>сосуды и их запорные устройства должны герметично закрыват</w:t>
      </w:r>
      <w:r w:rsidR="00734629" w:rsidRPr="00734629">
        <w:t>ь</w:t>
      </w:r>
      <w:r w:rsidR="00734629" w:rsidRPr="00734629">
        <w:t>ся и должны быть способны удерживать произведенный аммиак;</w:t>
      </w:r>
      <w:bookmarkEnd w:id="423"/>
    </w:p>
    <w:p w:rsidR="00734629" w:rsidRPr="00734629" w:rsidRDefault="001A4571" w:rsidP="001A4571">
      <w:pPr>
        <w:pStyle w:val="SingleTxt"/>
        <w:ind w:left="2693" w:hanging="1426"/>
      </w:pPr>
      <w:r w:rsidRPr="00996FD2">
        <w:tab/>
      </w:r>
      <w:r w:rsidR="00734629" w:rsidRPr="00734629">
        <w:tab/>
      </w:r>
      <w:bookmarkStart w:id="424" w:name="lt_pId753"/>
      <w:r w:rsidR="00734629" w:rsidRPr="00734629">
        <w:t>iii)</w:t>
      </w:r>
      <w:bookmarkEnd w:id="424"/>
      <w:r w:rsidR="00734629" w:rsidRPr="00734629">
        <w:tab/>
      </w:r>
      <w:bookmarkStart w:id="425" w:name="lt_pId754"/>
      <w:r w:rsidR="00734629" w:rsidRPr="00734629">
        <w:t>каждый сосуд должен выдерживать давление, создаваемое при температуре 85 °C, с объемным расширением не более 0,1 %;</w:t>
      </w:r>
      <w:bookmarkEnd w:id="425"/>
    </w:p>
    <w:p w:rsidR="00734629" w:rsidRPr="00734629" w:rsidRDefault="001A4571" w:rsidP="001A4571">
      <w:pPr>
        <w:pStyle w:val="SingleTxt"/>
        <w:ind w:left="2693" w:hanging="1426"/>
      </w:pPr>
      <w:r w:rsidRPr="00996FD2">
        <w:tab/>
      </w:r>
      <w:r w:rsidR="00734629" w:rsidRPr="00734629">
        <w:tab/>
      </w:r>
      <w:bookmarkStart w:id="426" w:name="lt_pId756"/>
      <w:r w:rsidR="00734629" w:rsidRPr="00734629">
        <w:t>iv)</w:t>
      </w:r>
      <w:bookmarkEnd w:id="426"/>
      <w:r w:rsidR="00734629" w:rsidRPr="00734629">
        <w:tab/>
      </w:r>
      <w:bookmarkStart w:id="427" w:name="lt_pId757"/>
      <w:r w:rsidR="00734629" w:rsidRPr="00734629">
        <w:t>каждый сосуд должен быть оснащен устройством, обеспечива</w:t>
      </w:r>
      <w:r w:rsidR="00734629" w:rsidRPr="00734629">
        <w:t>ю</w:t>
      </w:r>
      <w:r w:rsidR="00734629" w:rsidRPr="00734629">
        <w:t>щим отвод газов, как только давление превысит 15 бар, без резк</w:t>
      </w:r>
      <w:r w:rsidR="00734629" w:rsidRPr="00734629">
        <w:t>о</w:t>
      </w:r>
      <w:r w:rsidR="00734629" w:rsidRPr="00734629">
        <w:t>го механического разрушения, взрыва или разбрасывания оско</w:t>
      </w:r>
      <w:r w:rsidR="00734629" w:rsidRPr="00734629">
        <w:t>л</w:t>
      </w:r>
      <w:r w:rsidR="00734629" w:rsidRPr="00734629">
        <w:t>ков;</w:t>
      </w:r>
      <w:bookmarkEnd w:id="427"/>
      <w:r w:rsidR="00734629" w:rsidRPr="00734629">
        <w:t xml:space="preserve"> и</w:t>
      </w:r>
    </w:p>
    <w:p w:rsidR="00734629" w:rsidRPr="00734629" w:rsidRDefault="001A4571" w:rsidP="001A4571">
      <w:pPr>
        <w:pStyle w:val="SingleTxt"/>
        <w:ind w:left="2693" w:hanging="1426"/>
      </w:pPr>
      <w:r w:rsidRPr="00996FD2">
        <w:tab/>
      </w:r>
      <w:r w:rsidR="00734629" w:rsidRPr="00734629">
        <w:tab/>
        <w:t>v)</w:t>
      </w:r>
      <w:r w:rsidR="00734629" w:rsidRPr="00734629">
        <w:tab/>
      </w:r>
      <w:bookmarkStart w:id="428" w:name="lt_pId761"/>
      <w:r w:rsidR="00734629" w:rsidRPr="00734629">
        <w:t>каждый сосуд должен выдерживать давление в 20 бар без утечки в случае отключения устройства для сброса давления.</w:t>
      </w:r>
      <w:bookmarkEnd w:id="428"/>
    </w:p>
    <w:p w:rsidR="00734629" w:rsidRPr="00734629" w:rsidRDefault="00734629" w:rsidP="00734629">
      <w:pPr>
        <w:pStyle w:val="SingleTxt"/>
      </w:pPr>
      <w:bookmarkStart w:id="429" w:name="lt_pId762"/>
      <w:r w:rsidRPr="00734629">
        <w:t>При перевозке в устройстве для выдачи аммиака эти сосуды должны быть соед</w:t>
      </w:r>
      <w:r w:rsidRPr="00734629">
        <w:t>и</w:t>
      </w:r>
      <w:r w:rsidRPr="00734629">
        <w:t>нены с устройством таким образом, чтобы данная сборка была такой же прочной, как и одиночный сосуд.</w:t>
      </w:r>
      <w:bookmarkEnd w:id="429"/>
    </w:p>
    <w:p w:rsidR="00734629" w:rsidRPr="00734629" w:rsidRDefault="00734629" w:rsidP="00734629">
      <w:pPr>
        <w:pStyle w:val="SingleTxt"/>
      </w:pPr>
      <w:bookmarkStart w:id="430" w:name="lt_pId763"/>
      <w:r w:rsidRPr="00734629">
        <w:t>Характеристики механической прочности, упомянутые в настоящем специальном положении, должны быть проверены на опытном образце сосуда и/или устро</w:t>
      </w:r>
      <w:r w:rsidRPr="00734629">
        <w:t>й</w:t>
      </w:r>
      <w:r w:rsidRPr="00734629">
        <w:t>ства для выдачи, заполненных до номинальной вместимости, путем увеличения температуры до достижения указанных значений давления.</w:t>
      </w:r>
      <w:bookmarkEnd w:id="430"/>
    </w:p>
    <w:p w:rsidR="00734629" w:rsidRPr="00734629" w:rsidRDefault="00734629" w:rsidP="00734629">
      <w:pPr>
        <w:pStyle w:val="SingleTxt"/>
      </w:pPr>
      <w:bookmarkStart w:id="431" w:name="lt_pId764"/>
      <w:r w:rsidRPr="00734629">
        <w:t>Результаты испытаний должны документироваться, отслеживаться и предоста</w:t>
      </w:r>
      <w:r w:rsidRPr="00734629">
        <w:t>в</w:t>
      </w:r>
      <w:r w:rsidRPr="00734629">
        <w:t>ляться соответствующим компетентным органам по запросу.</w:t>
      </w:r>
      <w:bookmarkEnd w:id="431"/>
    </w:p>
    <w:p w:rsidR="00734629" w:rsidRPr="00734629" w:rsidRDefault="00734629" w:rsidP="001A4571">
      <w:pPr>
        <w:pStyle w:val="SingleTxt"/>
        <w:tabs>
          <w:tab w:val="clear" w:pos="1742"/>
        </w:tabs>
      </w:pPr>
      <w:r w:rsidRPr="00734629">
        <w:t>380</w:t>
      </w:r>
      <w:r w:rsidRPr="00734629">
        <w:tab/>
      </w:r>
      <w:bookmarkStart w:id="432" w:name="lt_pId766"/>
      <w:r w:rsidRPr="00734629">
        <w:rPr>
          <w:i/>
        </w:rPr>
        <w:t>(Зарезервировано).</w:t>
      </w:r>
      <w:bookmarkEnd w:id="432"/>
    </w:p>
    <w:p w:rsidR="00734629" w:rsidRPr="00734629" w:rsidRDefault="00734629" w:rsidP="001A4571">
      <w:pPr>
        <w:pStyle w:val="SingleTxt"/>
        <w:tabs>
          <w:tab w:val="clear" w:pos="1742"/>
        </w:tabs>
      </w:pPr>
      <w:r w:rsidRPr="00734629">
        <w:t>381</w:t>
      </w:r>
      <w:r w:rsidRPr="00734629">
        <w:tab/>
      </w:r>
      <w:bookmarkStart w:id="433" w:name="lt_pId768"/>
      <w:r w:rsidRPr="00734629">
        <w:rPr>
          <w:i/>
        </w:rPr>
        <w:t>(Зарезервировано).</w:t>
      </w:r>
      <w:bookmarkEnd w:id="433"/>
    </w:p>
    <w:p w:rsidR="00734629" w:rsidRPr="00734629" w:rsidRDefault="00734629" w:rsidP="001A4571">
      <w:pPr>
        <w:pStyle w:val="SingleTxt"/>
        <w:tabs>
          <w:tab w:val="clear" w:pos="1742"/>
        </w:tabs>
        <w:rPr>
          <w:iCs/>
        </w:rPr>
      </w:pPr>
      <w:r w:rsidRPr="00734629">
        <w:rPr>
          <w:iCs/>
        </w:rPr>
        <w:t>382</w:t>
      </w:r>
      <w:r w:rsidRPr="00734629">
        <w:rPr>
          <w:iCs/>
        </w:rPr>
        <w:tab/>
      </w:r>
      <w:bookmarkStart w:id="434" w:name="lt_pId770"/>
      <w:r w:rsidRPr="00734629">
        <w:t>Полимер гранулированный может быть изготовлен из полистирола, полиметилметакрилата или другого полимерного материала.</w:t>
      </w:r>
      <w:bookmarkEnd w:id="434"/>
      <w:r w:rsidRPr="00734629">
        <w:t xml:space="preserve"> </w:t>
      </w:r>
      <w:bookmarkStart w:id="435" w:name="lt_pId771"/>
      <w:r w:rsidRPr="00734629">
        <w:t>Когда может быть продемонстрировано, что согласно результатам испытания U1 (Метод испытания веществ, способных выделять легковоспламеняющиеся пары), предусмотренного в подразделе 38.4.4 части III Руководства по испытаниям и критериям, не прои</w:t>
      </w:r>
      <w:r w:rsidRPr="00734629">
        <w:t>с</w:t>
      </w:r>
      <w:r w:rsidRPr="00734629">
        <w:t>ходит выделения легковоспламеняющихся паров, приводящих к возникновению воспламеняющейся среды, полимер гранулированный вспениваемый необяз</w:t>
      </w:r>
      <w:r w:rsidRPr="00734629">
        <w:t>а</w:t>
      </w:r>
      <w:r w:rsidRPr="00734629">
        <w:t>тельно относить к данному номеру ООН.</w:t>
      </w:r>
      <w:bookmarkEnd w:id="435"/>
      <w:r w:rsidRPr="00734629">
        <w:t xml:space="preserve"> </w:t>
      </w:r>
      <w:bookmarkStart w:id="436" w:name="lt_pId772"/>
      <w:r w:rsidRPr="00734629">
        <w:t>Это испытание следует проводить тол</w:t>
      </w:r>
      <w:r w:rsidRPr="00734629">
        <w:t>ь</w:t>
      </w:r>
      <w:r w:rsidRPr="00734629">
        <w:t>ко тогда, когда рассматривается вопрос об исключении вещества из классифик</w:t>
      </w:r>
      <w:r w:rsidRPr="00734629">
        <w:t>а</w:t>
      </w:r>
      <w:r w:rsidRPr="00734629">
        <w:t>ции.</w:t>
      </w:r>
      <w:bookmarkEnd w:id="436"/>
    </w:p>
    <w:p w:rsidR="00734629" w:rsidRPr="00734629" w:rsidRDefault="00734629" w:rsidP="001A4571">
      <w:pPr>
        <w:pStyle w:val="SingleTxt"/>
        <w:tabs>
          <w:tab w:val="clear" w:pos="1742"/>
        </w:tabs>
        <w:rPr>
          <w:iCs/>
        </w:rPr>
      </w:pPr>
      <w:r w:rsidRPr="00734629">
        <w:t>383</w:t>
      </w:r>
      <w:r w:rsidRPr="00734629">
        <w:tab/>
      </w:r>
      <w:bookmarkStart w:id="437" w:name="lt_pId774"/>
      <w:r w:rsidRPr="00734629">
        <w:t>Мячи для настольного тенниса, изготовленные из целлулоида, не по</w:t>
      </w:r>
      <w:r w:rsidRPr="00734629">
        <w:t>д</w:t>
      </w:r>
      <w:r w:rsidRPr="00734629">
        <w:t>падают под действие ВОПОГ, если чистая масса каждого мяча для настольного тенниса не превышает 3 г и общая чистая масса мячей для настольного тенниса не превышает 500 г на упаковку.</w:t>
      </w:r>
      <w:bookmarkEnd w:id="437"/>
    </w:p>
    <w:p w:rsidR="00734629" w:rsidRPr="00734629" w:rsidRDefault="00734629" w:rsidP="001A4571">
      <w:pPr>
        <w:pStyle w:val="SingleTxt"/>
        <w:tabs>
          <w:tab w:val="clear" w:pos="1742"/>
        </w:tabs>
      </w:pPr>
      <w:r w:rsidRPr="00734629">
        <w:t>384</w:t>
      </w:r>
      <w:r w:rsidRPr="00734629">
        <w:tab/>
      </w:r>
      <w:bookmarkStart w:id="438" w:name="lt_pId776"/>
      <w:r w:rsidRPr="00734629">
        <w:rPr>
          <w:i/>
        </w:rPr>
        <w:t>(Зарезервировано).</w:t>
      </w:r>
      <w:bookmarkEnd w:id="438"/>
    </w:p>
    <w:p w:rsidR="00734629" w:rsidRPr="00734629" w:rsidRDefault="00734629" w:rsidP="001A4571">
      <w:pPr>
        <w:pStyle w:val="SingleTxt"/>
        <w:tabs>
          <w:tab w:val="clear" w:pos="1742"/>
        </w:tabs>
      </w:pPr>
      <w:r w:rsidRPr="00734629">
        <w:t>385</w:t>
      </w:r>
      <w:r w:rsidRPr="00734629">
        <w:tab/>
      </w:r>
      <w:bookmarkStart w:id="439" w:name="lt_pId778"/>
      <w:r w:rsidRPr="00734629">
        <w:rPr>
          <w:i/>
        </w:rPr>
        <w:t>(Зарезервировано).</w:t>
      </w:r>
      <w:bookmarkEnd w:id="439"/>
    </w:p>
    <w:p w:rsidR="00734629" w:rsidRPr="00734629" w:rsidRDefault="00734629" w:rsidP="001A4571">
      <w:pPr>
        <w:pStyle w:val="SingleTxt"/>
        <w:tabs>
          <w:tab w:val="clear" w:pos="1742"/>
        </w:tabs>
        <w:rPr>
          <w:iCs/>
        </w:rPr>
      </w:pPr>
      <w:r w:rsidRPr="00734629">
        <w:rPr>
          <w:iCs/>
        </w:rPr>
        <w:t>386</w:t>
      </w:r>
      <w:r w:rsidRPr="00734629">
        <w:rPr>
          <w:iCs/>
        </w:rPr>
        <w:tab/>
      </w:r>
      <w:bookmarkStart w:id="440" w:name="lt_pId780"/>
      <w:r w:rsidRPr="00734629">
        <w:t>Когда вещества стабилизируются путем регулирования температуры, применяются положения пункта 2.2.41.1.17, специальное положение V8 гл</w:t>
      </w:r>
      <w:r w:rsidRPr="00734629">
        <w:t>а</w:t>
      </w:r>
      <w:r w:rsidRPr="00734629">
        <w:t>вы 7.2 ДОПОГ, специальное положение S4 главы 8.5 ДОПОГ и требования гл</w:t>
      </w:r>
      <w:r w:rsidRPr="00734629">
        <w:t>а</w:t>
      </w:r>
      <w:r w:rsidRPr="00734629">
        <w:t>вы 9.6 ДОПОГ.</w:t>
      </w:r>
      <w:bookmarkEnd w:id="440"/>
      <w:r w:rsidRPr="00734629">
        <w:t xml:space="preserve"> </w:t>
      </w:r>
      <w:bookmarkStart w:id="441" w:name="lt_pId781"/>
      <w:r w:rsidRPr="00734629">
        <w:t>Когда применяется химическая стабилизация, лицо, предъявл</w:t>
      </w:r>
      <w:r w:rsidRPr="00734629">
        <w:t>я</w:t>
      </w:r>
      <w:r w:rsidRPr="00734629">
        <w:t>ющее тару, КСГМГ или цистерну к перевозке, должно обеспечить, чтобы уровень стабилизации был достаточным для предотвращения опасной полимеризации вещества, содержащегося в таре, КСГМГ или цистерне, при среднемассовой температуре погрузки 50 °C или, в случае переносной цистерны,</w:t>
      </w:r>
      <w:r w:rsidR="001A4571" w:rsidRPr="001A4571">
        <w:t xml:space="preserve"> </w:t>
      </w:r>
      <w:r w:rsidRPr="00734629">
        <w:t>— 45 °C.</w:t>
      </w:r>
      <w:bookmarkEnd w:id="441"/>
      <w:r w:rsidRPr="00734629">
        <w:t xml:space="preserve"> </w:t>
      </w:r>
      <w:bookmarkStart w:id="442" w:name="lt_pId782"/>
      <w:r w:rsidRPr="00734629">
        <w:t>Если химическая стабилизация становится неэффективной при более низких темпер</w:t>
      </w:r>
      <w:r w:rsidRPr="00734629">
        <w:t>а</w:t>
      </w:r>
      <w:r w:rsidRPr="00734629">
        <w:t>турах в течение предполагаемого времени перевозки, требуется применять рег</w:t>
      </w:r>
      <w:r w:rsidRPr="00734629">
        <w:t>у</w:t>
      </w:r>
      <w:r w:rsidRPr="00734629">
        <w:t>лирование температуры.</w:t>
      </w:r>
      <w:bookmarkEnd w:id="442"/>
      <w:r w:rsidRPr="00734629">
        <w:t xml:space="preserve"> </w:t>
      </w:r>
      <w:bookmarkStart w:id="443" w:name="lt_pId783"/>
      <w:r w:rsidRPr="00734629">
        <w:t>При этом определяющими факторами, которые необх</w:t>
      </w:r>
      <w:r w:rsidRPr="00734629">
        <w:t>о</w:t>
      </w:r>
      <w:r w:rsidRPr="00734629">
        <w:t>димо учитывать, являются, в частности, вместимость и геометрические параме</w:t>
      </w:r>
      <w:r w:rsidRPr="00734629">
        <w:t>т</w:t>
      </w:r>
      <w:r w:rsidRPr="00734629">
        <w:t>ры тары, КСГМГ или цистерны и влияние любой имеющейся изоляции, темпер</w:t>
      </w:r>
      <w:r w:rsidRPr="00734629">
        <w:t>а</w:t>
      </w:r>
      <w:r w:rsidRPr="00734629">
        <w:t>тура вещества при его предъявлении к перевозке, продолжительность рейса и условия окружающей температуры, обычно возникающие во время рейса (с уч</w:t>
      </w:r>
      <w:r w:rsidRPr="00734629">
        <w:t>е</w:t>
      </w:r>
      <w:r w:rsidRPr="00734629">
        <w:t>том также времени года), эффективность и другие характеристики используемого стабилизатора, применимые меры операционного контроля, введенные правил</w:t>
      </w:r>
      <w:r w:rsidRPr="00734629">
        <w:t>а</w:t>
      </w:r>
      <w:r w:rsidRPr="00734629">
        <w:t>ми (например, требования, касающиеся защиты от источников тепла, включая другие грузы, перевозимые при температуре выше окружающей), и любые др</w:t>
      </w:r>
      <w:r w:rsidRPr="00734629">
        <w:t>у</w:t>
      </w:r>
      <w:r w:rsidRPr="00734629">
        <w:t>гие соответствующие факторы».</w:t>
      </w:r>
      <w:bookmarkEnd w:id="443"/>
    </w:p>
    <w:p w:rsidR="001A4571" w:rsidRPr="001A4571" w:rsidRDefault="001A4571" w:rsidP="001A4571">
      <w:pPr>
        <w:pStyle w:val="SingleTxt"/>
        <w:spacing w:after="0" w:line="120" w:lineRule="exact"/>
        <w:ind w:left="720"/>
        <w:rPr>
          <w:b/>
          <w:sz w:val="10"/>
        </w:rPr>
      </w:pPr>
    </w:p>
    <w:p w:rsidR="001A4571" w:rsidRPr="001A4571" w:rsidRDefault="001A4571" w:rsidP="001A4571">
      <w:pPr>
        <w:pStyle w:val="SingleTxt"/>
        <w:spacing w:after="0" w:line="120" w:lineRule="exact"/>
        <w:ind w:left="720"/>
        <w:rPr>
          <w:b/>
          <w:sz w:val="10"/>
        </w:rPr>
      </w:pPr>
    </w:p>
    <w:p w:rsidR="00734629" w:rsidRPr="00734629" w:rsidRDefault="00734629" w:rsidP="001A45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444" w:name="lt_pId786"/>
      <w:r w:rsidRPr="00734629">
        <w:t>Глава 3.4</w:t>
      </w:r>
      <w:bookmarkEnd w:id="444"/>
    </w:p>
    <w:p w:rsidR="001A4571" w:rsidRPr="001A4571" w:rsidRDefault="001A4571" w:rsidP="001A4571">
      <w:pPr>
        <w:pStyle w:val="SingleTxt"/>
        <w:spacing w:after="0" w:line="120" w:lineRule="exact"/>
        <w:rPr>
          <w:sz w:val="10"/>
        </w:rPr>
      </w:pPr>
    </w:p>
    <w:p w:rsidR="001A4571" w:rsidRPr="001A4571" w:rsidRDefault="001A4571" w:rsidP="001A4571">
      <w:pPr>
        <w:pStyle w:val="SingleTxt"/>
        <w:spacing w:after="0" w:line="120" w:lineRule="exact"/>
        <w:rPr>
          <w:sz w:val="10"/>
        </w:rPr>
      </w:pPr>
    </w:p>
    <w:p w:rsidR="00734629" w:rsidRPr="00734629" w:rsidRDefault="00734629" w:rsidP="00734629">
      <w:pPr>
        <w:pStyle w:val="SingleTxt"/>
      </w:pPr>
      <w:r w:rsidRPr="00734629">
        <w:t>3.4.7.1</w:t>
      </w:r>
      <w:r w:rsidRPr="00734629">
        <w:tab/>
      </w:r>
      <w:bookmarkStart w:id="445" w:name="lt_pId788"/>
      <w:r w:rsidRPr="00734629">
        <w:t>Данная поправка не касается текста на русском языке.</w:t>
      </w:r>
      <w:bookmarkEnd w:id="445"/>
    </w:p>
    <w:p w:rsidR="00734629" w:rsidRPr="00734629" w:rsidRDefault="00734629" w:rsidP="00734629">
      <w:pPr>
        <w:pStyle w:val="SingleTxt"/>
      </w:pPr>
      <w:r w:rsidRPr="00734629">
        <w:t>3.4.7.2</w:t>
      </w:r>
      <w:r w:rsidRPr="00734629">
        <w:tab/>
      </w:r>
      <w:bookmarkStart w:id="446" w:name="lt_pId790"/>
      <w:r w:rsidRPr="00734629">
        <w:t>Данная поправка не касается текста на русском языке.</w:t>
      </w:r>
      <w:bookmarkEnd w:id="446"/>
    </w:p>
    <w:p w:rsidR="00734629" w:rsidRPr="00734629" w:rsidRDefault="00734629" w:rsidP="00734629">
      <w:pPr>
        <w:pStyle w:val="SingleTxt"/>
      </w:pPr>
      <w:r w:rsidRPr="00734629">
        <w:t>3.4.8.1</w:t>
      </w:r>
      <w:r w:rsidRPr="00734629">
        <w:tab/>
        <w:t>Данная поправка не касается текста на русском языке.</w:t>
      </w:r>
    </w:p>
    <w:p w:rsidR="00734629" w:rsidRPr="00734629" w:rsidRDefault="00734629" w:rsidP="00734629">
      <w:pPr>
        <w:pStyle w:val="SingleTxt"/>
      </w:pPr>
      <w:r w:rsidRPr="00734629">
        <w:t>3.4.8.2</w:t>
      </w:r>
      <w:r w:rsidRPr="00734629">
        <w:tab/>
        <w:t>Данная поправка не касается текста на русском языке.</w:t>
      </w:r>
    </w:p>
    <w:p w:rsidR="00734629" w:rsidRPr="00734629" w:rsidRDefault="00734629" w:rsidP="001A4571">
      <w:pPr>
        <w:pStyle w:val="SingleTxt"/>
        <w:tabs>
          <w:tab w:val="clear" w:pos="1742"/>
        </w:tabs>
      </w:pPr>
      <w:r w:rsidRPr="00734629">
        <w:t>3.4.9</w:t>
      </w:r>
      <w:r w:rsidRPr="00734629">
        <w:tab/>
      </w:r>
      <w:bookmarkStart w:id="447" w:name="lt_pId796"/>
      <w:r w:rsidRPr="00734629">
        <w:t>Заменить «маркировочными надписями» на «маркировочными знак</w:t>
      </w:r>
      <w:r w:rsidRPr="00734629">
        <w:t>а</w:t>
      </w:r>
      <w:r w:rsidRPr="00734629">
        <w:t>ми».</w:t>
      </w:r>
      <w:bookmarkEnd w:id="447"/>
    </w:p>
    <w:p w:rsidR="00734629" w:rsidRPr="00734629" w:rsidRDefault="00734629" w:rsidP="00734629">
      <w:pPr>
        <w:pStyle w:val="SingleTxt"/>
      </w:pPr>
      <w:r w:rsidRPr="00734629">
        <w:t>3.4.10</w:t>
      </w:r>
      <w:r w:rsidRPr="00734629">
        <w:tab/>
        <w:t>Данная поправка не касается текста на русском языке.</w:t>
      </w:r>
    </w:p>
    <w:p w:rsidR="00734629" w:rsidRPr="00734629" w:rsidRDefault="00734629" w:rsidP="00734629">
      <w:pPr>
        <w:pStyle w:val="SingleTxt"/>
      </w:pPr>
      <w:r w:rsidRPr="00734629">
        <w:t>3.4.11</w:t>
      </w:r>
      <w:r w:rsidRPr="00734629">
        <w:tab/>
      </w:r>
      <w:bookmarkStart w:id="448" w:name="lt_pId800"/>
      <w:r w:rsidRPr="00734629">
        <w:t>Изменить следующим образом:</w:t>
      </w:r>
      <w:bookmarkEnd w:id="448"/>
    </w:p>
    <w:p w:rsidR="00734629" w:rsidRPr="00734629" w:rsidRDefault="00734629" w:rsidP="00734629">
      <w:pPr>
        <w:pStyle w:val="SingleTxt"/>
        <w:rPr>
          <w:b/>
        </w:rPr>
      </w:pPr>
      <w:r w:rsidRPr="00734629">
        <w:rPr>
          <w:bCs/>
        </w:rPr>
        <w:t>«</w:t>
      </w:r>
      <w:r w:rsidRPr="00734629">
        <w:rPr>
          <w:b/>
        </w:rPr>
        <w:t>3.4.11</w:t>
      </w:r>
      <w:r w:rsidRPr="00734629">
        <w:tab/>
      </w:r>
      <w:bookmarkStart w:id="449" w:name="lt_pId802"/>
      <w:r w:rsidRPr="00734629">
        <w:rPr>
          <w:b/>
        </w:rPr>
        <w:t>Использование транспортных пакетов</w:t>
      </w:r>
      <w:bookmarkEnd w:id="449"/>
    </w:p>
    <w:p w:rsidR="00734629" w:rsidRPr="00734629" w:rsidRDefault="00734629" w:rsidP="00734629">
      <w:pPr>
        <w:pStyle w:val="SingleTxt"/>
      </w:pPr>
      <w:bookmarkStart w:id="450" w:name="lt_pId803"/>
      <w:r w:rsidRPr="00734629">
        <w:t>В случае транспортного пакета, содержащего опасные грузы, упакованные в ограниченных количествах, применяются следующие требования:</w:t>
      </w:r>
      <w:bookmarkEnd w:id="450"/>
    </w:p>
    <w:p w:rsidR="00734629" w:rsidRPr="00734629" w:rsidRDefault="00734629" w:rsidP="00734629">
      <w:pPr>
        <w:pStyle w:val="SingleTxt"/>
      </w:pPr>
      <w:bookmarkStart w:id="451" w:name="lt_pId804"/>
      <w:r w:rsidRPr="00734629">
        <w:t>Если не видны маркировочные знаки, характеризующие все содержащиеся в транспортном пакете опасные грузы, на транспортный пакет:</w:t>
      </w:r>
      <w:bookmarkEnd w:id="451"/>
    </w:p>
    <w:p w:rsidR="00734629" w:rsidRPr="00734629" w:rsidRDefault="00734629" w:rsidP="001A4571">
      <w:pPr>
        <w:pStyle w:val="SingleTxt"/>
        <w:ind w:left="1742" w:hanging="475"/>
      </w:pPr>
      <w:r w:rsidRPr="00734629">
        <w:t>–</w:t>
      </w:r>
      <w:r w:rsidRPr="00734629">
        <w:tab/>
      </w:r>
      <w:bookmarkStart w:id="452" w:name="lt_pId806"/>
      <w:r w:rsidRPr="00734629">
        <w:t>должен наноситься маркировочный знак в виде слов "ТРАНСПОРТНЫЙ ПАКЕТ".</w:t>
      </w:r>
      <w:bookmarkEnd w:id="452"/>
      <w:r w:rsidRPr="00734629">
        <w:t xml:space="preserve"> </w:t>
      </w:r>
      <w:bookmarkStart w:id="453" w:name="lt_pId807"/>
      <w:r w:rsidRPr="00734629">
        <w:t>Высота букв на маркировочном знаке "ТРАНСПОРТНЫЙ ПАКЕТ" должна составлять не менее 12 мм.</w:t>
      </w:r>
      <w:bookmarkEnd w:id="453"/>
      <w:r w:rsidRPr="00734629">
        <w:t xml:space="preserve"> Этот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w:t>
      </w:r>
      <w:r w:rsidRPr="00734629">
        <w:t>з</w:t>
      </w:r>
      <w:r w:rsidRPr="00734629">
        <w:t>ским, на английском, немецком или французском языке, если в соглашениях, заключенных между странами, участвующими в перевозке, не предусмо</w:t>
      </w:r>
      <w:r w:rsidRPr="00734629">
        <w:t>т</w:t>
      </w:r>
      <w:r w:rsidRPr="00734629">
        <w:t>рено иное; и</w:t>
      </w:r>
    </w:p>
    <w:p w:rsidR="00734629" w:rsidRPr="00734629" w:rsidRDefault="00734629" w:rsidP="001A4571">
      <w:pPr>
        <w:pStyle w:val="SingleTxt"/>
        <w:ind w:left="1742" w:hanging="475"/>
      </w:pPr>
      <w:r w:rsidRPr="00734629">
        <w:t>–</w:t>
      </w:r>
      <w:r w:rsidRPr="00734629">
        <w:tab/>
      </w:r>
      <w:bookmarkStart w:id="454" w:name="lt_pId811"/>
      <w:r w:rsidRPr="00734629">
        <w:t>должны наноситься маркировочные знаки, предписанные настоящей главой.</w:t>
      </w:r>
      <w:bookmarkEnd w:id="454"/>
    </w:p>
    <w:p w:rsidR="00734629" w:rsidRPr="00734629" w:rsidRDefault="00734629" w:rsidP="00734629">
      <w:pPr>
        <w:pStyle w:val="SingleTxt"/>
        <w:rPr>
          <w:i/>
        </w:rPr>
      </w:pPr>
      <w:bookmarkStart w:id="455" w:name="lt_pId812"/>
      <w:r w:rsidRPr="00734629">
        <w:t>За исключением воздушной перевозки, остальные положения подраздела 5.1.2.1 применяются только в том случае, если в транспортном пакете содержатся др</w:t>
      </w:r>
      <w:r w:rsidRPr="00734629">
        <w:t>у</w:t>
      </w:r>
      <w:r w:rsidRPr="00734629">
        <w:t>гие опасные грузы, не упакованные в ограниченных количествах, и только в о</w:t>
      </w:r>
      <w:r w:rsidRPr="00734629">
        <w:t>т</w:t>
      </w:r>
      <w:r w:rsidRPr="00734629">
        <w:t>ношении этих других опасных грузов».</w:t>
      </w:r>
      <w:bookmarkEnd w:id="455"/>
    </w:p>
    <w:p w:rsidR="001A4571" w:rsidRPr="001A4571" w:rsidRDefault="001A4571" w:rsidP="001A4571">
      <w:pPr>
        <w:pStyle w:val="SingleTxt"/>
        <w:spacing w:after="0" w:line="120" w:lineRule="exact"/>
        <w:ind w:left="720"/>
        <w:rPr>
          <w:b/>
          <w:sz w:val="10"/>
        </w:rPr>
      </w:pPr>
    </w:p>
    <w:p w:rsidR="001A4571" w:rsidRPr="001A4571" w:rsidRDefault="001A4571" w:rsidP="001A4571">
      <w:pPr>
        <w:pStyle w:val="SingleTxt"/>
        <w:spacing w:after="0" w:line="120" w:lineRule="exact"/>
        <w:ind w:left="720"/>
        <w:rPr>
          <w:b/>
          <w:sz w:val="10"/>
        </w:rPr>
      </w:pPr>
    </w:p>
    <w:p w:rsidR="00734629" w:rsidRPr="00734629" w:rsidRDefault="00734629" w:rsidP="001A45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456" w:name="lt_pId815"/>
      <w:r w:rsidRPr="00734629">
        <w:t>Глава 3.5</w:t>
      </w:r>
      <w:bookmarkEnd w:id="456"/>
    </w:p>
    <w:p w:rsidR="001A4571" w:rsidRPr="001A4571" w:rsidRDefault="001A4571" w:rsidP="001A4571">
      <w:pPr>
        <w:pStyle w:val="SingleTxt"/>
        <w:spacing w:after="0" w:line="120" w:lineRule="exact"/>
        <w:rPr>
          <w:sz w:val="10"/>
        </w:rPr>
      </w:pPr>
    </w:p>
    <w:p w:rsidR="001A4571" w:rsidRPr="001A4571" w:rsidRDefault="001A4571" w:rsidP="001A4571">
      <w:pPr>
        <w:pStyle w:val="SingleTxt"/>
        <w:spacing w:after="0" w:line="120" w:lineRule="exact"/>
        <w:rPr>
          <w:sz w:val="10"/>
        </w:rPr>
      </w:pPr>
    </w:p>
    <w:p w:rsidR="00734629" w:rsidRPr="00734629" w:rsidRDefault="00734629" w:rsidP="00734629">
      <w:pPr>
        <w:pStyle w:val="SingleTxt"/>
      </w:pPr>
      <w:r w:rsidRPr="00734629">
        <w:t>3.5.2 b)</w:t>
      </w:r>
      <w:r w:rsidRPr="00734629">
        <w:tab/>
      </w:r>
      <w:bookmarkStart w:id="457" w:name="lt_pId817"/>
      <w:r w:rsidRPr="00734629">
        <w:t>После первого предложения изменить остальную часть подпункта b следующим образом:</w:t>
      </w:r>
      <w:bookmarkEnd w:id="457"/>
    </w:p>
    <w:p w:rsidR="00734629" w:rsidRPr="00734629" w:rsidRDefault="00734629" w:rsidP="00734629">
      <w:pPr>
        <w:pStyle w:val="SingleTxt"/>
      </w:pPr>
      <w:bookmarkStart w:id="458" w:name="lt_pId818"/>
      <w:r w:rsidRPr="00734629">
        <w:t>«В случае жидких опасных грузов промежуточная или наружная тара должна с</w:t>
      </w:r>
      <w:r w:rsidRPr="00734629">
        <w:t>о</w:t>
      </w:r>
      <w:r w:rsidRPr="00734629">
        <w:t>держать достаточное количество абсорбирующего материала для поглощения всего содержимого внутренней тары.</w:t>
      </w:r>
      <w:bookmarkEnd w:id="458"/>
      <w:r w:rsidRPr="00734629">
        <w:t xml:space="preserve"> </w:t>
      </w:r>
      <w:bookmarkStart w:id="459" w:name="lt_pId819"/>
      <w:r w:rsidRPr="00734629">
        <w:t>В случае помещения в промежуточную т</w:t>
      </w:r>
      <w:r w:rsidRPr="00734629">
        <w:t>а</w:t>
      </w:r>
      <w:r w:rsidRPr="00734629">
        <w:t>ру абсорбирующим материалом может быть прокладочный материал.</w:t>
      </w:r>
      <w:bookmarkEnd w:id="459"/>
      <w:r w:rsidRPr="00734629">
        <w:t xml:space="preserve"> </w:t>
      </w:r>
      <w:bookmarkStart w:id="460" w:name="lt_pId820"/>
      <w:r w:rsidRPr="00734629">
        <w:t>Опасные грузы не должны вступать в опасную реакцию с прокладочным абсорбирующим материалом и материалом тары, нарушать их целостность или препятствовать выполнению ими своей функции.</w:t>
      </w:r>
      <w:bookmarkEnd w:id="460"/>
      <w:r w:rsidRPr="00734629">
        <w:t xml:space="preserve"> </w:t>
      </w:r>
      <w:bookmarkStart w:id="461" w:name="lt_pId821"/>
      <w:r w:rsidRPr="00734629">
        <w:t>Независимо от ее положения упаковка должна полностью удерживать содержимое в случае разрушения или утечки;».</w:t>
      </w:r>
      <w:bookmarkEnd w:id="461"/>
    </w:p>
    <w:p w:rsidR="00734629" w:rsidRPr="00734629" w:rsidRDefault="00734629" w:rsidP="00734629">
      <w:pPr>
        <w:pStyle w:val="SingleTxt"/>
      </w:pPr>
      <w:r w:rsidRPr="00734629">
        <w:t>3.5.2</w:t>
      </w:r>
      <w:r w:rsidRPr="00734629">
        <w:rPr>
          <w:lang w:val="en-US"/>
        </w:rPr>
        <w:t> e</w:t>
      </w:r>
      <w:r w:rsidRPr="00734629">
        <w:t>)</w:t>
      </w:r>
      <w:r w:rsidRPr="00734629">
        <w:tab/>
        <w:t>Заменить «маркировочных надписей» на «маркировочных знаков».</w:t>
      </w:r>
    </w:p>
    <w:p w:rsidR="00734629" w:rsidRPr="00734629" w:rsidRDefault="00734629" w:rsidP="00734629">
      <w:pPr>
        <w:pStyle w:val="SingleTxt"/>
      </w:pPr>
      <w:r w:rsidRPr="00734629">
        <w:t>3.5.4.2</w:t>
      </w:r>
      <w:r w:rsidRPr="00734629">
        <w:tab/>
      </w:r>
      <w:bookmarkStart w:id="462" w:name="lt_pId825"/>
      <w:r w:rsidRPr="00734629">
        <w:t>Данная поправка не касается текста на русском языке.</w:t>
      </w:r>
      <w:bookmarkEnd w:id="462"/>
    </w:p>
    <w:p w:rsidR="00734629" w:rsidRPr="00734629" w:rsidRDefault="00734629" w:rsidP="00734629">
      <w:pPr>
        <w:pStyle w:val="SingleTxt"/>
      </w:pPr>
      <w:r w:rsidRPr="00734629">
        <w:t>3.5.4.3</w:t>
      </w:r>
      <w:r w:rsidRPr="00734629">
        <w:tab/>
      </w:r>
      <w:bookmarkStart w:id="463" w:name="lt_pId827"/>
      <w:r w:rsidRPr="00734629">
        <w:t>Изменить следующим образом:</w:t>
      </w:r>
      <w:bookmarkEnd w:id="463"/>
    </w:p>
    <w:p w:rsidR="00734629" w:rsidRPr="00734629" w:rsidRDefault="00734629" w:rsidP="00734629">
      <w:pPr>
        <w:pStyle w:val="SingleTxt"/>
        <w:rPr>
          <w:b/>
          <w:i/>
        </w:rPr>
      </w:pPr>
      <w:r w:rsidRPr="00734629">
        <w:rPr>
          <w:bCs/>
        </w:rPr>
        <w:t>«</w:t>
      </w:r>
      <w:r w:rsidRPr="00734629">
        <w:rPr>
          <w:b/>
        </w:rPr>
        <w:t>3.5.4.3</w:t>
      </w:r>
      <w:r w:rsidRPr="00734629">
        <w:tab/>
      </w:r>
      <w:bookmarkStart w:id="464" w:name="lt_pId829"/>
      <w:r w:rsidRPr="00734629">
        <w:rPr>
          <w:b/>
          <w:i/>
        </w:rPr>
        <w:t>Использование транспортных пакетов</w:t>
      </w:r>
      <w:bookmarkEnd w:id="464"/>
    </w:p>
    <w:p w:rsidR="00734629" w:rsidRPr="00734629" w:rsidRDefault="00734629" w:rsidP="00734629">
      <w:pPr>
        <w:pStyle w:val="SingleTxt"/>
      </w:pPr>
      <w:bookmarkStart w:id="465" w:name="lt_pId830"/>
      <w:r w:rsidRPr="00734629">
        <w:t>В случае транспортного пакета, содержащего опасные грузы, упакованные в освобожденных количествах, применяются следующие требования:</w:t>
      </w:r>
      <w:bookmarkEnd w:id="465"/>
    </w:p>
    <w:p w:rsidR="00734629" w:rsidRPr="00734629" w:rsidRDefault="00734629" w:rsidP="00734629">
      <w:pPr>
        <w:pStyle w:val="SingleTxt"/>
      </w:pPr>
      <w:bookmarkStart w:id="466" w:name="lt_pId831"/>
      <w:r w:rsidRPr="00734629">
        <w:t>Если не видны маркировочные знаки, характеризующие все содержащиеся в транспортном пакете опасные грузы, на транспортный пакет:</w:t>
      </w:r>
      <w:bookmarkEnd w:id="466"/>
    </w:p>
    <w:p w:rsidR="00734629" w:rsidRPr="00734629" w:rsidRDefault="00734629" w:rsidP="001A4571">
      <w:pPr>
        <w:pStyle w:val="SingleTxt"/>
        <w:ind w:left="1742" w:hanging="475"/>
      </w:pPr>
      <w:r w:rsidRPr="00734629">
        <w:t>–</w:t>
      </w:r>
      <w:r w:rsidRPr="00734629">
        <w:tab/>
      </w:r>
      <w:bookmarkStart w:id="467" w:name="lt_pId834"/>
      <w:r w:rsidRPr="00734629">
        <w:t>должен наноситься маркировочный знак в виде слов "ТРАНСПОРТНЫЙ ПАКЕТ". Высота букв на маркировочном знаке "ТРАНСПОРТНЫЙ ПАКЕТ" должна составлять не менее 12 мм.</w:t>
      </w:r>
      <w:bookmarkEnd w:id="467"/>
      <w:r w:rsidRPr="00734629">
        <w:t xml:space="preserve"> </w:t>
      </w:r>
      <w:bookmarkStart w:id="468" w:name="lt_pId835"/>
      <w:r w:rsidRPr="00734629">
        <w:t>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 а</w:t>
      </w:r>
      <w:r w:rsidRPr="00734629">
        <w:t>н</w:t>
      </w:r>
      <w:r w:rsidRPr="00734629">
        <w:t>глийском, немецком или французском языке, если в соглашениях, закл</w:t>
      </w:r>
      <w:r w:rsidRPr="00734629">
        <w:t>ю</w:t>
      </w:r>
      <w:r w:rsidRPr="00734629">
        <w:t>ченных между странами, участвующими в перевозке, не предусмотрено иное;</w:t>
      </w:r>
      <w:bookmarkEnd w:id="468"/>
      <w:r w:rsidRPr="00734629">
        <w:t xml:space="preserve"> и</w:t>
      </w:r>
    </w:p>
    <w:p w:rsidR="00734629" w:rsidRPr="00734629" w:rsidRDefault="00734629" w:rsidP="001A4571">
      <w:pPr>
        <w:pStyle w:val="SingleTxt"/>
        <w:ind w:left="1742" w:hanging="475"/>
      </w:pPr>
      <w:r w:rsidRPr="00734629">
        <w:t>–</w:t>
      </w:r>
      <w:r w:rsidRPr="00734629">
        <w:tab/>
      </w:r>
      <w:bookmarkStart w:id="469" w:name="lt_pId838"/>
      <w:r w:rsidRPr="00734629">
        <w:t>должны наноситься маркировочные знаки, предписанные настоящей главой.</w:t>
      </w:r>
      <w:bookmarkEnd w:id="469"/>
    </w:p>
    <w:p w:rsidR="00734629" w:rsidRPr="00734629" w:rsidRDefault="00734629" w:rsidP="00734629">
      <w:pPr>
        <w:pStyle w:val="SingleTxt"/>
      </w:pPr>
      <w:bookmarkStart w:id="470" w:name="lt_pId839"/>
      <w:r w:rsidRPr="00734629">
        <w:t>Остальные положения подраздела 5.1.2.1 применяются только в том случае, если в транспортном пакете содержатся другие опасные грузы, не упакованные в освобожденных количествах, и только в отношении этих других опасных грузов».</w:t>
      </w:r>
      <w:bookmarkEnd w:id="470"/>
    </w:p>
    <w:p w:rsidR="001A4571" w:rsidRPr="001A4571" w:rsidRDefault="001A4571" w:rsidP="001A4571">
      <w:pPr>
        <w:pStyle w:val="SingleTxt"/>
        <w:spacing w:after="0" w:line="120" w:lineRule="exact"/>
        <w:ind w:left="720"/>
        <w:rPr>
          <w:b/>
          <w:sz w:val="10"/>
        </w:rPr>
      </w:pPr>
    </w:p>
    <w:p w:rsidR="001A4571" w:rsidRPr="001A4571" w:rsidRDefault="001A4571" w:rsidP="001A4571">
      <w:pPr>
        <w:pStyle w:val="SingleTxt"/>
        <w:spacing w:after="0" w:line="120" w:lineRule="exact"/>
        <w:ind w:left="720"/>
        <w:rPr>
          <w:b/>
          <w:sz w:val="10"/>
        </w:rPr>
      </w:pPr>
    </w:p>
    <w:p w:rsidR="00734629" w:rsidRPr="00734629" w:rsidRDefault="00734629" w:rsidP="001A45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471" w:name="lt_pId842"/>
      <w:r w:rsidRPr="00734629">
        <w:t>Глава 5.1</w:t>
      </w:r>
      <w:bookmarkEnd w:id="471"/>
    </w:p>
    <w:p w:rsidR="001A4571" w:rsidRPr="001A4571" w:rsidRDefault="001A4571" w:rsidP="001A4571">
      <w:pPr>
        <w:pStyle w:val="SingleTxt"/>
        <w:spacing w:after="0" w:line="120" w:lineRule="exact"/>
        <w:rPr>
          <w:sz w:val="10"/>
        </w:rPr>
      </w:pPr>
    </w:p>
    <w:p w:rsidR="001A4571" w:rsidRPr="001A4571" w:rsidRDefault="001A4571" w:rsidP="001A4571">
      <w:pPr>
        <w:pStyle w:val="SingleTxt"/>
        <w:spacing w:after="0" w:line="120" w:lineRule="exact"/>
        <w:rPr>
          <w:sz w:val="10"/>
        </w:rPr>
      </w:pPr>
    </w:p>
    <w:p w:rsidR="00734629" w:rsidRPr="00734629" w:rsidRDefault="00734629" w:rsidP="00734629">
      <w:pPr>
        <w:pStyle w:val="SingleTxt"/>
      </w:pPr>
      <w:r w:rsidRPr="00734629">
        <w:t>5.1.2.1 a)</w:t>
      </w:r>
      <w:r w:rsidRPr="00734629">
        <w:tab/>
      </w:r>
      <w:bookmarkStart w:id="472" w:name="lt_pId845"/>
      <w:r w:rsidRPr="00734629">
        <w:t>Изменить следующим образом:</w:t>
      </w:r>
      <w:bookmarkEnd w:id="472"/>
    </w:p>
    <w:p w:rsidR="00734629" w:rsidRPr="00734629" w:rsidRDefault="001A4571" w:rsidP="00B9284F">
      <w:pPr>
        <w:pStyle w:val="SingleTxt"/>
      </w:pPr>
      <w:r w:rsidRPr="00B9284F">
        <w:tab/>
      </w:r>
      <w:r w:rsidR="00734629" w:rsidRPr="00734629">
        <w:t>«a)</w:t>
      </w:r>
      <w:r w:rsidR="00734629" w:rsidRPr="00734629">
        <w:tab/>
      </w:r>
      <w:bookmarkStart w:id="473" w:name="lt_pId847"/>
      <w:r w:rsidR="00734629" w:rsidRPr="00734629">
        <w:t>Если не видны маркировочные знаки и знаки опасности, требуемые в соответствии с главой 5.2, за исключением пунктов 5.2.1.3−5.2.1.6, 5.2.1.7.2−5.2.1.7.8 и 5.2.1.10, характеризующие все содержащиеся в транспор</w:t>
      </w:r>
      <w:r w:rsidR="00734629" w:rsidRPr="00734629">
        <w:t>т</w:t>
      </w:r>
      <w:r w:rsidR="00734629" w:rsidRPr="00734629">
        <w:t>ном пакете опасные грузы, на транспортный пакет:</w:t>
      </w:r>
      <w:bookmarkEnd w:id="473"/>
    </w:p>
    <w:p w:rsidR="00734629" w:rsidRPr="00734629" w:rsidRDefault="001A4571" w:rsidP="001A4571">
      <w:pPr>
        <w:pStyle w:val="SingleTxt"/>
        <w:ind w:left="2218" w:hanging="951"/>
      </w:pPr>
      <w:r w:rsidRPr="00B9284F">
        <w:tab/>
      </w:r>
      <w:r w:rsidR="00734629" w:rsidRPr="00734629">
        <w:t>i)</w:t>
      </w:r>
      <w:r w:rsidR="00734629" w:rsidRPr="00734629">
        <w:tab/>
      </w:r>
      <w:bookmarkStart w:id="474" w:name="lt_pId849"/>
      <w:r w:rsidR="00734629" w:rsidRPr="00734629">
        <w:t>должен наноситься маркировочный знак в виде слов "ТРАНСПОРТНЫЙ ПАКЕТ".</w:t>
      </w:r>
      <w:bookmarkEnd w:id="474"/>
      <w:r w:rsidR="00734629" w:rsidRPr="00734629">
        <w:t xml:space="preserve"> </w:t>
      </w:r>
      <w:bookmarkStart w:id="475" w:name="lt_pId850"/>
      <w:r w:rsidR="00734629" w:rsidRPr="00734629">
        <w:t>Высота букв на маркировочном знаке "ТРАНСПОРТНЫЙ ПАКЕТ" должна составлять не менее 12 мм.</w:t>
      </w:r>
      <w:bookmarkEnd w:id="475"/>
      <w:r w:rsidR="00734629" w:rsidRPr="00734629">
        <w:t xml:space="preserve"> </w:t>
      </w:r>
      <w:bookmarkStart w:id="476" w:name="lt_pId851"/>
      <w:r w:rsidR="00734629" w:rsidRPr="00734629">
        <w:t>Ма</w:t>
      </w:r>
      <w:r w:rsidR="00734629" w:rsidRPr="00734629">
        <w:t>р</w:t>
      </w:r>
      <w:r w:rsidR="00734629" w:rsidRPr="00734629">
        <w:t>кировочный знак должен быть выполнен на официальном языке стр</w:t>
      </w:r>
      <w:r w:rsidR="00734629" w:rsidRPr="00734629">
        <w:t>а</w:t>
      </w:r>
      <w:r w:rsidR="00734629" w:rsidRPr="00734629">
        <w:t>ны происхождения и, кроме того, если этот язык не является англи</w:t>
      </w:r>
      <w:r w:rsidR="00734629" w:rsidRPr="00734629">
        <w:t>й</w:t>
      </w:r>
      <w:r w:rsidR="00734629" w:rsidRPr="00734629">
        <w:t>ским, немецким или французским, на английском, немецком или французском языке, если в соглашениях, заключенных между стран</w:t>
      </w:r>
      <w:r w:rsidR="00734629" w:rsidRPr="00734629">
        <w:t>а</w:t>
      </w:r>
      <w:r w:rsidR="00734629" w:rsidRPr="00734629">
        <w:t>ми, участвующими в перевозке, не предусмотрено иное;</w:t>
      </w:r>
      <w:bookmarkEnd w:id="476"/>
      <w:r w:rsidR="00734629" w:rsidRPr="00734629">
        <w:t xml:space="preserve"> и</w:t>
      </w:r>
    </w:p>
    <w:p w:rsidR="00734629" w:rsidRPr="00734629" w:rsidRDefault="001A4571" w:rsidP="001A4571">
      <w:pPr>
        <w:pStyle w:val="SingleTxt"/>
        <w:ind w:left="2218" w:hanging="951"/>
      </w:pPr>
      <w:bookmarkStart w:id="477" w:name="lt_pId853"/>
      <w:r w:rsidRPr="00996FD2">
        <w:tab/>
      </w:r>
      <w:r w:rsidR="00734629" w:rsidRPr="00734629">
        <w:t>ii)</w:t>
      </w:r>
      <w:bookmarkEnd w:id="477"/>
      <w:r w:rsidR="00734629" w:rsidRPr="00734629">
        <w:tab/>
      </w:r>
      <w:bookmarkStart w:id="478" w:name="lt_pId854"/>
      <w:r w:rsidR="00734629" w:rsidRPr="00734629">
        <w:t>должны наноситься знаки опасности и маркировка с указанием номера ООН и другие маркировочные знаки, предписанные для упаковок в главе 5.2, за исключением пунктов 5.2.1.3–5.2.1.6, 5.2.1.7.2–5.2.1.7.8 и 5.2.1.10, в отношении каждого содержащегося в транспортном пакете опасного груза.</w:t>
      </w:r>
      <w:bookmarkEnd w:id="478"/>
      <w:r w:rsidR="00734629" w:rsidRPr="00734629">
        <w:t xml:space="preserve"> </w:t>
      </w:r>
      <w:bookmarkStart w:id="479" w:name="lt_pId855"/>
      <w:r w:rsidR="00734629" w:rsidRPr="00734629">
        <w:t>Каждый применимый маркировочный знак или знак опасности достаточно нанести лишь один раз.</w:t>
      </w:r>
      <w:bookmarkEnd w:id="479"/>
    </w:p>
    <w:p w:rsidR="00734629" w:rsidRPr="00734629" w:rsidRDefault="00734629" w:rsidP="00734629">
      <w:pPr>
        <w:pStyle w:val="SingleTxt"/>
      </w:pPr>
      <w:bookmarkStart w:id="480" w:name="lt_pId856"/>
      <w:r w:rsidRPr="00734629">
        <w:t>Размещение знаков опасности на транспортных пакетах, содержащих радиоа</w:t>
      </w:r>
      <w:r w:rsidRPr="00734629">
        <w:t>к</w:t>
      </w:r>
      <w:r w:rsidRPr="00734629">
        <w:t>тивные материалы, должно осуществляться в соответствии с пунктом 5.2.2.1.11».</w:t>
      </w:r>
      <w:bookmarkEnd w:id="480"/>
    </w:p>
    <w:p w:rsidR="00734629" w:rsidRPr="00734629" w:rsidRDefault="00734629" w:rsidP="00734629">
      <w:pPr>
        <w:pStyle w:val="SingleTxt"/>
      </w:pPr>
      <w:r w:rsidRPr="00734629">
        <w:t>5.1.2.1</w:t>
      </w:r>
      <w:r w:rsidRPr="00734629">
        <w:rPr>
          <w:lang w:val="en-US"/>
        </w:rPr>
        <w:t> b</w:t>
      </w:r>
      <w:r w:rsidRPr="00734629">
        <w:t>)</w:t>
      </w:r>
      <w:r w:rsidRPr="00734629">
        <w:tab/>
        <w:t>Включить перед словом «знаки» слово «маркировочные».</w:t>
      </w:r>
    </w:p>
    <w:p w:rsidR="00734629" w:rsidRPr="00734629" w:rsidRDefault="00734629" w:rsidP="00734629">
      <w:pPr>
        <w:pStyle w:val="SingleTxt"/>
      </w:pPr>
      <w:r w:rsidRPr="00734629">
        <w:t>5.1.2.3</w:t>
      </w:r>
      <w:r w:rsidRPr="00734629">
        <w:tab/>
        <w:t>Заменить «маркировку» на «маркировочные знаки» и «этой маркиро</w:t>
      </w:r>
      <w:r w:rsidRPr="00734629">
        <w:t>в</w:t>
      </w:r>
      <w:r w:rsidRPr="00734629">
        <w:t>ке» на «этим маркировочным знакам».</w:t>
      </w:r>
    </w:p>
    <w:p w:rsidR="00B9284F" w:rsidRPr="00B9284F" w:rsidRDefault="00B9284F" w:rsidP="00B9284F">
      <w:pPr>
        <w:pStyle w:val="SingleTxt"/>
        <w:spacing w:after="0" w:line="120" w:lineRule="exact"/>
        <w:ind w:left="720"/>
        <w:rPr>
          <w:b/>
          <w:sz w:val="10"/>
        </w:rPr>
      </w:pPr>
    </w:p>
    <w:p w:rsidR="00B9284F" w:rsidRPr="00B9284F" w:rsidRDefault="00B9284F" w:rsidP="00B9284F">
      <w:pPr>
        <w:pStyle w:val="SingleTxt"/>
        <w:spacing w:after="0" w:line="120" w:lineRule="exact"/>
        <w:ind w:left="720"/>
        <w:rPr>
          <w:b/>
          <w:sz w:val="10"/>
        </w:rPr>
      </w:pPr>
    </w:p>
    <w:p w:rsidR="00734629" w:rsidRPr="00734629" w:rsidRDefault="00734629" w:rsidP="00B928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481" w:name="lt_pId863"/>
      <w:r w:rsidRPr="00734629">
        <w:t>Глава 5.2</w:t>
      </w:r>
      <w:bookmarkEnd w:id="481"/>
    </w:p>
    <w:p w:rsidR="00B9284F" w:rsidRPr="00B9284F" w:rsidRDefault="00B9284F" w:rsidP="00B9284F">
      <w:pPr>
        <w:pStyle w:val="SingleTxt"/>
        <w:spacing w:after="0" w:line="120" w:lineRule="exact"/>
        <w:rPr>
          <w:sz w:val="10"/>
        </w:rPr>
      </w:pPr>
    </w:p>
    <w:p w:rsidR="00B9284F" w:rsidRPr="00B9284F" w:rsidRDefault="00B9284F" w:rsidP="00B9284F">
      <w:pPr>
        <w:pStyle w:val="SingleTxt"/>
        <w:spacing w:after="0" w:line="120" w:lineRule="exact"/>
        <w:rPr>
          <w:sz w:val="10"/>
        </w:rPr>
      </w:pPr>
    </w:p>
    <w:p w:rsidR="00734629" w:rsidRPr="00734629" w:rsidRDefault="00734629" w:rsidP="00B9284F">
      <w:pPr>
        <w:pStyle w:val="SingleTxt"/>
        <w:tabs>
          <w:tab w:val="clear" w:pos="1742"/>
        </w:tabs>
      </w:pPr>
      <w:r w:rsidRPr="00734629">
        <w:t>5.2.1</w:t>
      </w:r>
      <w:r w:rsidRPr="00734629">
        <w:tab/>
      </w:r>
      <w:bookmarkStart w:id="482" w:name="lt_pId865"/>
      <w:r w:rsidRPr="00734629">
        <w:t>В примечании заменить «дополнительную маркировку» на «дополн</w:t>
      </w:r>
      <w:r w:rsidRPr="00734629">
        <w:t>и</w:t>
      </w:r>
      <w:r w:rsidRPr="00734629">
        <w:t>тельные маркировочные знаки».</w:t>
      </w:r>
      <w:bookmarkEnd w:id="482"/>
    </w:p>
    <w:p w:rsidR="00734629" w:rsidRPr="00734629" w:rsidRDefault="00734629" w:rsidP="00B9284F">
      <w:pPr>
        <w:pStyle w:val="SingleTxt"/>
      </w:pPr>
      <w:r w:rsidRPr="00734629">
        <w:t>5.2.1.1</w:t>
      </w:r>
      <w:r w:rsidRPr="00734629">
        <w:tab/>
        <w:t>Заменить «должна быть нанесена разборчивая и долговечная марк</w:t>
      </w:r>
      <w:r w:rsidRPr="00734629">
        <w:t>и</w:t>
      </w:r>
      <w:r w:rsidRPr="00734629">
        <w:t>ровка, указывающая» на «должны быть нанесены разборчивые и долговечные маркировочные знаки, указывающие» и «маркировка наносится» на «маркир</w:t>
      </w:r>
      <w:r w:rsidRPr="00734629">
        <w:t>о</w:t>
      </w:r>
      <w:r w:rsidRPr="00734629">
        <w:t>вочные знаки наносятся».</w:t>
      </w:r>
    </w:p>
    <w:p w:rsidR="00734629" w:rsidRPr="00734629" w:rsidRDefault="00734629" w:rsidP="00B9284F">
      <w:pPr>
        <w:pStyle w:val="SingleTxt"/>
      </w:pPr>
      <w:r w:rsidRPr="00734629">
        <w:t>5.2.1.2</w:t>
      </w:r>
      <w:r w:rsidRPr="00734629">
        <w:tab/>
        <w:t>Заменить «надписи» на «знаки».</w:t>
      </w:r>
    </w:p>
    <w:p w:rsidR="00734629" w:rsidRPr="00734629" w:rsidRDefault="00734629" w:rsidP="00B9284F">
      <w:pPr>
        <w:pStyle w:val="SingleTxt"/>
      </w:pPr>
      <w:r w:rsidRPr="00734629">
        <w:t>5.2.1.3</w:t>
      </w:r>
      <w:r w:rsidRPr="00734629">
        <w:tab/>
        <w:t>Во втором предложении заменить «маркировочной надписи» на «ма</w:t>
      </w:r>
      <w:r w:rsidRPr="00734629">
        <w:t>р</w:t>
      </w:r>
      <w:r w:rsidRPr="00734629">
        <w:t>кировочном знаке».</w:t>
      </w:r>
    </w:p>
    <w:p w:rsidR="00734629" w:rsidRPr="00734629" w:rsidRDefault="00734629" w:rsidP="00B9284F">
      <w:pPr>
        <w:pStyle w:val="SingleTxt"/>
      </w:pPr>
      <w:r w:rsidRPr="00734629">
        <w:t>5.2.1.5</w:t>
      </w:r>
      <w:r w:rsidRPr="00734629">
        <w:tab/>
        <w:t>Во втором предложении заменить «Эта хорошо разборчивая и нест</w:t>
      </w:r>
      <w:r w:rsidRPr="00734629">
        <w:t>и</w:t>
      </w:r>
      <w:r w:rsidRPr="00734629">
        <w:t>рающаяся надпись должна» на «Этот хорошо разборчивый и нестирающийся маркировочный знак должен».</w:t>
      </w:r>
    </w:p>
    <w:p w:rsidR="00734629" w:rsidRPr="00734629" w:rsidRDefault="00734629" w:rsidP="00734629">
      <w:pPr>
        <w:pStyle w:val="SingleTxt"/>
      </w:pPr>
      <w:r w:rsidRPr="00734629">
        <w:t>5.2.1.7.1</w:t>
      </w:r>
      <w:r w:rsidRPr="00734629">
        <w:tab/>
      </w:r>
      <w:bookmarkStart w:id="483" w:name="lt_pId879"/>
      <w:r w:rsidRPr="00734629">
        <w:t>Во втором предложении заменить «четкую и стойкую маркировку» на «четкие и стойкие маркировочные знаки» и «эта маркировка не видна» на «эти маркировочные знаки не видны».</w:t>
      </w:r>
      <w:bookmarkEnd w:id="483"/>
    </w:p>
    <w:p w:rsidR="00734629" w:rsidRPr="00734629" w:rsidRDefault="00734629" w:rsidP="00734629">
      <w:pPr>
        <w:pStyle w:val="SingleTxt"/>
      </w:pPr>
      <w:r w:rsidRPr="00734629">
        <w:t>5.2.1.7.7</w:t>
      </w:r>
      <w:r w:rsidRPr="00734629">
        <w:tab/>
        <w:t>Заменить «может быть нанесена соответственно маркировка» на «м</w:t>
      </w:r>
      <w:r w:rsidRPr="00734629">
        <w:t>о</w:t>
      </w:r>
      <w:r w:rsidRPr="00734629">
        <w:t>гут быть нанесены соответственно маркировочные знаки».</w:t>
      </w:r>
    </w:p>
    <w:p w:rsidR="00734629" w:rsidRPr="00734629" w:rsidRDefault="00734629" w:rsidP="00734629">
      <w:pPr>
        <w:pStyle w:val="SingleTxt"/>
      </w:pPr>
      <w:r w:rsidRPr="00734629">
        <w:t>5.2.1.8.2</w:t>
      </w:r>
      <w:r w:rsidRPr="00734629">
        <w:tab/>
        <w:t>Заменить «надписями» на «знаками».</w:t>
      </w:r>
    </w:p>
    <w:p w:rsidR="00734629" w:rsidRPr="00734629" w:rsidRDefault="00734629" w:rsidP="00734629">
      <w:pPr>
        <w:pStyle w:val="SingleTxt"/>
      </w:pPr>
      <w:r w:rsidRPr="00734629">
        <w:t>5.2.1.8.3</w:t>
      </w:r>
      <w:r w:rsidRPr="00734629">
        <w:tab/>
        <w:t>Данная поправка не касается текста на русском языке.</w:t>
      </w:r>
    </w:p>
    <w:p w:rsidR="00734629" w:rsidRPr="00734629" w:rsidRDefault="00734629" w:rsidP="00B9284F">
      <w:pPr>
        <w:pStyle w:val="SingleTxt"/>
        <w:tabs>
          <w:tab w:val="clear" w:pos="1742"/>
        </w:tabs>
      </w:pPr>
      <w:r w:rsidRPr="00734629">
        <w:t>5.2.1</w:t>
      </w:r>
      <w:r w:rsidRPr="00734629">
        <w:tab/>
      </w:r>
      <w:bookmarkStart w:id="484" w:name="lt_pId887"/>
      <w:r w:rsidRPr="00734629">
        <w:t>Добавить новый подраздел 5.2.1.9 следующего содержания:</w:t>
      </w:r>
      <w:bookmarkEnd w:id="484"/>
    </w:p>
    <w:p w:rsidR="00734629" w:rsidRPr="00734629" w:rsidRDefault="00734629" w:rsidP="00734629">
      <w:pPr>
        <w:pStyle w:val="SingleTxt"/>
        <w:rPr>
          <w:i/>
        </w:rPr>
      </w:pPr>
      <w:r w:rsidRPr="00734629">
        <w:t>«</w:t>
      </w:r>
      <w:r w:rsidRPr="00734629">
        <w:rPr>
          <w:b/>
        </w:rPr>
        <w:t>5.2.1.9</w:t>
      </w:r>
      <w:r w:rsidRPr="00734629">
        <w:rPr>
          <w:b/>
        </w:rPr>
        <w:tab/>
      </w:r>
      <w:bookmarkStart w:id="485" w:name="lt_pId889"/>
      <w:r w:rsidRPr="00734629">
        <w:rPr>
          <w:b/>
          <w:i/>
        </w:rPr>
        <w:t>Маркировочный знак литиевых батарей</w:t>
      </w:r>
      <w:bookmarkEnd w:id="485"/>
    </w:p>
    <w:p w:rsidR="00734629" w:rsidRPr="00734629" w:rsidRDefault="00734629" w:rsidP="00734629">
      <w:pPr>
        <w:pStyle w:val="SingleTxt"/>
      </w:pPr>
      <w:r w:rsidRPr="00734629">
        <w:t>5.2.1.9.1</w:t>
      </w:r>
      <w:r w:rsidRPr="00734629">
        <w:tab/>
      </w:r>
      <w:bookmarkStart w:id="486" w:name="lt_pId891"/>
      <w:r w:rsidRPr="00734629">
        <w:t>Упаковки, содержащие литиевые элементы или батареи, подготовле</w:t>
      </w:r>
      <w:r w:rsidRPr="00734629">
        <w:t>н</w:t>
      </w:r>
      <w:r w:rsidRPr="00734629">
        <w:t>ные в соответствии со специальным положением 188, должны иметь маркир</w:t>
      </w:r>
      <w:r w:rsidRPr="00734629">
        <w:t>о</w:t>
      </w:r>
      <w:r w:rsidRPr="00734629">
        <w:t>вочный знак, изображенный на рис. 5.2.1.9.2.</w:t>
      </w:r>
      <w:bookmarkEnd w:id="486"/>
    </w:p>
    <w:p w:rsidR="00734629" w:rsidRPr="00734629" w:rsidRDefault="00734629" w:rsidP="00734629">
      <w:pPr>
        <w:pStyle w:val="SingleTxt"/>
      </w:pPr>
      <w:r w:rsidRPr="00734629">
        <w:t>5.2.1.9.2</w:t>
      </w:r>
      <w:r w:rsidRPr="00734629">
        <w:tab/>
      </w:r>
      <w:bookmarkStart w:id="487" w:name="lt_pId893"/>
      <w:r w:rsidRPr="00734629">
        <w:t>На маркировочном знаке должен быть указан номер ООН "UN 3090" для литий-металлических элементов или батарей либо "UN 3480" для литий-ионных элементов или батарей.</w:t>
      </w:r>
      <w:bookmarkEnd w:id="487"/>
      <w:r w:rsidRPr="00734629">
        <w:t xml:space="preserve"> </w:t>
      </w:r>
      <w:bookmarkStart w:id="488" w:name="lt_pId894"/>
      <w:r w:rsidRPr="00734629">
        <w:t>В тех случаях, когда литиевые элементы или б</w:t>
      </w:r>
      <w:r w:rsidRPr="00734629">
        <w:t>а</w:t>
      </w:r>
      <w:r w:rsidRPr="00734629">
        <w:t>тареи содержатся в оборудовании или упакованы с оборудованием, должен быть указан соответственно номер ООН "UN 3091" или "UN 3481".</w:t>
      </w:r>
      <w:bookmarkEnd w:id="488"/>
      <w:r w:rsidRPr="00734629">
        <w:t xml:space="preserve"> </w:t>
      </w:r>
      <w:bookmarkStart w:id="489" w:name="lt_pId895"/>
      <w:r w:rsidRPr="00734629">
        <w:t>Если в упаковке содержатся литиевые элементы или батареи, отнесенные к разным номерам ООН, все применимые номера ООН должны быть указаны на одном или нескольких маркировочных знаках.</w:t>
      </w:r>
      <w:bookmarkEnd w:id="489"/>
    </w:p>
    <w:p w:rsidR="00B9284F" w:rsidRPr="00B9284F" w:rsidRDefault="00B9284F" w:rsidP="00B9284F">
      <w:pPr>
        <w:pStyle w:val="SingleTxt"/>
        <w:spacing w:after="0" w:line="120" w:lineRule="exact"/>
        <w:rPr>
          <w:b/>
          <w:sz w:val="10"/>
        </w:rPr>
      </w:pPr>
      <w:bookmarkStart w:id="490" w:name="lt_pId896"/>
    </w:p>
    <w:p w:rsidR="00734629" w:rsidRDefault="00B9284F" w:rsidP="00B928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996FD2">
        <w:tab/>
      </w:r>
      <w:r w:rsidRPr="00996FD2">
        <w:tab/>
      </w:r>
      <w:r w:rsidR="00734629" w:rsidRPr="00734629">
        <w:t>Рис. 5.2.1.9.2</w:t>
      </w:r>
      <w:bookmarkEnd w:id="490"/>
    </w:p>
    <w:p w:rsidR="00B9284F" w:rsidRPr="00B9284F" w:rsidRDefault="00B9284F" w:rsidP="00B9284F">
      <w:pPr>
        <w:pStyle w:val="SingleTxt"/>
        <w:spacing w:after="0" w:line="120" w:lineRule="exact"/>
        <w:rPr>
          <w:b/>
          <w:sz w:val="10"/>
          <w:lang w:val="en-US"/>
        </w:rPr>
      </w:pPr>
    </w:p>
    <w:p w:rsidR="00734629" w:rsidRPr="00734629" w:rsidRDefault="00095560" w:rsidP="00095560">
      <w:pPr>
        <w:pStyle w:val="SingleTxt"/>
        <w:spacing w:line="240" w:lineRule="auto"/>
        <w:jc w:val="center"/>
      </w:pPr>
      <w:r w:rsidRPr="00B9284F">
        <w:rPr>
          <w:noProof/>
          <w:w w:val="100"/>
          <w:lang w:val="en-GB" w:eastAsia="en-GB"/>
        </w:rPr>
        <mc:AlternateContent>
          <mc:Choice Requires="wps">
            <w:drawing>
              <wp:anchor distT="0" distB="0" distL="114300" distR="114300" simplePos="0" relativeHeight="251664384" behindDoc="0" locked="0" layoutInCell="1" allowOverlap="1" wp14:anchorId="164FFBDE" wp14:editId="157E37B0">
                <wp:simplePos x="0" y="0"/>
                <wp:positionH relativeFrom="column">
                  <wp:posOffset>4511675</wp:posOffset>
                </wp:positionH>
                <wp:positionV relativeFrom="paragraph">
                  <wp:posOffset>234002</wp:posOffset>
                </wp:positionV>
                <wp:extent cx="154305" cy="1561465"/>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154305" cy="1561465"/>
                        </a:xfrm>
                        <a:prstGeom prst="rect">
                          <a:avLst/>
                        </a:prstGeom>
                        <a:solidFill>
                          <a:sysClr val="window" lastClr="FFFFFF"/>
                        </a:solidFill>
                        <a:ln w="6350">
                          <a:noFill/>
                        </a:ln>
                        <a:effectLst/>
                      </wps:spPr>
                      <wps:txbx>
                        <w:txbxContent>
                          <w:p w:rsidR="00B9284F" w:rsidRPr="00B9284F" w:rsidRDefault="00B9284F" w:rsidP="00B9284F">
                            <w:pPr>
                              <w:jc w:val="center"/>
                              <w:rPr>
                                <w:sz w:val="18"/>
                                <w:szCs w:val="18"/>
                              </w:rPr>
                            </w:pPr>
                            <w:r w:rsidRPr="00B9284F">
                              <w:rPr>
                                <w:sz w:val="18"/>
                                <w:szCs w:val="18"/>
                              </w:rPr>
                              <w:t>Минимальный размер 1</w:t>
                            </w:r>
                            <w:r>
                              <w:rPr>
                                <w:sz w:val="18"/>
                                <w:szCs w:val="18"/>
                                <w:lang w:val="en-US"/>
                              </w:rPr>
                              <w:t>1</w:t>
                            </w:r>
                            <w:r w:rsidRPr="00B9284F">
                              <w:rPr>
                                <w:sz w:val="18"/>
                                <w:szCs w:val="18"/>
                              </w:rPr>
                              <w:t>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25pt;margin-top:18.45pt;width:12.15pt;height:1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" fillcolor="window" stroked="f" strokeweight=".5pt">
                <v:textbox style="layout-flow:vertical;mso-layout-flow-alt:bottom-to-top" inset="0,0,0,0">
                  <w:txbxContent>
                    <w:p w:rsidR="00B9284F" w:rsidRPr="00B9284F" w:rsidRDefault="00B9284F" w:rsidP="00B9284F">
                      <w:pPr>
                        <w:jc w:val="center"/>
                        <w:rPr>
                          <w:sz w:val="18"/>
                          <w:szCs w:val="18"/>
                        </w:rPr>
                      </w:pPr>
                      <w:r w:rsidRPr="00B9284F">
                        <w:rPr>
                          <w:sz w:val="18"/>
                          <w:szCs w:val="18"/>
                        </w:rPr>
                        <w:t>Минимальный размер 1</w:t>
                      </w:r>
                      <w:r>
                        <w:rPr>
                          <w:sz w:val="18"/>
                          <w:szCs w:val="18"/>
                          <w:lang w:val="en-US"/>
                        </w:rPr>
                        <w:t>1</w:t>
                      </w:r>
                      <w:r w:rsidRPr="00B9284F">
                        <w:rPr>
                          <w:sz w:val="18"/>
                          <w:szCs w:val="18"/>
                        </w:rPr>
                        <w:t>0 мм</w:t>
                      </w:r>
                    </w:p>
                  </w:txbxContent>
                </v:textbox>
              </v:shape>
            </w:pict>
          </mc:Fallback>
        </mc:AlternateContent>
      </w:r>
      <w:r w:rsidRPr="00B9284F">
        <w:rPr>
          <w:noProof/>
          <w:w w:val="100"/>
          <w:lang w:val="en-GB" w:eastAsia="en-GB"/>
        </w:rPr>
        <mc:AlternateContent>
          <mc:Choice Requires="wps">
            <w:drawing>
              <wp:anchor distT="0" distB="0" distL="114300" distR="114300" simplePos="0" relativeHeight="251662336" behindDoc="0" locked="0" layoutInCell="1" allowOverlap="1" wp14:anchorId="33779430" wp14:editId="0D7CCB5D">
                <wp:simplePos x="0" y="0"/>
                <wp:positionH relativeFrom="column">
                  <wp:posOffset>2052955</wp:posOffset>
                </wp:positionH>
                <wp:positionV relativeFrom="paragraph">
                  <wp:posOffset>2235200</wp:posOffset>
                </wp:positionV>
                <wp:extent cx="2392680" cy="159385"/>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2392680" cy="159385"/>
                        </a:xfrm>
                        <a:prstGeom prst="rect">
                          <a:avLst/>
                        </a:prstGeom>
                        <a:solidFill>
                          <a:sysClr val="window" lastClr="FFFFFF"/>
                        </a:solidFill>
                        <a:ln w="6350">
                          <a:noFill/>
                        </a:ln>
                        <a:effectLst/>
                      </wps:spPr>
                      <wps:txbx>
                        <w:txbxContent>
                          <w:p w:rsidR="00B9284F" w:rsidRPr="00B9284F" w:rsidRDefault="00B9284F" w:rsidP="00B9284F">
                            <w:pPr>
                              <w:jc w:val="center"/>
                              <w:rPr>
                                <w:sz w:val="18"/>
                                <w:szCs w:val="18"/>
                              </w:rPr>
                            </w:pPr>
                            <w:bookmarkStart w:id="491" w:name="lt_pId897"/>
                            <w:r w:rsidRPr="00734629">
                              <w:t>Маркировочный знак литиевых батарей</w:t>
                            </w:r>
                            <w:bookmarkEnd w:id="49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61.65pt;margin-top:176pt;width:188.4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" fillcolor="window" stroked="f" strokeweight=".5pt">
                <v:textbox inset="0,0,0,0">
                  <w:txbxContent>
                    <w:p w:rsidR="00B9284F" w:rsidRPr="00B9284F" w:rsidRDefault="00B9284F" w:rsidP="00B9284F">
                      <w:pPr>
                        <w:jc w:val="center"/>
                        <w:rPr>
                          <w:sz w:val="18"/>
                          <w:szCs w:val="18"/>
                        </w:rPr>
                      </w:pPr>
                      <w:bookmarkStart w:id="493" w:name="lt_pId897"/>
                      <w:r w:rsidRPr="00734629">
                        <w:t>Маркировочный знак литиевых бат</w:t>
                      </w:r>
                      <w:r w:rsidRPr="00734629">
                        <w:t>а</w:t>
                      </w:r>
                      <w:r w:rsidRPr="00734629">
                        <w:t>рей</w:t>
                      </w:r>
                      <w:bookmarkEnd w:id="493"/>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0792773F" wp14:editId="18F551CE">
                <wp:simplePos x="0" y="0"/>
                <wp:positionH relativeFrom="column">
                  <wp:posOffset>2356485</wp:posOffset>
                </wp:positionH>
                <wp:positionV relativeFrom="paragraph">
                  <wp:posOffset>2009775</wp:posOffset>
                </wp:positionV>
                <wp:extent cx="1774825" cy="1657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1774825" cy="16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84F" w:rsidRPr="00B9284F" w:rsidRDefault="00B9284F" w:rsidP="00B9284F">
                            <w:pPr>
                              <w:jc w:val="center"/>
                              <w:rPr>
                                <w:sz w:val="18"/>
                                <w:szCs w:val="18"/>
                              </w:rPr>
                            </w:pPr>
                            <w:r w:rsidRPr="00B9284F">
                              <w:rPr>
                                <w:sz w:val="18"/>
                                <w:szCs w:val="18"/>
                              </w:rPr>
                              <w:t>Минимальный размер 120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left:0;text-align:left;margin-left:185.55pt;margin-top:158.25pt;width:139.75pt;height:1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" fillcolor="white [3201]" stroked="f" strokeweight=".5pt">
                <v:textbox inset="0,0,0,0">
                  <w:txbxContent>
                    <w:p w:rsidR="00B9284F" w:rsidRPr="00B9284F" w:rsidRDefault="00B9284F" w:rsidP="00B9284F">
                      <w:pPr>
                        <w:jc w:val="center"/>
                        <w:rPr>
                          <w:sz w:val="18"/>
                          <w:szCs w:val="18"/>
                        </w:rPr>
                      </w:pPr>
                      <w:r w:rsidRPr="00B9284F">
                        <w:rPr>
                          <w:sz w:val="18"/>
                          <w:szCs w:val="18"/>
                        </w:rPr>
                        <w:t>Минимальный размер 120 мм</w:t>
                      </w:r>
                    </w:p>
                  </w:txbxContent>
                </v:textbox>
              </v:shape>
            </w:pict>
          </mc:Fallback>
        </mc:AlternateContent>
      </w:r>
      <w:r w:rsidR="00734629" w:rsidRPr="00734629">
        <w:rPr>
          <w:noProof/>
          <w:lang w:val="en-GB" w:eastAsia="en-GB"/>
        </w:rPr>
        <w:drawing>
          <wp:inline distT="0" distB="0" distL="0" distR="0" wp14:anchorId="2A207617" wp14:editId="3A5F099A">
            <wp:extent cx="3057525" cy="2181225"/>
            <wp:effectExtent l="0" t="0" r="9525" b="9525"/>
            <wp:docPr id="7" name="Picture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ged-batteries-label-e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2181225"/>
                    </a:xfrm>
                    <a:prstGeom prst="rect">
                      <a:avLst/>
                    </a:prstGeom>
                    <a:noFill/>
                    <a:ln>
                      <a:noFill/>
                    </a:ln>
                  </pic:spPr>
                </pic:pic>
              </a:graphicData>
            </a:graphic>
          </wp:inline>
        </w:drawing>
      </w:r>
    </w:p>
    <w:p w:rsidR="00734629" w:rsidRPr="00734629" w:rsidRDefault="00734629" w:rsidP="00734629">
      <w:pPr>
        <w:pStyle w:val="SingleTxt"/>
      </w:pPr>
    </w:p>
    <w:p w:rsidR="00734629" w:rsidRPr="00734629" w:rsidRDefault="00B9284F" w:rsidP="00B9284F">
      <w:pPr>
        <w:pStyle w:val="FootnoteText"/>
        <w:tabs>
          <w:tab w:val="right" w:pos="1476"/>
          <w:tab w:val="left" w:pos="1548"/>
          <w:tab w:val="right" w:pos="1836"/>
          <w:tab w:val="left" w:pos="1908"/>
        </w:tabs>
        <w:ind w:left="1548" w:right="1267" w:hanging="288"/>
      </w:pPr>
      <w:r>
        <w:rPr>
          <w:lang w:val="en-US"/>
        </w:rPr>
        <w:tab/>
      </w:r>
      <w:r w:rsidR="00734629" w:rsidRPr="00734629">
        <w:t>*</w:t>
      </w:r>
      <w:r w:rsidR="00734629" w:rsidRPr="00734629">
        <w:tab/>
      </w:r>
      <w:bookmarkStart w:id="492" w:name="lt_pId899"/>
      <w:r w:rsidR="00734629" w:rsidRPr="00734629">
        <w:t>Место для указания номера(ов) ООН</w:t>
      </w:r>
      <w:bookmarkEnd w:id="492"/>
    </w:p>
    <w:p w:rsidR="00734629" w:rsidRPr="00734629" w:rsidRDefault="00B9284F" w:rsidP="00B9284F">
      <w:pPr>
        <w:pStyle w:val="FootnoteText"/>
        <w:tabs>
          <w:tab w:val="right" w:pos="1476"/>
          <w:tab w:val="left" w:pos="1548"/>
          <w:tab w:val="right" w:pos="1836"/>
          <w:tab w:val="left" w:pos="1908"/>
        </w:tabs>
        <w:ind w:left="1548" w:right="1267" w:hanging="288"/>
      </w:pPr>
      <w:r w:rsidRPr="00996FD2">
        <w:tab/>
      </w:r>
      <w:r w:rsidR="00734629" w:rsidRPr="00734629">
        <w:t>**</w:t>
      </w:r>
      <w:r w:rsidR="00734629" w:rsidRPr="00734629">
        <w:tab/>
      </w:r>
      <w:bookmarkStart w:id="493" w:name="lt_pId901"/>
      <w:r w:rsidR="00734629" w:rsidRPr="00734629">
        <w:t>Место для указания номера телефона для получения дополнительной информации</w:t>
      </w:r>
      <w:bookmarkEnd w:id="493"/>
    </w:p>
    <w:p w:rsidR="00B9284F" w:rsidRPr="00B9284F" w:rsidRDefault="00B9284F" w:rsidP="00B9284F">
      <w:pPr>
        <w:pStyle w:val="SingleTxt"/>
        <w:spacing w:after="0" w:line="120" w:lineRule="exact"/>
        <w:rPr>
          <w:sz w:val="10"/>
        </w:rPr>
      </w:pPr>
      <w:bookmarkStart w:id="494" w:name="lt_pId902"/>
    </w:p>
    <w:p w:rsidR="00B9284F" w:rsidRPr="00B9284F" w:rsidRDefault="00B9284F" w:rsidP="00B9284F">
      <w:pPr>
        <w:pStyle w:val="SingleTxt"/>
        <w:spacing w:after="0" w:line="120" w:lineRule="exact"/>
        <w:rPr>
          <w:sz w:val="10"/>
        </w:rPr>
      </w:pPr>
    </w:p>
    <w:p w:rsidR="00734629" w:rsidRPr="00734629" w:rsidRDefault="00734629" w:rsidP="00734629">
      <w:pPr>
        <w:pStyle w:val="SingleTxt"/>
      </w:pPr>
      <w:r w:rsidRPr="00734629">
        <w:t>Этот маркировочный знак должен иметь форму прямоугольника с штрихованной окантовкой.</w:t>
      </w:r>
      <w:bookmarkEnd w:id="494"/>
      <w:r w:rsidRPr="00734629">
        <w:t xml:space="preserve"> </w:t>
      </w:r>
      <w:bookmarkStart w:id="495" w:name="lt_pId903"/>
      <w:r w:rsidRPr="00734629">
        <w:t>Минимальные размеры: ширина —120 мм, высота — 110 мм; мин</w:t>
      </w:r>
      <w:r w:rsidRPr="00734629">
        <w:t>и</w:t>
      </w:r>
      <w:r w:rsidRPr="00734629">
        <w:t>мальная ширина штриховки —5 мм.</w:t>
      </w:r>
      <w:bookmarkEnd w:id="495"/>
      <w:r w:rsidRPr="00734629">
        <w:t xml:space="preserve"> </w:t>
      </w:r>
      <w:bookmarkStart w:id="496" w:name="lt_pId904"/>
      <w:r w:rsidRPr="00734629">
        <w:t>Символ (группа батарей, одна из которых повреждена и из нее выходит пламя, над номером ООН для литий-ионных или литий-металлических батарей или элементов) должен быть черного цвета на б</w:t>
      </w:r>
      <w:r w:rsidRPr="00734629">
        <w:t>е</w:t>
      </w:r>
      <w:r w:rsidRPr="00734629">
        <w:t>лом фоне.</w:t>
      </w:r>
      <w:bookmarkEnd w:id="496"/>
      <w:r w:rsidRPr="00734629">
        <w:t xml:space="preserve"> </w:t>
      </w:r>
      <w:bookmarkStart w:id="497" w:name="lt_pId905"/>
      <w:r w:rsidRPr="00734629">
        <w:t>Штриховка должна быть красного цвета.</w:t>
      </w:r>
      <w:bookmarkEnd w:id="497"/>
      <w:r w:rsidRPr="00734629">
        <w:t xml:space="preserve"> </w:t>
      </w:r>
      <w:bookmarkStart w:id="498" w:name="lt_pId906"/>
      <w:r w:rsidRPr="00734629">
        <w:t>Если этого требуют габариты упаковки, размеры/толщина линии могут быть уменьшены до не менее 105 мм (ширина) × 74 мм (высота).</w:t>
      </w:r>
      <w:bookmarkEnd w:id="498"/>
      <w:r w:rsidRPr="00734629">
        <w:t xml:space="preserve"> </w:t>
      </w:r>
      <w:bookmarkStart w:id="499" w:name="lt_pId907"/>
      <w:r w:rsidRPr="00734629">
        <w:t>Если размеры не указаны, все элементы должны быть примерно пропорциональны изображенным элементам».</w:t>
      </w:r>
      <w:bookmarkEnd w:id="499"/>
    </w:p>
    <w:p w:rsidR="00734629" w:rsidRPr="00734629" w:rsidRDefault="00734629" w:rsidP="00734629">
      <w:pPr>
        <w:pStyle w:val="SingleTxt"/>
      </w:pPr>
      <w:bookmarkStart w:id="500" w:name="lt_pId908"/>
      <w:r w:rsidRPr="00734629">
        <w:t>Перенумеровать 5.2.1.9 в 5.2.1.10 и соответственно изменить нумерацию посл</w:t>
      </w:r>
      <w:r w:rsidRPr="00734629">
        <w:t>е</w:t>
      </w:r>
      <w:r w:rsidRPr="00734629">
        <w:t>дующих пунктов, ссылок и рисунков в этом подразделе.</w:t>
      </w:r>
      <w:bookmarkEnd w:id="500"/>
    </w:p>
    <w:p w:rsidR="00734629" w:rsidRPr="00734629" w:rsidRDefault="00734629" w:rsidP="00734629">
      <w:pPr>
        <w:pStyle w:val="SingleTxt"/>
        <w:rPr>
          <w:i/>
        </w:rPr>
      </w:pPr>
      <w:bookmarkStart w:id="501" w:name="lt_pId909"/>
      <w:r w:rsidRPr="00734629">
        <w:rPr>
          <w:i/>
        </w:rPr>
        <w:t>Сопутствующие поправки:</w:t>
      </w:r>
      <w:bookmarkEnd w:id="501"/>
    </w:p>
    <w:p w:rsidR="00734629" w:rsidRPr="00734629" w:rsidRDefault="00734629" w:rsidP="00B9284F">
      <w:pPr>
        <w:pStyle w:val="SingleTxt"/>
        <w:ind w:left="1742"/>
      </w:pPr>
      <w:bookmarkStart w:id="502" w:name="lt_pId910"/>
      <w:r w:rsidRPr="00734629">
        <w:t>В пунктах 1.7.1.5.1a, 3.4.1e, 5.1.2.3 заменить «5.2.1.9» на «5.2.1.10».</w:t>
      </w:r>
      <w:bookmarkEnd w:id="502"/>
    </w:p>
    <w:p w:rsidR="00734629" w:rsidRPr="00734629" w:rsidRDefault="00734629" w:rsidP="00B9284F">
      <w:pPr>
        <w:pStyle w:val="SingleTxt"/>
        <w:ind w:left="1742"/>
      </w:pPr>
      <w:bookmarkStart w:id="503" w:name="lt_pId911"/>
      <w:r w:rsidRPr="00734629">
        <w:t>В пункте 5.1.2.1b заменить «5.2.1.9» на «5.2.1.10» и «5.2.1.9.1» на «5.2.1.10.1».</w:t>
      </w:r>
      <w:bookmarkEnd w:id="503"/>
    </w:p>
    <w:p w:rsidR="00734629" w:rsidRPr="00734629" w:rsidRDefault="00734629" w:rsidP="00734629">
      <w:pPr>
        <w:pStyle w:val="SingleTxt"/>
      </w:pPr>
      <w:r w:rsidRPr="00734629">
        <w:t>5.2.2.1.2</w:t>
      </w:r>
      <w:r w:rsidRPr="00734629">
        <w:tab/>
      </w:r>
      <w:bookmarkStart w:id="504" w:name="lt_pId913"/>
      <w:r w:rsidRPr="00734629">
        <w:t>Заменить «нестираемой маркировкой опасности, в точности соотве</w:t>
      </w:r>
      <w:r w:rsidRPr="00734629">
        <w:t>т</w:t>
      </w:r>
      <w:r w:rsidRPr="00734629">
        <w:t>ствующей» на «нестираемыми маркировочными знаками опасности, в точности соответствующими».</w:t>
      </w:r>
      <w:bookmarkEnd w:id="504"/>
    </w:p>
    <w:p w:rsidR="00734629" w:rsidRPr="00734629" w:rsidRDefault="00734629" w:rsidP="00734629">
      <w:pPr>
        <w:pStyle w:val="SingleTxt"/>
      </w:pPr>
      <w:r w:rsidRPr="00734629">
        <w:t>5.2.2.1.6</w:t>
      </w:r>
      <w:r w:rsidRPr="00734629">
        <w:rPr>
          <w:lang w:val="en-US"/>
        </w:rPr>
        <w:t> b</w:t>
      </w:r>
      <w:r w:rsidRPr="00734629">
        <w:t>)</w:t>
      </w:r>
      <w:r w:rsidRPr="00734629">
        <w:tab/>
      </w:r>
      <w:bookmarkStart w:id="505" w:name="lt_pId915"/>
      <w:r w:rsidRPr="00734629">
        <w:t>Заменить «другая маркировка» на «другие маркировочные знаки».</w:t>
      </w:r>
      <w:bookmarkEnd w:id="505"/>
    </w:p>
    <w:p w:rsidR="00734629" w:rsidRPr="00734629" w:rsidRDefault="00734629" w:rsidP="00734629">
      <w:pPr>
        <w:pStyle w:val="SingleTxt"/>
      </w:pPr>
      <w:r w:rsidRPr="00734629">
        <w:t>5.2.2.1.11.1</w:t>
      </w:r>
      <w:r w:rsidRPr="00734629">
        <w:tab/>
      </w:r>
      <w:bookmarkStart w:id="506" w:name="lt_pId917"/>
      <w:r w:rsidRPr="00734629">
        <w:t>В предпоследнем предложении заменить «маркировку, указа</w:t>
      </w:r>
      <w:r w:rsidRPr="00734629">
        <w:t>н</w:t>
      </w:r>
      <w:r w:rsidRPr="00734629">
        <w:t>ную» на «маркировочные знаки, указанные».</w:t>
      </w:r>
      <w:bookmarkEnd w:id="506"/>
    </w:p>
    <w:p w:rsidR="00734629" w:rsidRPr="00734629" w:rsidRDefault="00734629" w:rsidP="00734629">
      <w:pPr>
        <w:pStyle w:val="SingleTxt"/>
      </w:pPr>
      <w:r w:rsidRPr="00734629">
        <w:t>5.2.2.2.1.1</w:t>
      </w:r>
      <w:r w:rsidRPr="00734629">
        <w:tab/>
      </w:r>
      <w:bookmarkStart w:id="507" w:name="lt_pId919"/>
      <w:r w:rsidRPr="00734629">
        <w:t>Рис. 5.2.2.2.1.1, в тексте сноски «**» включить «/символ» после «текст/номера».</w:t>
      </w:r>
      <w:bookmarkEnd w:id="507"/>
    </w:p>
    <w:p w:rsidR="00734629" w:rsidRPr="00734629" w:rsidRDefault="00734629" w:rsidP="00734629">
      <w:pPr>
        <w:pStyle w:val="SingleTxt"/>
        <w:rPr>
          <w:iCs/>
        </w:rPr>
      </w:pPr>
      <w:r w:rsidRPr="00734629">
        <w:rPr>
          <w:iCs/>
        </w:rPr>
        <w:t>5.2.2.2.1.2</w:t>
      </w:r>
      <w:r w:rsidRPr="00734629">
        <w:rPr>
          <w:iCs/>
        </w:rPr>
        <w:tab/>
      </w:r>
      <w:bookmarkStart w:id="508" w:name="lt_pId921"/>
      <w:r w:rsidRPr="00734629">
        <w:rPr>
          <w:iCs/>
        </w:rPr>
        <w:t>После первого абзаца добавить новое примечание следующего соде</w:t>
      </w:r>
      <w:r w:rsidRPr="00734629">
        <w:rPr>
          <w:iCs/>
        </w:rPr>
        <w:t>р</w:t>
      </w:r>
      <w:r w:rsidRPr="00734629">
        <w:rPr>
          <w:iCs/>
        </w:rPr>
        <w:t>жания:</w:t>
      </w:r>
      <w:bookmarkEnd w:id="508"/>
    </w:p>
    <w:p w:rsidR="00734629" w:rsidRPr="00734629" w:rsidRDefault="00734629" w:rsidP="00734629">
      <w:pPr>
        <w:pStyle w:val="SingleTxt"/>
        <w:rPr>
          <w:i/>
        </w:rPr>
      </w:pPr>
      <w:bookmarkStart w:id="509" w:name="lt_pId922"/>
      <w:r w:rsidRPr="00734629">
        <w:rPr>
          <w:iCs/>
        </w:rPr>
        <w:t>«</w:t>
      </w:r>
      <w:r w:rsidRPr="00734629">
        <w:rPr>
          <w:b/>
          <w:bCs/>
          <w:i/>
        </w:rPr>
        <w:t>ПРИМЕЧАНИЕ:</w:t>
      </w:r>
      <w:bookmarkEnd w:id="509"/>
      <w:r w:rsidRPr="00734629">
        <w:rPr>
          <w:i/>
        </w:rPr>
        <w:tab/>
      </w:r>
      <w:bookmarkStart w:id="510" w:name="lt_pId923"/>
      <w:r w:rsidRPr="00734629">
        <w:rPr>
          <w:i/>
        </w:rPr>
        <w:t>Когда диаметр баллона слишком мал, чтобы знаки умен</w:t>
      </w:r>
      <w:r w:rsidRPr="00734629">
        <w:rPr>
          <w:i/>
        </w:rPr>
        <w:t>ь</w:t>
      </w:r>
      <w:r w:rsidRPr="00734629">
        <w:rPr>
          <w:i/>
        </w:rPr>
        <w:t>шенного размера можно было разместить на нецилиндрической верхней части баллона, знаки уменьшенного размера могут быть размещены на цилиндрич</w:t>
      </w:r>
      <w:r w:rsidRPr="00734629">
        <w:rPr>
          <w:i/>
        </w:rPr>
        <w:t>е</w:t>
      </w:r>
      <w:r w:rsidRPr="00734629">
        <w:rPr>
          <w:i/>
        </w:rPr>
        <w:t>ской части</w:t>
      </w:r>
      <w:r w:rsidRPr="00734629">
        <w:rPr>
          <w:iCs/>
        </w:rPr>
        <w:t>».</w:t>
      </w:r>
      <w:bookmarkEnd w:id="510"/>
    </w:p>
    <w:p w:rsidR="00734629" w:rsidRPr="00734629" w:rsidRDefault="00734629" w:rsidP="00734629">
      <w:pPr>
        <w:pStyle w:val="SingleTxt"/>
      </w:pPr>
      <w:r w:rsidRPr="00734629">
        <w:t>5.2.2.2.1.3</w:t>
      </w:r>
      <w:r w:rsidRPr="00734629">
        <w:tab/>
      </w:r>
      <w:bookmarkStart w:id="511" w:name="lt_pId925"/>
      <w:r w:rsidRPr="00734629">
        <w:t>После подпункта </w:t>
      </w:r>
      <w:r w:rsidRPr="00734629">
        <w:rPr>
          <w:i/>
          <w:iCs/>
        </w:rPr>
        <w:t>c</w:t>
      </w:r>
      <w:r w:rsidRPr="00734629">
        <w:t xml:space="preserve"> добавить следующий новый абзац:</w:t>
      </w:r>
      <w:bookmarkEnd w:id="511"/>
    </w:p>
    <w:p w:rsidR="00734629" w:rsidRPr="00734629" w:rsidRDefault="00734629" w:rsidP="00734629">
      <w:pPr>
        <w:pStyle w:val="SingleTxt"/>
      </w:pPr>
      <w:bookmarkStart w:id="512" w:name="lt_pId927"/>
      <w:r w:rsidRPr="00734629">
        <w:t>«Однако в случае образца № 9А в верхней половине знака должно иметься лишь семь вертикальных полос символа, а в нижней половине должна быть изображ</w:t>
      </w:r>
      <w:r w:rsidRPr="00734629">
        <w:t>е</w:t>
      </w:r>
      <w:r w:rsidRPr="00734629">
        <w:t>на группа батарей символа и указан номер класса».</w:t>
      </w:r>
      <w:bookmarkEnd w:id="512"/>
    </w:p>
    <w:p w:rsidR="00734629" w:rsidRPr="00734629" w:rsidRDefault="00734629" w:rsidP="00734629">
      <w:pPr>
        <w:pStyle w:val="SingleTxt"/>
      </w:pPr>
      <w:bookmarkStart w:id="513" w:name="lt_pId928"/>
      <w:r w:rsidRPr="00734629">
        <w:t>В начале последнего абзаца включить «За исключением знаков образца № 9A,».</w:t>
      </w:r>
      <w:bookmarkEnd w:id="513"/>
    </w:p>
    <w:p w:rsidR="00734629" w:rsidRPr="00734629" w:rsidRDefault="00734629" w:rsidP="00734629">
      <w:pPr>
        <w:pStyle w:val="SingleTxt"/>
      </w:pPr>
      <w:r w:rsidRPr="00734629">
        <w:t>5.2.2.2.2</w:t>
      </w:r>
      <w:r w:rsidRPr="00734629">
        <w:tab/>
      </w:r>
      <w:bookmarkStart w:id="514" w:name="lt_pId931"/>
      <w:r w:rsidRPr="00734629">
        <w:t>Под заголовком «</w:t>
      </w:r>
      <w:r w:rsidRPr="00734629">
        <w:rPr>
          <w:b/>
          <w:bCs/>
        </w:rPr>
        <w:t>ОПАСНОСТЬ КЛАССА 9 Прочие опасные вещ</w:t>
      </w:r>
      <w:r w:rsidRPr="00734629">
        <w:rPr>
          <w:b/>
          <w:bCs/>
        </w:rPr>
        <w:t>е</w:t>
      </w:r>
      <w:r w:rsidRPr="00734629">
        <w:rPr>
          <w:b/>
          <w:bCs/>
        </w:rPr>
        <w:t>ства и изделия</w:t>
      </w:r>
      <w:r w:rsidRPr="00734629">
        <w:t>» после общего знака класса 9 добавить следующее:</w:t>
      </w:r>
      <w:bookmarkEnd w:id="514"/>
      <w:r w:rsidRPr="00734629">
        <w:t xml:space="preserve"> «</w:t>
      </w:r>
    </w:p>
    <w:p w:rsidR="00734629" w:rsidRPr="00734629" w:rsidRDefault="00734629" w:rsidP="00095560">
      <w:pPr>
        <w:pStyle w:val="SingleTxt"/>
        <w:spacing w:line="240" w:lineRule="auto"/>
        <w:jc w:val="center"/>
      </w:pPr>
      <w:r w:rsidRPr="00734629">
        <w:rPr>
          <w:noProof/>
          <w:lang w:val="en-GB" w:eastAsia="en-GB"/>
        </w:rPr>
        <w:drawing>
          <wp:inline distT="0" distB="0" distL="0" distR="0" wp14:anchorId="4B0F8F25" wp14:editId="2EF3507D">
            <wp:extent cx="2314575" cy="2324100"/>
            <wp:effectExtent l="0" t="0" r="9525" b="0"/>
            <wp:docPr id="6" name="Picture 3"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9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2324100"/>
                    </a:xfrm>
                    <a:prstGeom prst="rect">
                      <a:avLst/>
                    </a:prstGeom>
                    <a:noFill/>
                    <a:ln>
                      <a:noFill/>
                    </a:ln>
                  </pic:spPr>
                </pic:pic>
              </a:graphicData>
            </a:graphic>
          </wp:inline>
        </w:drawing>
      </w:r>
    </w:p>
    <w:p w:rsidR="00734629" w:rsidRPr="00734629" w:rsidRDefault="00734629" w:rsidP="00095560">
      <w:pPr>
        <w:pStyle w:val="SingleTxt"/>
        <w:suppressAutoHyphens/>
        <w:jc w:val="center"/>
      </w:pPr>
      <w:bookmarkStart w:id="515" w:name="lt_pId932"/>
      <w:r w:rsidRPr="00734629">
        <w:t>(№ 9А)</w:t>
      </w:r>
      <w:bookmarkEnd w:id="515"/>
    </w:p>
    <w:p w:rsidR="00734629" w:rsidRPr="00734629" w:rsidRDefault="00734629" w:rsidP="00095560">
      <w:pPr>
        <w:pStyle w:val="SingleTxt"/>
        <w:suppressAutoHyphens/>
        <w:jc w:val="center"/>
      </w:pPr>
      <w:bookmarkStart w:id="516" w:name="lt_pId933"/>
      <w:r w:rsidRPr="00734629">
        <w:t>Символ (семь вертикальных черных полос в верхней половине;</w:t>
      </w:r>
      <w:bookmarkEnd w:id="516"/>
      <w:r w:rsidRPr="00734629">
        <w:t xml:space="preserve"> </w:t>
      </w:r>
      <w:bookmarkStart w:id="517" w:name="lt_pId934"/>
      <w:r w:rsidRPr="00734629">
        <w:t>группа батарей, одна из которых повреждена и из нее выходит пламя, в нижней половине):</w:t>
      </w:r>
      <w:bookmarkEnd w:id="517"/>
      <w:r w:rsidRPr="00734629">
        <w:t xml:space="preserve"> </w:t>
      </w:r>
      <w:bookmarkStart w:id="518" w:name="lt_pId935"/>
      <w:r w:rsidRPr="00734629">
        <w:t>черный;</w:t>
      </w:r>
      <w:bookmarkEnd w:id="518"/>
    </w:p>
    <w:p w:rsidR="00734629" w:rsidRPr="00734629" w:rsidRDefault="00734629" w:rsidP="00095560">
      <w:pPr>
        <w:pStyle w:val="SingleTxt"/>
        <w:suppressAutoHyphens/>
        <w:jc w:val="center"/>
      </w:pPr>
      <w:bookmarkStart w:id="519" w:name="lt_pId936"/>
      <w:r w:rsidRPr="00734629">
        <w:t>фон:</w:t>
      </w:r>
      <w:bookmarkEnd w:id="519"/>
      <w:r w:rsidRPr="00734629">
        <w:t xml:space="preserve"> </w:t>
      </w:r>
      <w:bookmarkStart w:id="520" w:name="lt_pId937"/>
      <w:r w:rsidRPr="00734629">
        <w:t>белый;</w:t>
      </w:r>
      <w:bookmarkEnd w:id="520"/>
    </w:p>
    <w:p w:rsidR="00734629" w:rsidRPr="00734629" w:rsidRDefault="00734629" w:rsidP="00095560">
      <w:pPr>
        <w:pStyle w:val="SingleTxt"/>
        <w:suppressAutoHyphens/>
        <w:jc w:val="center"/>
        <w:rPr>
          <w:b/>
        </w:rPr>
      </w:pPr>
      <w:bookmarkStart w:id="521" w:name="lt_pId938"/>
      <w:r w:rsidRPr="00734629">
        <w:t>подчеркнутая цифра "9" в нижнем углу».</w:t>
      </w:r>
      <w:bookmarkEnd w:id="521"/>
    </w:p>
    <w:p w:rsidR="00095560" w:rsidRPr="00095560" w:rsidRDefault="00095560" w:rsidP="00095560">
      <w:pPr>
        <w:pStyle w:val="SingleTxt"/>
        <w:spacing w:after="0" w:line="120" w:lineRule="exact"/>
        <w:ind w:left="720"/>
        <w:rPr>
          <w:b/>
          <w:sz w:val="10"/>
        </w:rPr>
      </w:pPr>
    </w:p>
    <w:p w:rsidR="00095560" w:rsidRPr="00095560" w:rsidRDefault="00095560" w:rsidP="00095560">
      <w:pPr>
        <w:pStyle w:val="SingleTxt"/>
        <w:spacing w:after="0" w:line="120" w:lineRule="exact"/>
        <w:ind w:left="720"/>
        <w:rPr>
          <w:b/>
          <w:sz w:val="10"/>
        </w:rPr>
      </w:pPr>
    </w:p>
    <w:p w:rsidR="00734629" w:rsidRPr="00734629" w:rsidRDefault="00734629" w:rsidP="000955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522" w:name="lt_pId940"/>
      <w:r w:rsidRPr="00734629">
        <w:t>Глава 5.3</w:t>
      </w:r>
      <w:bookmarkEnd w:id="522"/>
    </w:p>
    <w:p w:rsidR="00095560" w:rsidRPr="00095560" w:rsidRDefault="00095560" w:rsidP="00095560">
      <w:pPr>
        <w:pStyle w:val="SingleTxt"/>
        <w:spacing w:after="0" w:line="120" w:lineRule="exact"/>
        <w:rPr>
          <w:sz w:val="10"/>
        </w:rPr>
      </w:pPr>
    </w:p>
    <w:p w:rsidR="00095560" w:rsidRPr="00095560" w:rsidRDefault="00095560" w:rsidP="00095560">
      <w:pPr>
        <w:pStyle w:val="SingleTxt"/>
        <w:spacing w:after="0" w:line="120" w:lineRule="exact"/>
        <w:rPr>
          <w:sz w:val="10"/>
        </w:rPr>
      </w:pPr>
    </w:p>
    <w:p w:rsidR="00734629" w:rsidRPr="00734629" w:rsidRDefault="00734629" w:rsidP="00095560">
      <w:pPr>
        <w:pStyle w:val="SingleTxt"/>
      </w:pPr>
      <w:r w:rsidRPr="00734629">
        <w:t>5.3.1.2</w:t>
      </w:r>
      <w:r w:rsidRPr="00734629">
        <w:tab/>
      </w:r>
      <w:bookmarkStart w:id="523" w:name="lt_pId943"/>
      <w:r w:rsidRPr="00734629">
        <w:t>В конце добавить новое предложение следующего содержания:</w:t>
      </w:r>
      <w:bookmarkEnd w:id="523"/>
    </w:p>
    <w:p w:rsidR="00734629" w:rsidRPr="00734629" w:rsidRDefault="00734629" w:rsidP="00734629">
      <w:pPr>
        <w:pStyle w:val="SingleTxt"/>
      </w:pPr>
      <w:bookmarkStart w:id="524" w:name="lt_pId944"/>
      <w:r w:rsidRPr="00734629">
        <w:t>«Если для всех секций требуются одни и те же информационные табло, эти и</w:t>
      </w:r>
      <w:r w:rsidRPr="00734629">
        <w:t>н</w:t>
      </w:r>
      <w:r w:rsidRPr="00734629">
        <w:t>формационные табло должны быть размещены по одному на каждой боковой стороне и на обеих торцевых сторонах контейнера-цистерны или переносной ц</w:t>
      </w:r>
      <w:r w:rsidRPr="00734629">
        <w:t>и</w:t>
      </w:r>
      <w:r w:rsidRPr="00734629">
        <w:t>стерны».</w:t>
      </w:r>
      <w:bookmarkEnd w:id="524"/>
    </w:p>
    <w:p w:rsidR="00734629" w:rsidRPr="00734629" w:rsidRDefault="00734629" w:rsidP="00734629">
      <w:pPr>
        <w:pStyle w:val="SingleTxt"/>
      </w:pPr>
      <w:r w:rsidRPr="00734629">
        <w:t>5.3.1.4.1</w:t>
      </w:r>
      <w:r w:rsidRPr="00734629">
        <w:tab/>
      </w:r>
      <w:bookmarkStart w:id="525" w:name="lt_pId946"/>
      <w:r w:rsidRPr="00734629">
        <w:t>В начале последнего предложения второго абзаца исключить «Однако в том случае».</w:t>
      </w:r>
      <w:bookmarkEnd w:id="525"/>
    </w:p>
    <w:p w:rsidR="00734629" w:rsidRPr="00734629" w:rsidRDefault="00734629" w:rsidP="00734629">
      <w:pPr>
        <w:pStyle w:val="SingleTxt"/>
      </w:pPr>
      <w:r w:rsidRPr="00734629">
        <w:t>5.3.3</w:t>
      </w:r>
      <w:r w:rsidRPr="00734629">
        <w:tab/>
      </w:r>
      <w:r w:rsidRPr="00734629">
        <w:tab/>
      </w:r>
      <w:bookmarkStart w:id="526" w:name="lt_pId949"/>
      <w:r w:rsidRPr="00734629">
        <w:t>Во втором абзаце включить новое четвертое предложение следующего содержания:</w:t>
      </w:r>
      <w:bookmarkEnd w:id="526"/>
    </w:p>
    <w:p w:rsidR="00734629" w:rsidRPr="00734629" w:rsidRDefault="00734629" w:rsidP="00734629">
      <w:pPr>
        <w:pStyle w:val="SingleTxt"/>
      </w:pPr>
      <w:bookmarkStart w:id="527" w:name="lt_pId950"/>
      <w:r w:rsidRPr="00734629">
        <w:t>«В случае контейнеров-цистерн или переносных цистерн вместимостью не более 3 000 литров, у которых имеющаяся площадь поверхности недостаточна для ра</w:t>
      </w:r>
      <w:r w:rsidRPr="00734629">
        <w:t>з</w:t>
      </w:r>
      <w:r w:rsidRPr="00734629">
        <w:t>мещения предписанных табло, минимальный размер боковых сторон может быть уменьшен до 100 мм».</w:t>
      </w:r>
      <w:bookmarkEnd w:id="527"/>
    </w:p>
    <w:p w:rsidR="00734629" w:rsidRPr="00734629" w:rsidRDefault="00734629" w:rsidP="00095560">
      <w:pPr>
        <w:pStyle w:val="SingleTxt"/>
      </w:pPr>
      <w:r w:rsidRPr="00734629">
        <w:t>5.3.6.2</w:t>
      </w:r>
      <w:r w:rsidRPr="00734629">
        <w:tab/>
      </w:r>
      <w:bookmarkStart w:id="528" w:name="lt_pId953"/>
      <w:r w:rsidRPr="00734629">
        <w:t>Добавить новое предпоследнее предложение следующего содержания:</w:t>
      </w:r>
      <w:bookmarkEnd w:id="528"/>
    </w:p>
    <w:p w:rsidR="00734629" w:rsidRPr="00734629" w:rsidRDefault="00734629" w:rsidP="00734629">
      <w:pPr>
        <w:pStyle w:val="SingleTxt"/>
      </w:pPr>
      <w:bookmarkStart w:id="529" w:name="lt_pId954"/>
      <w:r w:rsidRPr="00734629">
        <w:t>«В случае контейнеров-цистерн или переносных цистерн вместимостью не более 3 000 литров, у которых имеющаяся площадь поверхности недостаточна для ра</w:t>
      </w:r>
      <w:r w:rsidRPr="00734629">
        <w:t>з</w:t>
      </w:r>
      <w:r w:rsidRPr="00734629">
        <w:t>мещения предписанных табло, минимальные размеры боковых сторон могут быть уменьшены до 100 мм × 100 мм».</w:t>
      </w:r>
      <w:bookmarkEnd w:id="529"/>
    </w:p>
    <w:p w:rsidR="00095560" w:rsidRPr="00095560" w:rsidRDefault="00095560" w:rsidP="00095560">
      <w:pPr>
        <w:pStyle w:val="SingleTxt"/>
        <w:spacing w:after="0" w:line="120" w:lineRule="exact"/>
        <w:ind w:left="720"/>
        <w:rPr>
          <w:b/>
          <w:sz w:val="10"/>
        </w:rPr>
      </w:pPr>
    </w:p>
    <w:p w:rsidR="00095560" w:rsidRPr="00095560" w:rsidRDefault="00095560" w:rsidP="00095560">
      <w:pPr>
        <w:pStyle w:val="SingleTxt"/>
        <w:spacing w:after="0" w:line="120" w:lineRule="exact"/>
        <w:ind w:left="720"/>
        <w:rPr>
          <w:b/>
          <w:sz w:val="10"/>
        </w:rPr>
      </w:pPr>
    </w:p>
    <w:p w:rsidR="00734629" w:rsidRPr="00734629" w:rsidRDefault="00734629" w:rsidP="000955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530" w:name="lt_pId957"/>
      <w:r w:rsidRPr="00734629">
        <w:t>Глава 5.4</w:t>
      </w:r>
      <w:bookmarkEnd w:id="530"/>
    </w:p>
    <w:p w:rsidR="00095560" w:rsidRPr="00095560" w:rsidRDefault="00095560" w:rsidP="00095560">
      <w:pPr>
        <w:pStyle w:val="SingleTxt"/>
        <w:spacing w:after="0" w:line="120" w:lineRule="exact"/>
        <w:rPr>
          <w:sz w:val="10"/>
        </w:rPr>
      </w:pPr>
      <w:bookmarkStart w:id="531" w:name="lt_pId958"/>
    </w:p>
    <w:p w:rsidR="00095560" w:rsidRPr="00095560" w:rsidRDefault="00095560" w:rsidP="00095560">
      <w:pPr>
        <w:pStyle w:val="SingleTxt"/>
        <w:spacing w:after="0" w:line="120" w:lineRule="exact"/>
        <w:rPr>
          <w:sz w:val="10"/>
        </w:rPr>
      </w:pPr>
    </w:p>
    <w:p w:rsidR="00734629" w:rsidRPr="00734629" w:rsidRDefault="00734629" w:rsidP="00734629">
      <w:pPr>
        <w:pStyle w:val="SingleTxt"/>
      </w:pPr>
      <w:r w:rsidRPr="00734629">
        <w:t>Включить новые пункты 5.4.1.1.20 и 5.4.1.1.21 следующего содержания:</w:t>
      </w:r>
      <w:bookmarkEnd w:id="531"/>
    </w:p>
    <w:p w:rsidR="00734629" w:rsidRPr="00734629" w:rsidRDefault="00734629" w:rsidP="00734629">
      <w:pPr>
        <w:pStyle w:val="SingleTxt"/>
        <w:rPr>
          <w:i/>
        </w:rPr>
      </w:pPr>
      <w:r w:rsidRPr="00734629">
        <w:rPr>
          <w:iCs/>
        </w:rPr>
        <w:t>«</w:t>
      </w:r>
      <w:r w:rsidRPr="00734629">
        <w:t>5.4.1.1.20</w:t>
      </w:r>
      <w:r w:rsidRPr="00734629">
        <w:rPr>
          <w:i/>
        </w:rPr>
        <w:tab/>
      </w:r>
      <w:bookmarkStart w:id="532" w:name="lt_pId960"/>
      <w:r w:rsidRPr="00734629">
        <w:rPr>
          <w:i/>
        </w:rPr>
        <w:t>Специальные положения, касающиеся перевозки веществ, кла</w:t>
      </w:r>
      <w:r w:rsidRPr="00734629">
        <w:rPr>
          <w:i/>
        </w:rPr>
        <w:t>с</w:t>
      </w:r>
      <w:r w:rsidRPr="00734629">
        <w:rPr>
          <w:i/>
        </w:rPr>
        <w:t>сифицированных в соответствии с подразделом 2.1.2.8</w:t>
      </w:r>
      <w:bookmarkEnd w:id="532"/>
    </w:p>
    <w:p w:rsidR="00734629" w:rsidRPr="00734629" w:rsidRDefault="00734629" w:rsidP="00734629">
      <w:pPr>
        <w:pStyle w:val="SingleTxt"/>
      </w:pPr>
      <w:bookmarkStart w:id="533" w:name="lt_pId961"/>
      <w:r w:rsidRPr="00734629">
        <w:t>В случае перевозки в соответствии с подразделом 2.1.2.8 в транспортном док</w:t>
      </w:r>
      <w:r w:rsidRPr="00734629">
        <w:t>у</w:t>
      </w:r>
      <w:r w:rsidRPr="00734629">
        <w:t>менте должна быть сделана следующая запись: "Классификация в соответствии с подразделом 2.1.2.8".</w:t>
      </w:r>
      <w:bookmarkEnd w:id="533"/>
    </w:p>
    <w:p w:rsidR="00734629" w:rsidRPr="00734629" w:rsidRDefault="00734629" w:rsidP="00095560">
      <w:pPr>
        <w:pStyle w:val="SingleTxt"/>
        <w:rPr>
          <w:i/>
        </w:rPr>
      </w:pPr>
      <w:r w:rsidRPr="00734629">
        <w:t>5.4.1.1.21</w:t>
      </w:r>
      <w:r w:rsidRPr="00734629">
        <w:rPr>
          <w:i/>
        </w:rPr>
        <w:tab/>
      </w:r>
      <w:bookmarkStart w:id="534" w:name="lt_pId963"/>
      <w:r w:rsidRPr="00734629">
        <w:rPr>
          <w:i/>
        </w:rPr>
        <w:t>Специальные положения, касающиеся перевозки № ООН 3528, 3529 и</w:t>
      </w:r>
      <w:r w:rsidR="00095560">
        <w:rPr>
          <w:i/>
          <w:lang w:val="en-US"/>
        </w:rPr>
        <w:t> </w:t>
      </w:r>
      <w:r w:rsidRPr="00734629">
        <w:rPr>
          <w:i/>
        </w:rPr>
        <w:t>3530</w:t>
      </w:r>
      <w:bookmarkEnd w:id="534"/>
    </w:p>
    <w:p w:rsidR="00734629" w:rsidRPr="00734629" w:rsidRDefault="00734629" w:rsidP="00734629">
      <w:pPr>
        <w:pStyle w:val="SingleTxt"/>
      </w:pPr>
      <w:bookmarkStart w:id="535" w:name="lt_pId965"/>
      <w:r w:rsidRPr="00734629">
        <w:t>В случае перевозки № ООН 3528, 3529 и 3530 в транспортном документе должна быть сделана в соответствии с требованием специального положения 363 гл</w:t>
      </w:r>
      <w:r w:rsidRPr="00734629">
        <w:t>а</w:t>
      </w:r>
      <w:r w:rsidRPr="00734629">
        <w:t>вы 3.3 следующая дополнительная запись: "Перевозка в соответствии со спец</w:t>
      </w:r>
      <w:r w:rsidRPr="00734629">
        <w:t>и</w:t>
      </w:r>
      <w:r w:rsidRPr="00734629">
        <w:t>альным положением 363"».</w:t>
      </w:r>
    </w:p>
    <w:p w:rsidR="00734629" w:rsidRPr="00734629" w:rsidRDefault="00734629" w:rsidP="00734629">
      <w:pPr>
        <w:pStyle w:val="SingleTxt"/>
      </w:pPr>
      <w:r w:rsidRPr="00734629">
        <w:t>Перенумеровать существующий пункт 5.4.1.1.20 в 5.4.1.1.22.</w:t>
      </w:r>
      <w:bookmarkEnd w:id="535"/>
    </w:p>
    <w:p w:rsidR="00095560" w:rsidRPr="00095560" w:rsidRDefault="00095560" w:rsidP="00095560">
      <w:pPr>
        <w:pStyle w:val="SingleTxt"/>
        <w:spacing w:after="0" w:line="120" w:lineRule="exact"/>
        <w:ind w:left="720"/>
        <w:rPr>
          <w:b/>
          <w:sz w:val="10"/>
        </w:rPr>
      </w:pPr>
    </w:p>
    <w:p w:rsidR="00095560" w:rsidRPr="00095560" w:rsidRDefault="00095560" w:rsidP="00095560">
      <w:pPr>
        <w:pStyle w:val="SingleTxt"/>
        <w:spacing w:after="0" w:line="120" w:lineRule="exact"/>
        <w:ind w:left="720"/>
        <w:rPr>
          <w:b/>
          <w:sz w:val="10"/>
        </w:rPr>
      </w:pPr>
    </w:p>
    <w:p w:rsidR="00734629" w:rsidRPr="00734629" w:rsidRDefault="00734629" w:rsidP="000955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34629">
        <w:tab/>
      </w:r>
      <w:r w:rsidRPr="00734629">
        <w:tab/>
      </w:r>
      <w:bookmarkStart w:id="536" w:name="lt_pId968"/>
      <w:r w:rsidRPr="00734629">
        <w:t>Глава 5.5</w:t>
      </w:r>
      <w:bookmarkEnd w:id="536"/>
    </w:p>
    <w:p w:rsidR="00095560" w:rsidRPr="00095560" w:rsidRDefault="00095560" w:rsidP="00095560">
      <w:pPr>
        <w:pStyle w:val="SingleTxt"/>
        <w:spacing w:after="0" w:line="120" w:lineRule="exact"/>
        <w:rPr>
          <w:sz w:val="10"/>
        </w:rPr>
      </w:pPr>
    </w:p>
    <w:p w:rsidR="00095560" w:rsidRPr="00095560" w:rsidRDefault="00095560" w:rsidP="00095560">
      <w:pPr>
        <w:pStyle w:val="SingleTxt"/>
        <w:spacing w:after="0" w:line="120" w:lineRule="exact"/>
        <w:rPr>
          <w:sz w:val="10"/>
        </w:rPr>
      </w:pPr>
    </w:p>
    <w:p w:rsidR="00734629" w:rsidRPr="00734629" w:rsidRDefault="00734629" w:rsidP="00734629">
      <w:pPr>
        <w:pStyle w:val="SingleTxt"/>
      </w:pPr>
      <w:r w:rsidRPr="00734629">
        <w:t>5.5.2.3.2</w:t>
      </w:r>
      <w:r w:rsidRPr="00734629">
        <w:tab/>
      </w:r>
      <w:bookmarkStart w:id="537" w:name="lt_pId970"/>
      <w:r w:rsidRPr="00734629">
        <w:t>В абзаце после рис. 5.5.2.3.2 заменить «Надписи выполняются черным цветом» на «Маркировочный знак должен быть черного цвета».</w:t>
      </w:r>
      <w:bookmarkEnd w:id="537"/>
    </w:p>
    <w:p w:rsidR="00734629" w:rsidRPr="00734629" w:rsidRDefault="00734629" w:rsidP="00734629">
      <w:pPr>
        <w:pStyle w:val="SingleTxt"/>
      </w:pPr>
      <w:r w:rsidRPr="00734629">
        <w:t>5.5.3.4.2</w:t>
      </w:r>
      <w:r w:rsidRPr="00734629">
        <w:tab/>
        <w:t>Заменить «Эта маркировка должна быть долговечной и разборчивой и должна размещаться в таком месте и иметь по отношению к упаковке такие ра</w:t>
      </w:r>
      <w:r w:rsidRPr="00734629">
        <w:t>з</w:t>
      </w:r>
      <w:r w:rsidRPr="00734629">
        <w:t>меры, которые делали бы ее ясно видимой» на «Эти маркировочные знаки дол</w:t>
      </w:r>
      <w:r w:rsidRPr="00734629">
        <w:t>ж</w:t>
      </w:r>
      <w:r w:rsidRPr="00734629">
        <w:t>ны быть долговечными и разборчивыми и должны размещаться в таком месте и иметь по отношению к упаковке такие размеры, которые делали бы их ясно в</w:t>
      </w:r>
      <w:r w:rsidRPr="00734629">
        <w:t>и</w:t>
      </w:r>
      <w:r w:rsidRPr="00734629">
        <w:t>димыми».</w:t>
      </w:r>
    </w:p>
    <w:p w:rsidR="00734629" w:rsidRPr="00996FD2" w:rsidRDefault="00734629" w:rsidP="00996FD2">
      <w:pPr>
        <w:pStyle w:val="SingleTxt"/>
      </w:pPr>
      <w:r w:rsidRPr="00734629">
        <w:t>5.5.3.6.2</w:t>
      </w:r>
      <w:r w:rsidRPr="00734629">
        <w:tab/>
      </w:r>
      <w:bookmarkStart w:id="538" w:name="lt_pId974"/>
      <w:r w:rsidRPr="00734629">
        <w:t>В абзаце после рис. 5.5.3.6.2 заменить «Надпись должна быть выпо</w:t>
      </w:r>
      <w:r w:rsidRPr="00734629">
        <w:t>л</w:t>
      </w:r>
      <w:r w:rsidR="00996FD2">
        <w:t>нена» н</w:t>
      </w:r>
      <w:r w:rsidRPr="00734629">
        <w:t>а «Маркировочный знак должен быть выполнен».</w:t>
      </w:r>
      <w:bookmarkEnd w:id="538"/>
    </w:p>
    <w:p w:rsidR="00095560" w:rsidRPr="00095560" w:rsidRDefault="00095560" w:rsidP="00095560">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6540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oNvjFNsBAAAOBAAADgAAAAAAAAAAAAAAAAAuAgAAZHJzL2Uyb0RvYy54bWxQSwECLQAUAAYACAAA&#10;ACEAsSeh594AAAAJAQAADwAAAAAAAAAAAAAAAAA1BAAAZHJzL2Rvd25yZXYueG1sUEsFBgAAAAAE&#10;AAQA8wAAAEAFAAAAAA==&#10;" strokecolor="#010000" strokeweight=".25pt"/>
            </w:pict>
          </mc:Fallback>
        </mc:AlternateContent>
      </w:r>
    </w:p>
    <w:sectPr w:rsidR="00095560" w:rsidRPr="00095560" w:rsidSect="00B15D12">
      <w:headerReference w:type="even" r:id="rId22"/>
      <w:headerReference w:type="default" r:id="rId23"/>
      <w:footerReference w:type="even" r:id="rId24"/>
      <w:footerReference w:type="default" r:id="rId25"/>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D2" w:rsidRDefault="00FF0BD2" w:rsidP="008A1A7A">
      <w:pPr>
        <w:spacing w:line="240" w:lineRule="auto"/>
      </w:pPr>
      <w:r>
        <w:separator/>
      </w:r>
    </w:p>
  </w:endnote>
  <w:endnote w:type="continuationSeparator" w:id="0">
    <w:p w:rsidR="00FF0BD2" w:rsidRDefault="00FF0BD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0BD2" w:rsidTr="00C47C70">
      <w:trPr>
        <w:jc w:val="center"/>
      </w:trPr>
      <w:tc>
        <w:tcPr>
          <w:tcW w:w="5126" w:type="dxa"/>
          <w:shd w:val="clear" w:color="auto" w:fill="auto"/>
          <w:vAlign w:val="bottom"/>
        </w:tcPr>
        <w:p w:rsidR="00FF0BD2" w:rsidRPr="00C47C70" w:rsidRDefault="00FF0BD2" w:rsidP="00C47C70">
          <w:pPr>
            <w:pStyle w:val="Footer"/>
            <w:rPr>
              <w:color w:val="000000"/>
            </w:rPr>
          </w:pPr>
          <w:r>
            <w:fldChar w:fldCharType="begin"/>
          </w:r>
          <w:r>
            <w:instrText xml:space="preserve"> PAGE  \* Arabic  \* MERGEFORMAT </w:instrText>
          </w:r>
          <w:r>
            <w:fldChar w:fldCharType="separate"/>
          </w:r>
          <w:r w:rsidR="008F162E">
            <w:rPr>
              <w:noProof/>
            </w:rPr>
            <w:t>12</w:t>
          </w:r>
          <w:r>
            <w:fldChar w:fldCharType="end"/>
          </w:r>
          <w:r>
            <w:t>/</w:t>
          </w:r>
          <w:fldSimple w:instr=" NUMPAGES  \* Arabic  \* MERGEFORMAT ">
            <w:r w:rsidR="008F162E">
              <w:rPr>
                <w:noProof/>
              </w:rPr>
              <w:t>14</w:t>
            </w:r>
          </w:fldSimple>
        </w:p>
      </w:tc>
      <w:tc>
        <w:tcPr>
          <w:tcW w:w="5127" w:type="dxa"/>
          <w:shd w:val="clear" w:color="auto" w:fill="auto"/>
          <w:vAlign w:val="bottom"/>
        </w:tcPr>
        <w:p w:rsidR="00FF0BD2" w:rsidRPr="00C47C70" w:rsidRDefault="00FF0BD2" w:rsidP="00C47C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72F4">
            <w:rPr>
              <w:b w:val="0"/>
              <w:color w:val="000000"/>
              <w:sz w:val="14"/>
            </w:rPr>
            <w:t>GE.15-19839</w:t>
          </w:r>
          <w:r>
            <w:rPr>
              <w:b w:val="0"/>
              <w:color w:val="000000"/>
              <w:sz w:val="14"/>
            </w:rPr>
            <w:fldChar w:fldCharType="end"/>
          </w:r>
        </w:p>
      </w:tc>
    </w:tr>
  </w:tbl>
  <w:p w:rsidR="00FF0BD2" w:rsidRPr="00C47C70" w:rsidRDefault="00FF0BD2" w:rsidP="00C47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0BD2" w:rsidTr="00C47C70">
      <w:trPr>
        <w:jc w:val="center"/>
      </w:trPr>
      <w:tc>
        <w:tcPr>
          <w:tcW w:w="5126" w:type="dxa"/>
          <w:shd w:val="clear" w:color="auto" w:fill="auto"/>
          <w:vAlign w:val="bottom"/>
        </w:tcPr>
        <w:p w:rsidR="00FF0BD2" w:rsidRPr="00C47C70" w:rsidRDefault="00FF0BD2" w:rsidP="00C47C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72F4">
            <w:rPr>
              <w:b w:val="0"/>
              <w:color w:val="000000"/>
              <w:sz w:val="14"/>
            </w:rPr>
            <w:t>GE.15-19839</w:t>
          </w:r>
          <w:r>
            <w:rPr>
              <w:b w:val="0"/>
              <w:color w:val="000000"/>
              <w:sz w:val="14"/>
            </w:rPr>
            <w:fldChar w:fldCharType="end"/>
          </w:r>
        </w:p>
      </w:tc>
      <w:tc>
        <w:tcPr>
          <w:tcW w:w="5127" w:type="dxa"/>
          <w:shd w:val="clear" w:color="auto" w:fill="auto"/>
          <w:vAlign w:val="bottom"/>
        </w:tcPr>
        <w:p w:rsidR="00FF0BD2" w:rsidRPr="00C47C70" w:rsidRDefault="00FF0BD2" w:rsidP="00C47C70">
          <w:pPr>
            <w:pStyle w:val="Footer"/>
            <w:jc w:val="right"/>
          </w:pPr>
          <w:r>
            <w:fldChar w:fldCharType="begin"/>
          </w:r>
          <w:r>
            <w:instrText xml:space="preserve"> PAGE  \* Arabic  \* MERGEFORMAT </w:instrText>
          </w:r>
          <w:r>
            <w:fldChar w:fldCharType="separate"/>
          </w:r>
          <w:r w:rsidR="008F162E">
            <w:rPr>
              <w:noProof/>
            </w:rPr>
            <w:t>11</w:t>
          </w:r>
          <w:r>
            <w:fldChar w:fldCharType="end"/>
          </w:r>
          <w:r>
            <w:t>/</w:t>
          </w:r>
          <w:fldSimple w:instr=" NUMPAGES  \* Arabic  \* MERGEFORMAT ">
            <w:r w:rsidR="008F162E">
              <w:rPr>
                <w:noProof/>
              </w:rPr>
              <w:t>11</w:t>
            </w:r>
          </w:fldSimple>
        </w:p>
      </w:tc>
    </w:tr>
  </w:tbl>
  <w:p w:rsidR="00FF0BD2" w:rsidRPr="00C47C70" w:rsidRDefault="00FF0BD2" w:rsidP="00C47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F0BD2" w:rsidTr="00C47C70">
      <w:tc>
        <w:tcPr>
          <w:tcW w:w="3873" w:type="dxa"/>
        </w:tcPr>
        <w:p w:rsidR="00FF0BD2" w:rsidRDefault="00FF0BD2" w:rsidP="00161EC5">
          <w:pPr>
            <w:pStyle w:val="ReleaseDate"/>
            <w:rPr>
              <w:color w:val="010000"/>
            </w:rPr>
          </w:pPr>
          <w:r>
            <w:rPr>
              <w:noProof/>
              <w:lang w:val="en-GB" w:eastAsia="en-GB"/>
            </w:rPr>
            <w:drawing>
              <wp:anchor distT="0" distB="0" distL="114300" distR="114300" simplePos="0" relativeHeight="251658240" behindDoc="0" locked="0" layoutInCell="1" allowOverlap="1" wp14:anchorId="6C733913" wp14:editId="1B617AE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2016/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GE.15-19839 (R)</w:t>
          </w:r>
          <w:r>
            <w:rPr>
              <w:color w:val="010000"/>
            </w:rPr>
            <w:t xml:space="preserve">    0</w:t>
          </w:r>
          <w:r>
            <w:rPr>
              <w:color w:val="010000"/>
              <w:lang w:val="en-US"/>
            </w:rPr>
            <w:t>2</w:t>
          </w:r>
          <w:r>
            <w:rPr>
              <w:color w:val="010000"/>
            </w:rPr>
            <w:t>1215    031215</w:t>
          </w:r>
        </w:p>
        <w:p w:rsidR="00FF0BD2" w:rsidRPr="00C47C70" w:rsidRDefault="00FF0BD2" w:rsidP="00C47C70">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*1519839*</w:t>
          </w:r>
        </w:p>
      </w:tc>
      <w:tc>
        <w:tcPr>
          <w:tcW w:w="5127" w:type="dxa"/>
        </w:tcPr>
        <w:p w:rsidR="00FF0BD2" w:rsidRDefault="00FF0BD2" w:rsidP="00C47C70">
          <w:pPr>
            <w:pStyle w:val="Footer"/>
            <w:spacing w:line="240" w:lineRule="atLeast"/>
            <w:jc w:val="right"/>
            <w:rPr>
              <w:b w:val="0"/>
              <w:sz w:val="20"/>
            </w:rPr>
          </w:pPr>
          <w:r>
            <w:rPr>
              <w:b w:val="0"/>
              <w:noProof/>
              <w:sz w:val="20"/>
              <w:lang w:val="en-GB" w:eastAsia="en-GB"/>
            </w:rPr>
            <w:drawing>
              <wp:inline distT="0" distB="0" distL="0" distR="0" wp14:anchorId="5E97E82C" wp14:editId="04B2DBF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F0BD2" w:rsidRPr="00C47C70" w:rsidRDefault="00FF0BD2" w:rsidP="00C47C70">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F0BD2" w:rsidRPr="00B15D12" w:rsidTr="00B15D12">
      <w:trPr>
        <w:cantSplit/>
        <w:trHeight w:val="4781"/>
      </w:trPr>
      <w:tc>
        <w:tcPr>
          <w:tcW w:w="13407" w:type="dxa"/>
          <w:shd w:val="clear" w:color="auto" w:fill="auto"/>
          <w:textDirection w:val="tbRl"/>
        </w:tcPr>
        <w:p w:rsidR="00FF0BD2" w:rsidRPr="00B15D12" w:rsidRDefault="00FF0BD2" w:rsidP="00B15D1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72F4">
            <w:rPr>
              <w:b w:val="0"/>
              <w:w w:val="103"/>
              <w:sz w:val="14"/>
            </w:rPr>
            <w:t>GE.15-19839</w:t>
          </w:r>
          <w:r>
            <w:rPr>
              <w:b w:val="0"/>
              <w:w w:val="103"/>
              <w:sz w:val="14"/>
            </w:rPr>
            <w:fldChar w:fldCharType="end"/>
          </w:r>
        </w:p>
      </w:tc>
    </w:tr>
    <w:tr w:rsidR="00FF0BD2" w:rsidRPr="00B15D12" w:rsidTr="00B15D12">
      <w:trPr>
        <w:cantSplit/>
        <w:trHeight w:val="4781"/>
      </w:trPr>
      <w:tc>
        <w:tcPr>
          <w:tcW w:w="13407" w:type="dxa"/>
          <w:shd w:val="clear" w:color="auto" w:fill="auto"/>
          <w:textDirection w:val="tbRl"/>
        </w:tcPr>
        <w:p w:rsidR="00FF0BD2" w:rsidRPr="00B15D12" w:rsidRDefault="00FF0BD2" w:rsidP="00B15D1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D72F4">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72F4">
            <w:rPr>
              <w:noProof/>
              <w:w w:val="103"/>
            </w:rPr>
            <w:t>26</w:t>
          </w:r>
          <w:r>
            <w:rPr>
              <w:w w:val="103"/>
            </w:rPr>
            <w:fldChar w:fldCharType="end"/>
          </w:r>
        </w:p>
      </w:tc>
    </w:tr>
  </w:tbl>
  <w:p w:rsidR="00FF0BD2" w:rsidRPr="00B15D12" w:rsidRDefault="00FF0BD2" w:rsidP="00B15D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F0BD2" w:rsidRPr="00B15D12" w:rsidTr="00E03957">
      <w:trPr>
        <w:cantSplit/>
        <w:trHeight w:val="4781"/>
      </w:trPr>
      <w:tc>
        <w:tcPr>
          <w:tcW w:w="432" w:type="dxa"/>
          <w:shd w:val="clear" w:color="auto" w:fill="auto"/>
          <w:textDirection w:val="tbRl"/>
        </w:tcPr>
        <w:p w:rsidR="00FF0BD2" w:rsidRPr="00B15D12" w:rsidRDefault="00FF0BD2" w:rsidP="00B15D12">
          <w:pPr>
            <w:pStyle w:val="Footer"/>
            <w:rPr>
              <w:w w:val="103"/>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72F4">
            <w:rPr>
              <w:b w:val="0"/>
              <w:w w:val="103"/>
              <w:sz w:val="14"/>
            </w:rPr>
            <w:t>GE.15-19839</w:t>
          </w:r>
          <w:r>
            <w:rPr>
              <w:b w:val="0"/>
              <w:w w:val="103"/>
              <w:sz w:val="14"/>
            </w:rPr>
            <w:fldChar w:fldCharType="end"/>
          </w:r>
        </w:p>
      </w:tc>
    </w:tr>
    <w:tr w:rsidR="00FF0BD2" w:rsidRPr="00B15D12" w:rsidTr="00E03957">
      <w:trPr>
        <w:cantSplit/>
        <w:trHeight w:val="4781"/>
      </w:trPr>
      <w:tc>
        <w:tcPr>
          <w:tcW w:w="432" w:type="dxa"/>
          <w:shd w:val="clear" w:color="auto" w:fill="auto"/>
          <w:textDirection w:val="tbRl"/>
        </w:tcPr>
        <w:p w:rsidR="00FF0BD2" w:rsidRPr="00B15D12" w:rsidRDefault="00FF0BD2" w:rsidP="00E039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162E">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162E">
            <w:rPr>
              <w:noProof/>
              <w:w w:val="103"/>
            </w:rPr>
            <w:t>16</w:t>
          </w:r>
          <w:r>
            <w:rPr>
              <w:w w:val="103"/>
            </w:rPr>
            <w:fldChar w:fldCharType="end"/>
          </w:r>
        </w:p>
      </w:tc>
    </w:tr>
  </w:tbl>
  <w:p w:rsidR="00FF0BD2" w:rsidRPr="00B15D12" w:rsidRDefault="00FF0BD2" w:rsidP="00B15D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0BD2" w:rsidTr="00C47C70">
      <w:trPr>
        <w:jc w:val="center"/>
      </w:trPr>
      <w:tc>
        <w:tcPr>
          <w:tcW w:w="5126" w:type="dxa"/>
          <w:shd w:val="clear" w:color="auto" w:fill="auto"/>
          <w:vAlign w:val="bottom"/>
        </w:tcPr>
        <w:p w:rsidR="00FF0BD2" w:rsidRPr="00C47C70" w:rsidRDefault="00FF0BD2" w:rsidP="00C47C70">
          <w:pPr>
            <w:pStyle w:val="Footer"/>
            <w:rPr>
              <w:color w:val="000000"/>
            </w:rPr>
          </w:pPr>
          <w:r>
            <w:fldChar w:fldCharType="begin"/>
          </w:r>
          <w:r>
            <w:instrText xml:space="preserve"> PAGE  \* Arabic  \* MERGEFORMAT </w:instrText>
          </w:r>
          <w:r>
            <w:fldChar w:fldCharType="separate"/>
          </w:r>
          <w:r w:rsidR="008F162E">
            <w:rPr>
              <w:noProof/>
            </w:rPr>
            <w:t>26</w:t>
          </w:r>
          <w:r>
            <w:fldChar w:fldCharType="end"/>
          </w:r>
          <w:r>
            <w:t>/</w:t>
          </w:r>
          <w:fldSimple w:instr=" NUMPAGES  \* Arabic  \* MERGEFORMAT ">
            <w:r w:rsidR="008F162E">
              <w:rPr>
                <w:noProof/>
              </w:rPr>
              <w:t>26</w:t>
            </w:r>
          </w:fldSimple>
        </w:p>
      </w:tc>
      <w:tc>
        <w:tcPr>
          <w:tcW w:w="5127" w:type="dxa"/>
          <w:shd w:val="clear" w:color="auto" w:fill="auto"/>
          <w:vAlign w:val="bottom"/>
        </w:tcPr>
        <w:p w:rsidR="00FF0BD2" w:rsidRPr="00C47C70" w:rsidRDefault="00FF0BD2" w:rsidP="00C47C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72F4">
            <w:rPr>
              <w:b w:val="0"/>
              <w:color w:val="000000"/>
              <w:sz w:val="14"/>
            </w:rPr>
            <w:t>GE.15-19839</w:t>
          </w:r>
          <w:r>
            <w:rPr>
              <w:b w:val="0"/>
              <w:color w:val="000000"/>
              <w:sz w:val="14"/>
            </w:rPr>
            <w:fldChar w:fldCharType="end"/>
          </w:r>
        </w:p>
      </w:tc>
    </w:tr>
  </w:tbl>
  <w:p w:rsidR="00FF0BD2" w:rsidRPr="00C47C70" w:rsidRDefault="00FF0BD2" w:rsidP="00C47C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0BD2" w:rsidTr="00C47C70">
      <w:trPr>
        <w:jc w:val="center"/>
      </w:trPr>
      <w:tc>
        <w:tcPr>
          <w:tcW w:w="5126" w:type="dxa"/>
          <w:shd w:val="clear" w:color="auto" w:fill="auto"/>
          <w:vAlign w:val="bottom"/>
        </w:tcPr>
        <w:p w:rsidR="00FF0BD2" w:rsidRPr="00C47C70" w:rsidRDefault="00FF0BD2" w:rsidP="00C47C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72F4">
            <w:rPr>
              <w:b w:val="0"/>
              <w:color w:val="000000"/>
              <w:sz w:val="14"/>
            </w:rPr>
            <w:t>GE.15-19839</w:t>
          </w:r>
          <w:r>
            <w:rPr>
              <w:b w:val="0"/>
              <w:color w:val="000000"/>
              <w:sz w:val="14"/>
            </w:rPr>
            <w:fldChar w:fldCharType="end"/>
          </w:r>
        </w:p>
      </w:tc>
      <w:tc>
        <w:tcPr>
          <w:tcW w:w="5127" w:type="dxa"/>
          <w:shd w:val="clear" w:color="auto" w:fill="auto"/>
          <w:vAlign w:val="bottom"/>
        </w:tcPr>
        <w:p w:rsidR="00FF0BD2" w:rsidRPr="00C47C70" w:rsidRDefault="00FF0BD2" w:rsidP="00C47C70">
          <w:pPr>
            <w:pStyle w:val="Footer"/>
            <w:jc w:val="right"/>
          </w:pPr>
          <w:r>
            <w:fldChar w:fldCharType="begin"/>
          </w:r>
          <w:r>
            <w:instrText xml:space="preserve"> PAGE  \* Arabic  \* MERGEFORMAT </w:instrText>
          </w:r>
          <w:r>
            <w:fldChar w:fldCharType="separate"/>
          </w:r>
          <w:r w:rsidR="008F162E">
            <w:rPr>
              <w:noProof/>
            </w:rPr>
            <w:t>25</w:t>
          </w:r>
          <w:r>
            <w:fldChar w:fldCharType="end"/>
          </w:r>
          <w:r>
            <w:t>/</w:t>
          </w:r>
          <w:fldSimple w:instr=" NUMPAGES  \* Arabic  \* MERGEFORMAT ">
            <w:r w:rsidR="008F162E">
              <w:rPr>
                <w:noProof/>
              </w:rPr>
              <w:t>25</w:t>
            </w:r>
          </w:fldSimple>
        </w:p>
      </w:tc>
    </w:tr>
  </w:tbl>
  <w:p w:rsidR="00FF0BD2" w:rsidRPr="00C47C70" w:rsidRDefault="00FF0BD2" w:rsidP="00C47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D2" w:rsidRPr="00161EC5" w:rsidRDefault="00FF0BD2" w:rsidP="00161EC5">
      <w:pPr>
        <w:pStyle w:val="Footer"/>
        <w:spacing w:after="80"/>
        <w:ind w:left="792"/>
        <w:rPr>
          <w:sz w:val="16"/>
        </w:rPr>
      </w:pPr>
      <w:r w:rsidRPr="00161EC5">
        <w:rPr>
          <w:sz w:val="16"/>
        </w:rPr>
        <w:t>__________________</w:t>
      </w:r>
    </w:p>
  </w:footnote>
  <w:footnote w:type="continuationSeparator" w:id="0">
    <w:p w:rsidR="00FF0BD2" w:rsidRPr="00161EC5" w:rsidRDefault="00FF0BD2" w:rsidP="00161EC5">
      <w:pPr>
        <w:pStyle w:val="Footer"/>
        <w:spacing w:after="80"/>
        <w:ind w:left="792"/>
        <w:rPr>
          <w:sz w:val="16"/>
        </w:rPr>
      </w:pPr>
      <w:r w:rsidRPr="00161EC5">
        <w:rPr>
          <w:sz w:val="16"/>
        </w:rPr>
        <w:t>__________________</w:t>
      </w:r>
    </w:p>
  </w:footnote>
  <w:footnote w:id="1">
    <w:p w:rsidR="00FF0BD2" w:rsidRPr="006F17A2" w:rsidRDefault="00FF0BD2" w:rsidP="00161EC5">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rsidRPr="006F17A2">
        <w:tab/>
      </w:r>
      <w:bookmarkStart w:id="12" w:name="lt_pId1025"/>
      <w:r w:rsidRPr="008B59F9">
        <w:t xml:space="preserve">Распространен на немецком языке Центральной комиссией судоходства по Рейну под условным обозначением </w:t>
      </w:r>
      <w:r w:rsidRPr="008B59F9">
        <w:rPr>
          <w:lang w:val="en-US"/>
        </w:rPr>
        <w:t>CCNR</w:t>
      </w:r>
      <w:r w:rsidRPr="008B59F9">
        <w:t>-</w:t>
      </w:r>
      <w:r w:rsidRPr="008B59F9">
        <w:rPr>
          <w:lang w:val="en-US"/>
        </w:rPr>
        <w:t>ZKR</w:t>
      </w:r>
      <w:r w:rsidRPr="008B59F9">
        <w:t>/</w:t>
      </w:r>
      <w:r w:rsidRPr="008B59F9">
        <w:rPr>
          <w:lang w:val="en-US"/>
        </w:rPr>
        <w:t>ADN</w:t>
      </w:r>
      <w:r w:rsidRPr="008B59F9">
        <w:t>/</w:t>
      </w:r>
      <w:r w:rsidRPr="008B59F9">
        <w:rPr>
          <w:lang w:val="en-US"/>
        </w:rPr>
        <w:t>WP</w:t>
      </w:r>
      <w:r w:rsidRPr="008B59F9">
        <w:t>.15/</w:t>
      </w:r>
      <w:r w:rsidRPr="008B59F9">
        <w:rPr>
          <w:lang w:val="en-US"/>
        </w:rPr>
        <w:t>AC</w:t>
      </w:r>
      <w:r w:rsidRPr="008B59F9">
        <w:t>.2/2016/1.</w:t>
      </w:r>
      <w:bookmarkEnd w:id="12"/>
    </w:p>
  </w:footnote>
  <w:footnote w:id="2">
    <w:p w:rsidR="00FF0BD2" w:rsidRPr="000A5166" w:rsidRDefault="00FF0BD2" w:rsidP="00161EC5">
      <w:pPr>
        <w:pStyle w:val="FootnoteText"/>
        <w:tabs>
          <w:tab w:val="right" w:pos="1195"/>
          <w:tab w:val="left" w:pos="1267"/>
          <w:tab w:val="left" w:pos="1742"/>
          <w:tab w:val="left" w:pos="2218"/>
          <w:tab w:val="left" w:pos="2693"/>
        </w:tabs>
        <w:ind w:left="1267" w:right="1260" w:hanging="432"/>
      </w:pPr>
      <w:r w:rsidRPr="006F17A2">
        <w:tab/>
      </w:r>
      <w:r w:rsidRPr="000A5166">
        <w:rPr>
          <w:rStyle w:val="FootnoteReference"/>
        </w:rPr>
        <w:t>2</w:t>
      </w:r>
      <w:r w:rsidRPr="000A5166">
        <w:rPr>
          <w:rStyle w:val="FootnoteReference"/>
        </w:rPr>
        <w:tab/>
      </w:r>
      <w:bookmarkStart w:id="363" w:name="lt_pId1028"/>
      <w:r w:rsidRPr="008B59F9">
        <w:t>Например, отвечают соответствующим положениям Директивы 2006/42/ЕС Европейского парламента и Совета от 17</w:t>
      </w:r>
      <w:r>
        <w:t> мая 2006 </w:t>
      </w:r>
      <w:r w:rsidRPr="008B59F9">
        <w:t>года о безопасности машин и оборудования, вносящей поправки в Директиву 95/16/ЕС (Official Journal of the European Union No.</w:t>
      </w:r>
      <w:bookmarkEnd w:id="363"/>
      <w:r w:rsidRPr="000A5166">
        <w:t xml:space="preserve"> </w:t>
      </w:r>
      <w:bookmarkStart w:id="364" w:name="lt_pId1029"/>
      <w:r w:rsidRPr="008B59F9">
        <w:t>L</w:t>
      </w:r>
      <w:r w:rsidRPr="000E2C71">
        <w:t xml:space="preserve"> 157 </w:t>
      </w:r>
      <w:r w:rsidRPr="008B59F9">
        <w:t>of</w:t>
      </w:r>
      <w:r w:rsidRPr="000E2C71">
        <w:t xml:space="preserve"> 9 </w:t>
      </w:r>
      <w:r w:rsidRPr="008B59F9">
        <w:t>June</w:t>
      </w:r>
      <w:r w:rsidRPr="000E2C71">
        <w:t xml:space="preserve"> 2006, </w:t>
      </w:r>
      <w:r w:rsidRPr="008B59F9">
        <w:t>pp</w:t>
      </w:r>
      <w:r w:rsidRPr="000E2C71">
        <w:t>. 0024–0086).</w:t>
      </w:r>
      <w:bookmarkEnd w:id="36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0BD2" w:rsidTr="00C47C70">
      <w:trPr>
        <w:trHeight w:hRule="exact" w:val="864"/>
        <w:jc w:val="center"/>
      </w:trPr>
      <w:tc>
        <w:tcPr>
          <w:tcW w:w="4882" w:type="dxa"/>
          <w:shd w:val="clear" w:color="auto" w:fill="auto"/>
          <w:vAlign w:val="bottom"/>
        </w:tcPr>
        <w:p w:rsidR="00FF0BD2" w:rsidRPr="00C47C70" w:rsidRDefault="00FF0BD2" w:rsidP="00C47C70">
          <w:pPr>
            <w:pStyle w:val="Header"/>
            <w:spacing w:after="80"/>
            <w:rPr>
              <w:b/>
            </w:rPr>
          </w:pPr>
          <w:r>
            <w:rPr>
              <w:b/>
            </w:rPr>
            <w:fldChar w:fldCharType="begin"/>
          </w:r>
          <w:r>
            <w:rPr>
              <w:b/>
            </w:rPr>
            <w:instrText xml:space="preserve"> DOCVARIABLE "sss1" \* MERGEFORMAT </w:instrText>
          </w:r>
          <w:r>
            <w:rPr>
              <w:b/>
            </w:rPr>
            <w:fldChar w:fldCharType="separate"/>
          </w:r>
          <w:r w:rsidR="009D72F4">
            <w:rPr>
              <w:b/>
            </w:rPr>
            <w:t>ECE/TRANS/WP.15/AC.2/2016/1</w:t>
          </w:r>
          <w:r>
            <w:rPr>
              <w:b/>
            </w:rPr>
            <w:fldChar w:fldCharType="end"/>
          </w:r>
        </w:p>
      </w:tc>
      <w:tc>
        <w:tcPr>
          <w:tcW w:w="5127" w:type="dxa"/>
          <w:shd w:val="clear" w:color="auto" w:fill="auto"/>
          <w:vAlign w:val="bottom"/>
        </w:tcPr>
        <w:p w:rsidR="00FF0BD2" w:rsidRDefault="00FF0BD2" w:rsidP="00C47C70">
          <w:pPr>
            <w:pStyle w:val="Header"/>
          </w:pPr>
        </w:p>
      </w:tc>
    </w:tr>
  </w:tbl>
  <w:p w:rsidR="00FF0BD2" w:rsidRPr="00C47C70" w:rsidRDefault="00FF0BD2" w:rsidP="00C47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0BD2" w:rsidTr="00C47C70">
      <w:trPr>
        <w:trHeight w:hRule="exact" w:val="864"/>
        <w:jc w:val="center"/>
      </w:trPr>
      <w:tc>
        <w:tcPr>
          <w:tcW w:w="4882" w:type="dxa"/>
          <w:shd w:val="clear" w:color="auto" w:fill="auto"/>
          <w:vAlign w:val="bottom"/>
        </w:tcPr>
        <w:p w:rsidR="00FF0BD2" w:rsidRDefault="00FF0BD2" w:rsidP="00C47C70">
          <w:pPr>
            <w:pStyle w:val="Header"/>
          </w:pPr>
        </w:p>
      </w:tc>
      <w:tc>
        <w:tcPr>
          <w:tcW w:w="5127" w:type="dxa"/>
          <w:shd w:val="clear" w:color="auto" w:fill="auto"/>
          <w:vAlign w:val="bottom"/>
        </w:tcPr>
        <w:p w:rsidR="00FF0BD2" w:rsidRPr="00C47C70" w:rsidRDefault="00FF0BD2" w:rsidP="00C47C70">
          <w:pPr>
            <w:pStyle w:val="Header"/>
            <w:spacing w:after="80"/>
            <w:jc w:val="right"/>
            <w:rPr>
              <w:b/>
            </w:rPr>
          </w:pPr>
          <w:r>
            <w:rPr>
              <w:b/>
            </w:rPr>
            <w:fldChar w:fldCharType="begin"/>
          </w:r>
          <w:r>
            <w:rPr>
              <w:b/>
            </w:rPr>
            <w:instrText xml:space="preserve"> DOCVARIABLE "sss1" \* MERGEFORMAT </w:instrText>
          </w:r>
          <w:r>
            <w:rPr>
              <w:b/>
            </w:rPr>
            <w:fldChar w:fldCharType="separate"/>
          </w:r>
          <w:r w:rsidR="009D72F4">
            <w:rPr>
              <w:b/>
            </w:rPr>
            <w:t>ECE/TRANS/WP.15/AC.2/2016/1</w:t>
          </w:r>
          <w:r>
            <w:rPr>
              <w:b/>
            </w:rPr>
            <w:fldChar w:fldCharType="end"/>
          </w:r>
        </w:p>
      </w:tc>
    </w:tr>
  </w:tbl>
  <w:p w:rsidR="00FF0BD2" w:rsidRPr="00C47C70" w:rsidRDefault="00FF0BD2" w:rsidP="00C47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F0BD2" w:rsidTr="00C47C70">
      <w:trPr>
        <w:trHeight w:hRule="exact" w:val="864"/>
      </w:trPr>
      <w:tc>
        <w:tcPr>
          <w:tcW w:w="4421" w:type="dxa"/>
          <w:gridSpan w:val="2"/>
          <w:tcBorders>
            <w:bottom w:val="single" w:sz="4" w:space="0" w:color="auto"/>
          </w:tcBorders>
          <w:shd w:val="clear" w:color="auto" w:fill="auto"/>
          <w:vAlign w:val="bottom"/>
        </w:tcPr>
        <w:p w:rsidR="00FF0BD2" w:rsidRPr="00C47C70" w:rsidRDefault="00FF0BD2" w:rsidP="00C47C7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F0BD2" w:rsidRDefault="00FF0BD2" w:rsidP="00C47C70">
          <w:pPr>
            <w:pStyle w:val="Header"/>
            <w:spacing w:after="120"/>
          </w:pPr>
        </w:p>
      </w:tc>
      <w:tc>
        <w:tcPr>
          <w:tcW w:w="5357" w:type="dxa"/>
          <w:gridSpan w:val="3"/>
          <w:tcBorders>
            <w:bottom w:val="single" w:sz="4" w:space="0" w:color="auto"/>
          </w:tcBorders>
          <w:shd w:val="clear" w:color="auto" w:fill="auto"/>
          <w:vAlign w:val="bottom"/>
        </w:tcPr>
        <w:p w:rsidR="00FF0BD2" w:rsidRPr="00C47C70" w:rsidRDefault="00FF0BD2" w:rsidP="00C47C70">
          <w:pPr>
            <w:pStyle w:val="Header"/>
            <w:spacing w:after="20"/>
            <w:jc w:val="right"/>
            <w:rPr>
              <w:sz w:val="20"/>
            </w:rPr>
          </w:pPr>
          <w:r>
            <w:rPr>
              <w:sz w:val="40"/>
            </w:rPr>
            <w:t>ECE</w:t>
          </w:r>
          <w:r>
            <w:rPr>
              <w:sz w:val="20"/>
            </w:rPr>
            <w:t>/TRANS/WP.15/AC.2/2016/1</w:t>
          </w:r>
        </w:p>
      </w:tc>
    </w:tr>
    <w:tr w:rsidR="00FF0BD2" w:rsidRPr="00913DA6" w:rsidTr="00C47C70">
      <w:trPr>
        <w:trHeight w:hRule="exact" w:val="2880"/>
      </w:trPr>
      <w:tc>
        <w:tcPr>
          <w:tcW w:w="1267" w:type="dxa"/>
          <w:tcBorders>
            <w:top w:val="single" w:sz="4" w:space="0" w:color="auto"/>
            <w:bottom w:val="single" w:sz="12" w:space="0" w:color="auto"/>
          </w:tcBorders>
          <w:shd w:val="clear" w:color="auto" w:fill="auto"/>
        </w:tcPr>
        <w:p w:rsidR="00FF0BD2" w:rsidRPr="00C47C70" w:rsidRDefault="00FF0BD2" w:rsidP="00C47C70">
          <w:pPr>
            <w:pStyle w:val="Header"/>
            <w:spacing w:before="120"/>
            <w:jc w:val="center"/>
          </w:pPr>
          <w:r>
            <w:t xml:space="preserve"> </w:t>
          </w:r>
          <w:r>
            <w:rPr>
              <w:noProof/>
              <w:lang w:val="en-GB" w:eastAsia="en-GB"/>
            </w:rPr>
            <w:drawing>
              <wp:inline distT="0" distB="0" distL="0" distR="0" wp14:anchorId="41AF504F" wp14:editId="7DA8B2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0BD2" w:rsidRPr="00C47C70" w:rsidRDefault="00FF0BD2" w:rsidP="00C47C7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FF0BD2" w:rsidRPr="00C47C70" w:rsidRDefault="00FF0BD2" w:rsidP="00C47C70">
          <w:pPr>
            <w:pStyle w:val="Header"/>
            <w:spacing w:before="109"/>
          </w:pPr>
        </w:p>
      </w:tc>
      <w:tc>
        <w:tcPr>
          <w:tcW w:w="3280" w:type="dxa"/>
          <w:tcBorders>
            <w:top w:val="single" w:sz="4" w:space="0" w:color="auto"/>
            <w:bottom w:val="single" w:sz="12" w:space="0" w:color="auto"/>
          </w:tcBorders>
          <w:shd w:val="clear" w:color="auto" w:fill="auto"/>
        </w:tcPr>
        <w:p w:rsidR="00FF0BD2" w:rsidRPr="00D7055D" w:rsidRDefault="00FF0BD2" w:rsidP="00C47C70">
          <w:pPr>
            <w:pStyle w:val="Distribution"/>
            <w:rPr>
              <w:color w:val="000000"/>
              <w:lang w:val="en-US"/>
            </w:rPr>
          </w:pPr>
          <w:r w:rsidRPr="00D7055D">
            <w:rPr>
              <w:color w:val="000000"/>
              <w:lang w:val="en-US"/>
            </w:rPr>
            <w:t>Distr.: General</w:t>
          </w:r>
        </w:p>
        <w:p w:rsidR="00FF0BD2" w:rsidRPr="00D7055D" w:rsidRDefault="00FF0BD2" w:rsidP="00193D81">
          <w:pPr>
            <w:pStyle w:val="Publication"/>
            <w:rPr>
              <w:color w:val="000000"/>
              <w:lang w:val="en-US"/>
            </w:rPr>
          </w:pPr>
          <w:r w:rsidRPr="00D7055D">
            <w:rPr>
              <w:color w:val="000000"/>
              <w:lang w:val="en-US"/>
            </w:rPr>
            <w:t>12 November 2015</w:t>
          </w:r>
        </w:p>
        <w:p w:rsidR="00FF0BD2" w:rsidRPr="00D7055D" w:rsidRDefault="00FF0BD2" w:rsidP="00C47C70">
          <w:pPr>
            <w:rPr>
              <w:color w:val="000000"/>
              <w:lang w:val="en-US"/>
            </w:rPr>
          </w:pPr>
          <w:r w:rsidRPr="00D7055D">
            <w:rPr>
              <w:color w:val="000000"/>
              <w:lang w:val="en-US"/>
            </w:rPr>
            <w:t>Russian</w:t>
          </w:r>
        </w:p>
        <w:p w:rsidR="00FF0BD2" w:rsidRPr="00D7055D" w:rsidRDefault="00FF0BD2" w:rsidP="00C47C70">
          <w:pPr>
            <w:pStyle w:val="Original"/>
            <w:rPr>
              <w:color w:val="000000"/>
              <w:lang w:val="en-US"/>
            </w:rPr>
          </w:pPr>
          <w:r w:rsidRPr="00D7055D">
            <w:rPr>
              <w:color w:val="000000"/>
              <w:lang w:val="en-US"/>
            </w:rPr>
            <w:t>Original: English/French</w:t>
          </w:r>
        </w:p>
        <w:p w:rsidR="00FF0BD2" w:rsidRPr="00D7055D" w:rsidRDefault="00FF0BD2" w:rsidP="00C47C70">
          <w:pPr>
            <w:rPr>
              <w:lang w:val="en-US"/>
            </w:rPr>
          </w:pPr>
        </w:p>
      </w:tc>
    </w:tr>
  </w:tbl>
  <w:p w:rsidR="00FF0BD2" w:rsidRPr="00D7055D" w:rsidRDefault="00FF0BD2" w:rsidP="00C47C70">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730"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30"/>
    </w:tblGrid>
    <w:tr w:rsidR="00FF0BD2" w:rsidRPr="00B15D12" w:rsidTr="00E03957">
      <w:trPr>
        <w:cantSplit/>
        <w:trHeight w:val="4781"/>
      </w:trPr>
      <w:tc>
        <w:tcPr>
          <w:tcW w:w="730" w:type="dxa"/>
          <w:shd w:val="clear" w:color="auto" w:fill="auto"/>
          <w:textDirection w:val="tbRl"/>
          <w:vAlign w:val="bottom"/>
        </w:tcPr>
        <w:p w:rsidR="00FF0BD2" w:rsidRPr="00B15D12" w:rsidRDefault="00FF0BD2" w:rsidP="00B15D12">
          <w:pPr>
            <w:pStyle w:val="Header"/>
            <w:ind w:left="14" w:right="14"/>
            <w:rPr>
              <w:b/>
              <w:bCs/>
              <w:w w:val="103"/>
              <w:szCs w:val="26"/>
            </w:rPr>
          </w:pPr>
        </w:p>
      </w:tc>
    </w:tr>
    <w:tr w:rsidR="00FF0BD2" w:rsidRPr="00B15D12" w:rsidTr="00E03957">
      <w:trPr>
        <w:cantSplit/>
        <w:trHeight w:val="4844"/>
      </w:trPr>
      <w:tc>
        <w:tcPr>
          <w:tcW w:w="730" w:type="dxa"/>
          <w:shd w:val="clear" w:color="auto" w:fill="auto"/>
          <w:textDirection w:val="tbRl"/>
          <w:vAlign w:val="bottom"/>
        </w:tcPr>
        <w:p w:rsidR="00FF0BD2" w:rsidRPr="00B15D12" w:rsidRDefault="00FF0BD2" w:rsidP="00E03957">
          <w:pPr>
            <w:pStyle w:val="Header"/>
            <w:ind w:left="14" w:right="14"/>
            <w:jc w:val="right"/>
            <w:rPr>
              <w:b/>
              <w:bCs/>
              <w:w w:val="103"/>
              <w:szCs w:val="26"/>
            </w:rPr>
          </w:pPr>
          <w:r w:rsidRPr="00B15D12">
            <w:rPr>
              <w:b/>
              <w:bCs/>
              <w:w w:val="103"/>
              <w:szCs w:val="26"/>
            </w:rPr>
            <w:fldChar w:fldCharType="begin"/>
          </w:r>
          <w:r w:rsidRPr="00B15D12">
            <w:rPr>
              <w:b/>
              <w:bCs/>
              <w:w w:val="103"/>
              <w:szCs w:val="26"/>
            </w:rPr>
            <w:instrText xml:space="preserve"> DOCVARIABLE "sss1" \* MERGEFORMAT </w:instrText>
          </w:r>
          <w:r w:rsidRPr="00B15D12">
            <w:rPr>
              <w:b/>
              <w:bCs/>
              <w:w w:val="103"/>
              <w:szCs w:val="26"/>
            </w:rPr>
            <w:fldChar w:fldCharType="separate"/>
          </w:r>
          <w:r w:rsidR="009D72F4">
            <w:rPr>
              <w:b/>
              <w:bCs/>
              <w:w w:val="103"/>
              <w:szCs w:val="26"/>
            </w:rPr>
            <w:t>ECE/TRANS/WP.15/AC.2/2016/1</w:t>
          </w:r>
          <w:r w:rsidRPr="00B15D12">
            <w:rPr>
              <w:b/>
              <w:bCs/>
              <w:w w:val="103"/>
              <w:szCs w:val="26"/>
            </w:rPr>
            <w:fldChar w:fldCharType="end"/>
          </w:r>
        </w:p>
      </w:tc>
    </w:tr>
  </w:tbl>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C4801" w:rsidTr="00AC4801">
      <w:trPr>
        <w:trHeight w:hRule="exact" w:val="864"/>
        <w:jc w:val="center"/>
      </w:trPr>
      <w:tc>
        <w:tcPr>
          <w:tcW w:w="4882" w:type="dxa"/>
          <w:shd w:val="clear" w:color="auto" w:fill="auto"/>
          <w:vAlign w:val="bottom"/>
        </w:tcPr>
        <w:p w:rsidR="00AC4801" w:rsidRPr="00C47C70" w:rsidRDefault="00AC4801" w:rsidP="004D11F9">
          <w:pPr>
            <w:pStyle w:val="Header"/>
            <w:spacing w:after="80"/>
            <w:rPr>
              <w:b/>
            </w:rPr>
          </w:pPr>
        </w:p>
      </w:tc>
      <w:tc>
        <w:tcPr>
          <w:tcW w:w="5127" w:type="dxa"/>
          <w:shd w:val="clear" w:color="auto" w:fill="auto"/>
          <w:vAlign w:val="bottom"/>
        </w:tcPr>
        <w:p w:rsidR="00AC4801" w:rsidRDefault="00AC4801" w:rsidP="00913DA6">
          <w:pPr>
            <w:pStyle w:val="Header"/>
            <w:spacing w:after="80"/>
            <w:jc w:val="right"/>
          </w:pPr>
          <w:r>
            <w:rPr>
              <w:b/>
            </w:rPr>
            <w:fldChar w:fldCharType="begin"/>
          </w:r>
          <w:r>
            <w:rPr>
              <w:b/>
            </w:rPr>
            <w:instrText xml:space="preserve"> DOCVARIABLE "sss1" \* MERGEFORMAT </w:instrText>
          </w:r>
          <w:r>
            <w:rPr>
              <w:b/>
            </w:rPr>
            <w:fldChar w:fldCharType="separate"/>
          </w:r>
          <w:r w:rsidR="009D72F4">
            <w:rPr>
              <w:b/>
            </w:rPr>
            <w:t>ECE/TRANS/WP.15/AC.2/2016/1</w:t>
          </w:r>
          <w:r>
            <w:rPr>
              <w:b/>
            </w:rPr>
            <w:fldChar w:fldCharType="end"/>
          </w:r>
        </w:p>
      </w:tc>
    </w:tr>
  </w:tbl>
  <w:p w:rsidR="00FF0BD2" w:rsidRPr="00B15D12" w:rsidRDefault="00FF0BD2" w:rsidP="00B15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D2" w:rsidRPr="00B15D12" w:rsidRDefault="00FF0BD2" w:rsidP="00B15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730"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30"/>
    </w:tblGrid>
    <w:tr w:rsidR="00AC4801" w:rsidRPr="00B15D12" w:rsidTr="00E03957">
      <w:trPr>
        <w:cantSplit/>
        <w:trHeight w:val="4781"/>
      </w:trPr>
      <w:tc>
        <w:tcPr>
          <w:tcW w:w="730" w:type="dxa"/>
          <w:shd w:val="clear" w:color="auto" w:fill="auto"/>
          <w:textDirection w:val="tbRl"/>
          <w:vAlign w:val="bottom"/>
        </w:tcPr>
        <w:p w:rsidR="00AC4801" w:rsidRPr="00B15D12" w:rsidRDefault="00AC4801" w:rsidP="00B15D12">
          <w:pPr>
            <w:pStyle w:val="Header"/>
            <w:ind w:left="14" w:right="14"/>
            <w:rPr>
              <w:b/>
              <w:bCs/>
              <w:w w:val="103"/>
              <w:szCs w:val="26"/>
            </w:rPr>
          </w:pPr>
        </w:p>
      </w:tc>
    </w:tr>
    <w:tr w:rsidR="00AC4801" w:rsidRPr="00B15D12" w:rsidTr="00E03957">
      <w:trPr>
        <w:cantSplit/>
        <w:trHeight w:val="4844"/>
      </w:trPr>
      <w:tc>
        <w:tcPr>
          <w:tcW w:w="730" w:type="dxa"/>
          <w:shd w:val="clear" w:color="auto" w:fill="auto"/>
          <w:textDirection w:val="tbRl"/>
          <w:vAlign w:val="bottom"/>
        </w:tcPr>
        <w:p w:rsidR="00AC4801" w:rsidRPr="00B15D12" w:rsidRDefault="00AC4801" w:rsidP="00E03957">
          <w:pPr>
            <w:pStyle w:val="Header"/>
            <w:ind w:left="14" w:right="14"/>
            <w:jc w:val="right"/>
            <w:rPr>
              <w:b/>
              <w:bCs/>
              <w:w w:val="103"/>
              <w:szCs w:val="26"/>
            </w:rPr>
          </w:pPr>
          <w:r w:rsidRPr="00B15D12">
            <w:rPr>
              <w:b/>
              <w:bCs/>
              <w:w w:val="103"/>
              <w:szCs w:val="26"/>
            </w:rPr>
            <w:fldChar w:fldCharType="begin"/>
          </w:r>
          <w:r w:rsidRPr="00B15D12">
            <w:rPr>
              <w:b/>
              <w:bCs/>
              <w:w w:val="103"/>
              <w:szCs w:val="26"/>
            </w:rPr>
            <w:instrText xml:space="preserve"> DOCVARIABLE "sss1" \* MERGEFORMAT </w:instrText>
          </w:r>
          <w:r w:rsidRPr="00B15D12">
            <w:rPr>
              <w:b/>
              <w:bCs/>
              <w:w w:val="103"/>
              <w:szCs w:val="26"/>
            </w:rPr>
            <w:fldChar w:fldCharType="separate"/>
          </w:r>
          <w:r w:rsidR="009D72F4">
            <w:rPr>
              <w:b/>
              <w:bCs/>
              <w:w w:val="103"/>
              <w:szCs w:val="26"/>
            </w:rPr>
            <w:t>ECE/TRANS/WP.15/AC.2/2016/1</w:t>
          </w:r>
          <w:r w:rsidRPr="00B15D12">
            <w:rPr>
              <w:b/>
              <w:bCs/>
              <w:w w:val="103"/>
              <w:szCs w:val="26"/>
            </w:rPr>
            <w:fldChar w:fldCharType="end"/>
          </w:r>
        </w:p>
      </w:tc>
    </w:tr>
  </w:tbl>
  <w:p w:rsidR="00AC4801" w:rsidRPr="00B15D12" w:rsidRDefault="00AC4801" w:rsidP="00B15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0BD2" w:rsidTr="00C47C70">
      <w:trPr>
        <w:trHeight w:hRule="exact" w:val="864"/>
        <w:jc w:val="center"/>
      </w:trPr>
      <w:tc>
        <w:tcPr>
          <w:tcW w:w="4882" w:type="dxa"/>
          <w:shd w:val="clear" w:color="auto" w:fill="auto"/>
          <w:vAlign w:val="bottom"/>
        </w:tcPr>
        <w:p w:rsidR="00FF0BD2" w:rsidRPr="00C47C70" w:rsidRDefault="00FF0BD2" w:rsidP="00C47C70">
          <w:pPr>
            <w:pStyle w:val="Header"/>
            <w:spacing w:after="80"/>
            <w:rPr>
              <w:b/>
            </w:rPr>
          </w:pPr>
          <w:r>
            <w:rPr>
              <w:b/>
            </w:rPr>
            <w:fldChar w:fldCharType="begin"/>
          </w:r>
          <w:r>
            <w:rPr>
              <w:b/>
            </w:rPr>
            <w:instrText xml:space="preserve"> DOCVARIABLE "sss1" \* MERGEFORMAT </w:instrText>
          </w:r>
          <w:r>
            <w:rPr>
              <w:b/>
            </w:rPr>
            <w:fldChar w:fldCharType="separate"/>
          </w:r>
          <w:r w:rsidR="009D72F4">
            <w:rPr>
              <w:b/>
            </w:rPr>
            <w:t>ECE/TRANS/WP.15/AC.2/2016/1</w:t>
          </w:r>
          <w:r>
            <w:rPr>
              <w:b/>
            </w:rPr>
            <w:fldChar w:fldCharType="end"/>
          </w:r>
        </w:p>
      </w:tc>
      <w:tc>
        <w:tcPr>
          <w:tcW w:w="5127" w:type="dxa"/>
          <w:shd w:val="clear" w:color="auto" w:fill="auto"/>
          <w:vAlign w:val="bottom"/>
        </w:tcPr>
        <w:p w:rsidR="00FF0BD2" w:rsidRDefault="00FF0BD2" w:rsidP="00C47C70">
          <w:pPr>
            <w:pStyle w:val="Header"/>
          </w:pPr>
        </w:p>
      </w:tc>
    </w:tr>
  </w:tbl>
  <w:p w:rsidR="00FF0BD2" w:rsidRPr="00C47C70" w:rsidRDefault="00FF0BD2" w:rsidP="00C47C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0BD2" w:rsidTr="00C47C70">
      <w:trPr>
        <w:trHeight w:hRule="exact" w:val="864"/>
        <w:jc w:val="center"/>
      </w:trPr>
      <w:tc>
        <w:tcPr>
          <w:tcW w:w="4882" w:type="dxa"/>
          <w:shd w:val="clear" w:color="auto" w:fill="auto"/>
          <w:vAlign w:val="bottom"/>
        </w:tcPr>
        <w:p w:rsidR="00FF0BD2" w:rsidRDefault="00FF0BD2" w:rsidP="00C47C70">
          <w:pPr>
            <w:pStyle w:val="Header"/>
          </w:pPr>
        </w:p>
      </w:tc>
      <w:tc>
        <w:tcPr>
          <w:tcW w:w="5127" w:type="dxa"/>
          <w:shd w:val="clear" w:color="auto" w:fill="auto"/>
          <w:vAlign w:val="bottom"/>
        </w:tcPr>
        <w:p w:rsidR="00FF0BD2" w:rsidRPr="00C47C70" w:rsidRDefault="00FF0BD2" w:rsidP="00C47C70">
          <w:pPr>
            <w:pStyle w:val="Header"/>
            <w:spacing w:after="80"/>
            <w:jc w:val="right"/>
            <w:rPr>
              <w:b/>
            </w:rPr>
          </w:pPr>
          <w:r>
            <w:rPr>
              <w:b/>
            </w:rPr>
            <w:fldChar w:fldCharType="begin"/>
          </w:r>
          <w:r>
            <w:rPr>
              <w:b/>
            </w:rPr>
            <w:instrText xml:space="preserve"> DOCVARIABLE "sss1" \* MERGEFORMAT </w:instrText>
          </w:r>
          <w:r>
            <w:rPr>
              <w:b/>
            </w:rPr>
            <w:fldChar w:fldCharType="separate"/>
          </w:r>
          <w:r w:rsidR="009D72F4">
            <w:rPr>
              <w:b/>
            </w:rPr>
            <w:t>ECE/TRANS/WP.15/AC.2/2016/1</w:t>
          </w:r>
          <w:r>
            <w:rPr>
              <w:b/>
            </w:rPr>
            <w:fldChar w:fldCharType="end"/>
          </w:r>
        </w:p>
      </w:tc>
    </w:tr>
  </w:tbl>
  <w:p w:rsidR="00FF0BD2" w:rsidRPr="00C47C70" w:rsidRDefault="00FF0BD2" w:rsidP="00C47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7F14BA9"/>
    <w:multiLevelType w:val="hybridMultilevel"/>
    <w:tmpl w:val="8B94101E"/>
    <w:lvl w:ilvl="0" w:tplc="F94C5FEE">
      <w:start w:val="1"/>
      <w:numFmt w:val="lowerRoman"/>
      <w:lvlText w:val="%1)"/>
      <w:lvlJc w:val="left"/>
      <w:pPr>
        <w:ind w:left="2160" w:hanging="360"/>
      </w:pPr>
      <w:rPr>
        <w:rFonts w:hint="default"/>
      </w:rPr>
    </w:lvl>
    <w:lvl w:ilvl="1" w:tplc="27764906" w:tentative="1">
      <w:start w:val="1"/>
      <w:numFmt w:val="lowerLetter"/>
      <w:lvlText w:val="%2."/>
      <w:lvlJc w:val="left"/>
      <w:pPr>
        <w:ind w:left="2880" w:hanging="360"/>
      </w:pPr>
    </w:lvl>
    <w:lvl w:ilvl="2" w:tplc="B874DB76" w:tentative="1">
      <w:start w:val="1"/>
      <w:numFmt w:val="lowerRoman"/>
      <w:lvlText w:val="%3."/>
      <w:lvlJc w:val="right"/>
      <w:pPr>
        <w:ind w:left="3600" w:hanging="180"/>
      </w:pPr>
    </w:lvl>
    <w:lvl w:ilvl="3" w:tplc="FC0A8DD8" w:tentative="1">
      <w:start w:val="1"/>
      <w:numFmt w:val="decimal"/>
      <w:lvlText w:val="%4."/>
      <w:lvlJc w:val="left"/>
      <w:pPr>
        <w:ind w:left="4320" w:hanging="360"/>
      </w:pPr>
    </w:lvl>
    <w:lvl w:ilvl="4" w:tplc="0FF44AE2" w:tentative="1">
      <w:start w:val="1"/>
      <w:numFmt w:val="lowerLetter"/>
      <w:lvlText w:val="%5."/>
      <w:lvlJc w:val="left"/>
      <w:pPr>
        <w:ind w:left="5040" w:hanging="360"/>
      </w:pPr>
    </w:lvl>
    <w:lvl w:ilvl="5" w:tplc="2B860CA8" w:tentative="1">
      <w:start w:val="1"/>
      <w:numFmt w:val="lowerRoman"/>
      <w:lvlText w:val="%6."/>
      <w:lvlJc w:val="right"/>
      <w:pPr>
        <w:ind w:left="5760" w:hanging="180"/>
      </w:pPr>
    </w:lvl>
    <w:lvl w:ilvl="6" w:tplc="04F6C6AC" w:tentative="1">
      <w:start w:val="1"/>
      <w:numFmt w:val="decimal"/>
      <w:lvlText w:val="%7."/>
      <w:lvlJc w:val="left"/>
      <w:pPr>
        <w:ind w:left="6480" w:hanging="360"/>
      </w:pPr>
    </w:lvl>
    <w:lvl w:ilvl="7" w:tplc="36E8E2B4" w:tentative="1">
      <w:start w:val="1"/>
      <w:numFmt w:val="lowerLetter"/>
      <w:lvlText w:val="%8."/>
      <w:lvlJc w:val="left"/>
      <w:pPr>
        <w:ind w:left="7200" w:hanging="360"/>
      </w:pPr>
    </w:lvl>
    <w:lvl w:ilvl="8" w:tplc="ABE26D34" w:tentative="1">
      <w:start w:val="1"/>
      <w:numFmt w:val="lowerRoman"/>
      <w:lvlText w:val="%9."/>
      <w:lvlJc w:val="right"/>
      <w:pPr>
        <w:ind w:left="7920"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839*"/>
    <w:docVar w:name="CreationDt" w:val="12/3/2015 9:19: AM"/>
    <w:docVar w:name="DocCategory" w:val="Doc"/>
    <w:docVar w:name="DocType" w:val="Final"/>
    <w:docVar w:name="DutyStation" w:val="Geneva"/>
    <w:docVar w:name="FooterJN" w:val="GE.15-19839"/>
    <w:docVar w:name="jobn" w:val="GE.15-19839 (R)"/>
    <w:docVar w:name="jobnDT" w:val="GE.15-19839 (R)   031215"/>
    <w:docVar w:name="jobnDTDT" w:val="GE.15-19839 (R)   031215   031215"/>
    <w:docVar w:name="JobNo" w:val="GE.1519839R"/>
    <w:docVar w:name="JobNo2" w:val="1526041R"/>
    <w:docVar w:name="LocalDrive" w:val="0"/>
    <w:docVar w:name="OandT" w:val=" "/>
    <w:docVar w:name="PaperSize" w:val="A4"/>
    <w:docVar w:name="sss1" w:val="ECE/TRANS/WP.15/AC.2/2016/1"/>
    <w:docVar w:name="sss2" w:val="-"/>
    <w:docVar w:name="Symbol1" w:val="ECE/TRANS/WP.15/AC.2/2016/1"/>
    <w:docVar w:name="Symbol2" w:val="-"/>
  </w:docVars>
  <w:rsids>
    <w:rsidRoot w:val="001927D4"/>
    <w:rsid w:val="00004615"/>
    <w:rsid w:val="00004756"/>
    <w:rsid w:val="00010735"/>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95560"/>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EC5"/>
    <w:rsid w:val="00161F29"/>
    <w:rsid w:val="00162200"/>
    <w:rsid w:val="00162E88"/>
    <w:rsid w:val="00167FE9"/>
    <w:rsid w:val="00171F41"/>
    <w:rsid w:val="001726A4"/>
    <w:rsid w:val="001744B4"/>
    <w:rsid w:val="00175AC4"/>
    <w:rsid w:val="00177361"/>
    <w:rsid w:val="001802BD"/>
    <w:rsid w:val="001862BD"/>
    <w:rsid w:val="001927D4"/>
    <w:rsid w:val="00193822"/>
    <w:rsid w:val="00193D81"/>
    <w:rsid w:val="0019704E"/>
    <w:rsid w:val="001A0D31"/>
    <w:rsid w:val="001A39EE"/>
    <w:rsid w:val="001A4338"/>
    <w:rsid w:val="001A4571"/>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2537"/>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CDA"/>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0A2"/>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F3683"/>
    <w:rsid w:val="006F501D"/>
    <w:rsid w:val="00700738"/>
    <w:rsid w:val="007042EA"/>
    <w:rsid w:val="007043B9"/>
    <w:rsid w:val="00705549"/>
    <w:rsid w:val="0071210D"/>
    <w:rsid w:val="00716BC5"/>
    <w:rsid w:val="007170E5"/>
    <w:rsid w:val="00723115"/>
    <w:rsid w:val="00723A18"/>
    <w:rsid w:val="00724550"/>
    <w:rsid w:val="00726A54"/>
    <w:rsid w:val="00730859"/>
    <w:rsid w:val="00731830"/>
    <w:rsid w:val="00734629"/>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162E"/>
    <w:rsid w:val="008F24E6"/>
    <w:rsid w:val="00904F3C"/>
    <w:rsid w:val="0090623F"/>
    <w:rsid w:val="00906702"/>
    <w:rsid w:val="00907279"/>
    <w:rsid w:val="00907EDB"/>
    <w:rsid w:val="009110C5"/>
    <w:rsid w:val="00912FB5"/>
    <w:rsid w:val="00913A54"/>
    <w:rsid w:val="00913DA6"/>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0DDD"/>
    <w:rsid w:val="00984EE4"/>
    <w:rsid w:val="00990168"/>
    <w:rsid w:val="0099354F"/>
    <w:rsid w:val="00996CBB"/>
    <w:rsid w:val="00996FD2"/>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D72F4"/>
    <w:rsid w:val="009E5E58"/>
    <w:rsid w:val="009F0808"/>
    <w:rsid w:val="00A0688A"/>
    <w:rsid w:val="00A070E6"/>
    <w:rsid w:val="00A1426A"/>
    <w:rsid w:val="00A14F1D"/>
    <w:rsid w:val="00A152DC"/>
    <w:rsid w:val="00A1703F"/>
    <w:rsid w:val="00A2180A"/>
    <w:rsid w:val="00A22293"/>
    <w:rsid w:val="00A23C8F"/>
    <w:rsid w:val="00A26973"/>
    <w:rsid w:val="00A312E7"/>
    <w:rsid w:val="00A3401C"/>
    <w:rsid w:val="00A344D5"/>
    <w:rsid w:val="00A37E33"/>
    <w:rsid w:val="00A452CF"/>
    <w:rsid w:val="00A46574"/>
    <w:rsid w:val="00A471A3"/>
    <w:rsid w:val="00A47B1B"/>
    <w:rsid w:val="00A63339"/>
    <w:rsid w:val="00A735C5"/>
    <w:rsid w:val="00A90F41"/>
    <w:rsid w:val="00A910E7"/>
    <w:rsid w:val="00A93B3B"/>
    <w:rsid w:val="00A951DD"/>
    <w:rsid w:val="00A95CBB"/>
    <w:rsid w:val="00A9600A"/>
    <w:rsid w:val="00A96C80"/>
    <w:rsid w:val="00AA0ABF"/>
    <w:rsid w:val="00AA27C2"/>
    <w:rsid w:val="00AB2CCF"/>
    <w:rsid w:val="00AB49FD"/>
    <w:rsid w:val="00AB69B0"/>
    <w:rsid w:val="00AC271B"/>
    <w:rsid w:val="00AC4801"/>
    <w:rsid w:val="00AD12DB"/>
    <w:rsid w:val="00AD6322"/>
    <w:rsid w:val="00AD6752"/>
    <w:rsid w:val="00AD78B1"/>
    <w:rsid w:val="00AF0B91"/>
    <w:rsid w:val="00AF1A65"/>
    <w:rsid w:val="00AF3B70"/>
    <w:rsid w:val="00B03D42"/>
    <w:rsid w:val="00B11766"/>
    <w:rsid w:val="00B15D12"/>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9284F"/>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C70"/>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77D75"/>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55D"/>
    <w:rsid w:val="00D70D97"/>
    <w:rsid w:val="00D7165D"/>
    <w:rsid w:val="00D75705"/>
    <w:rsid w:val="00D961D6"/>
    <w:rsid w:val="00D97B17"/>
    <w:rsid w:val="00DA1A4A"/>
    <w:rsid w:val="00DA4AFE"/>
    <w:rsid w:val="00DA4BD0"/>
    <w:rsid w:val="00DA7B41"/>
    <w:rsid w:val="00DB058E"/>
    <w:rsid w:val="00DB326E"/>
    <w:rsid w:val="00DB481C"/>
    <w:rsid w:val="00DC1E7E"/>
    <w:rsid w:val="00DC31D2"/>
    <w:rsid w:val="00DC7A5F"/>
    <w:rsid w:val="00DD6A66"/>
    <w:rsid w:val="00DE0D15"/>
    <w:rsid w:val="00DF1CF0"/>
    <w:rsid w:val="00DF6656"/>
    <w:rsid w:val="00DF7388"/>
    <w:rsid w:val="00E03957"/>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0A15"/>
    <w:rsid w:val="00F8138E"/>
    <w:rsid w:val="00F85203"/>
    <w:rsid w:val="00F87D5A"/>
    <w:rsid w:val="00F87EF6"/>
    <w:rsid w:val="00F906DA"/>
    <w:rsid w:val="00F92676"/>
    <w:rsid w:val="00F94262"/>
    <w:rsid w:val="00F947D0"/>
    <w:rsid w:val="00F9616B"/>
    <w:rsid w:val="00F976D1"/>
    <w:rsid w:val="00F979A8"/>
    <w:rsid w:val="00FA1B93"/>
    <w:rsid w:val="00FA5551"/>
    <w:rsid w:val="00FA6D66"/>
    <w:rsid w:val="00FA7C7A"/>
    <w:rsid w:val="00FC1C00"/>
    <w:rsid w:val="00FC6151"/>
    <w:rsid w:val="00FD213B"/>
    <w:rsid w:val="00FD23AB"/>
    <w:rsid w:val="00FD3CE8"/>
    <w:rsid w:val="00FD5B91"/>
    <w:rsid w:val="00FD7004"/>
    <w:rsid w:val="00FD7513"/>
    <w:rsid w:val="00FE179A"/>
    <w:rsid w:val="00FE2684"/>
    <w:rsid w:val="00FF07F5"/>
    <w:rsid w:val="00FF0BD2"/>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iPriority="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47C70"/>
    <w:rPr>
      <w:sz w:val="16"/>
      <w:szCs w:val="16"/>
    </w:rPr>
  </w:style>
  <w:style w:type="paragraph" w:styleId="CommentText">
    <w:name w:val="annotation text"/>
    <w:basedOn w:val="Normal"/>
    <w:link w:val="CommentTextChar"/>
    <w:uiPriority w:val="99"/>
    <w:semiHidden/>
    <w:unhideWhenUsed/>
    <w:rsid w:val="00C47C70"/>
    <w:pPr>
      <w:spacing w:line="240" w:lineRule="auto"/>
    </w:pPr>
    <w:rPr>
      <w:szCs w:val="20"/>
    </w:rPr>
  </w:style>
  <w:style w:type="character" w:customStyle="1" w:styleId="CommentTextChar">
    <w:name w:val="Comment Text Char"/>
    <w:basedOn w:val="DefaultParagraphFont"/>
    <w:link w:val="CommentText"/>
    <w:uiPriority w:val="99"/>
    <w:semiHidden/>
    <w:rsid w:val="00C47C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47C70"/>
    <w:rPr>
      <w:b/>
      <w:bCs/>
    </w:rPr>
  </w:style>
  <w:style w:type="character" w:customStyle="1" w:styleId="CommentSubjectChar">
    <w:name w:val="Comment Subject Char"/>
    <w:basedOn w:val="CommentTextChar"/>
    <w:link w:val="CommentSubject"/>
    <w:uiPriority w:val="99"/>
    <w:semiHidden/>
    <w:rsid w:val="00C47C70"/>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qFormat/>
    <w:rsid w:val="00D7055D"/>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D7055D"/>
    <w:rPr>
      <w:rFonts w:ascii="Times New Roman" w:eastAsia="Times New Roman" w:hAnsi="Times New Roman" w:cs="Times New Roman"/>
      <w:sz w:val="20"/>
      <w:szCs w:val="20"/>
      <w:lang w:val="en-GB" w:eastAsia="en-US"/>
    </w:rPr>
  </w:style>
  <w:style w:type="paragraph" w:customStyle="1" w:styleId="TabellenformatKlasse2">
    <w:name w:val="Tabellenformat Klasse 2"/>
    <w:basedOn w:val="Normal"/>
    <w:rsid w:val="00D7055D"/>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uiPriority w:val="59"/>
    <w:rsid w:val="00B1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A6"/>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iPriority="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47C70"/>
    <w:rPr>
      <w:sz w:val="16"/>
      <w:szCs w:val="16"/>
    </w:rPr>
  </w:style>
  <w:style w:type="paragraph" w:styleId="CommentText">
    <w:name w:val="annotation text"/>
    <w:basedOn w:val="Normal"/>
    <w:link w:val="CommentTextChar"/>
    <w:uiPriority w:val="99"/>
    <w:semiHidden/>
    <w:unhideWhenUsed/>
    <w:rsid w:val="00C47C70"/>
    <w:pPr>
      <w:spacing w:line="240" w:lineRule="auto"/>
    </w:pPr>
    <w:rPr>
      <w:szCs w:val="20"/>
    </w:rPr>
  </w:style>
  <w:style w:type="character" w:customStyle="1" w:styleId="CommentTextChar">
    <w:name w:val="Comment Text Char"/>
    <w:basedOn w:val="DefaultParagraphFont"/>
    <w:link w:val="CommentText"/>
    <w:uiPriority w:val="99"/>
    <w:semiHidden/>
    <w:rsid w:val="00C47C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47C70"/>
    <w:rPr>
      <w:b/>
      <w:bCs/>
    </w:rPr>
  </w:style>
  <w:style w:type="character" w:customStyle="1" w:styleId="CommentSubjectChar">
    <w:name w:val="Comment Subject Char"/>
    <w:basedOn w:val="CommentTextChar"/>
    <w:link w:val="CommentSubject"/>
    <w:uiPriority w:val="99"/>
    <w:semiHidden/>
    <w:rsid w:val="00C47C70"/>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qFormat/>
    <w:rsid w:val="00D7055D"/>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rsid w:val="00D7055D"/>
    <w:rPr>
      <w:rFonts w:ascii="Times New Roman" w:eastAsia="Times New Roman" w:hAnsi="Times New Roman" w:cs="Times New Roman"/>
      <w:sz w:val="20"/>
      <w:szCs w:val="20"/>
      <w:lang w:val="en-GB" w:eastAsia="en-US"/>
    </w:rPr>
  </w:style>
  <w:style w:type="paragraph" w:customStyle="1" w:styleId="TabellenformatKlasse2">
    <w:name w:val="Tabellenformat Klasse 2"/>
    <w:basedOn w:val="Normal"/>
    <w:rsid w:val="00D7055D"/>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uiPriority w:val="59"/>
    <w:rsid w:val="00B1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A6"/>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8AA7-AC37-496D-BBD9-4D60DC4B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8948</Words>
  <Characters>51007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3</cp:revision>
  <cp:lastPrinted>2015-12-03T15:17:00Z</cp:lastPrinted>
  <dcterms:created xsi:type="dcterms:W3CDTF">2015-12-14T09:16:00Z</dcterms:created>
  <dcterms:modified xsi:type="dcterms:W3CDTF">2015-12-14T09:37:00Z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1519839R</vt:lpwstr>
  </property>
  <property fmtid="{D5CDD505-2E9C-101B-9397-08002B2CF9AE}" pid="3" name="ODSRefJobNo">
    <vt:lpwstr>1526041R</vt:lpwstr>
  </property>
  <property fmtid="{D5CDD505-2E9C-101B-9397-08002B2CF9AE}" pid="4" name="Symbol1">
    <vt:lpwstr>ECE/TRANS/WP.15/AC.2/2016/1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November 2015</vt:lpwstr>
  </property>
  <property fmtid="{D5CDD505-2E9C-101B-9397-08002B2CF9AE}" pid="12" name="Original">
    <vt:lpwstr>English/French</vt:lpwstr>
  </property>
  <property fmtid="{D5CDD505-2E9C-101B-9397-08002B2CF9AE}" pid="13" name="Release Date">
    <vt:lpwstr>031215</vt:lpwstr>
  </property>
</Properties>
</file>