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B" w:rsidRDefault="00E83B3B" w:rsidP="00E83B3B">
      <w:pPr>
        <w:spacing w:line="240" w:lineRule="auto"/>
        <w:rPr>
          <w:sz w:val="2"/>
        </w:rPr>
        <w:sectPr w:rsidR="00E83B3B" w:rsidSect="00E83B3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E83B3B" w:rsidRDefault="00E83B3B" w:rsidP="00E83B3B">
      <w:pPr>
        <w:pStyle w:val="H1"/>
        <w:spacing w:after="120"/>
        <w:rPr>
          <w:sz w:val="28"/>
        </w:rPr>
      </w:pPr>
      <w:r>
        <w:rPr>
          <w:sz w:val="28"/>
        </w:rPr>
        <w:lastRenderedPageBreak/>
        <w:t>Commission économique pour l’Europe</w:t>
      </w:r>
    </w:p>
    <w:p w:rsidR="00E83B3B" w:rsidRDefault="00E83B3B" w:rsidP="00E83B3B">
      <w:pPr>
        <w:pStyle w:val="H1"/>
        <w:spacing w:after="120" w:line="300" w:lineRule="exact"/>
        <w:rPr>
          <w:b w:val="0"/>
          <w:sz w:val="28"/>
        </w:rPr>
      </w:pPr>
      <w:r>
        <w:rPr>
          <w:b w:val="0"/>
          <w:sz w:val="28"/>
        </w:rPr>
        <w:t>Comité des transports intérieurs</w:t>
      </w:r>
    </w:p>
    <w:p w:rsidR="00954E3B" w:rsidRPr="00D11AD6" w:rsidRDefault="00954E3B" w:rsidP="00954E3B">
      <w:pPr>
        <w:pStyle w:val="H1"/>
        <w:spacing w:after="120" w:line="300" w:lineRule="exact"/>
        <w:rPr>
          <w:szCs w:val="24"/>
          <w:lang w:val="fr-CH"/>
        </w:rPr>
      </w:pPr>
      <w:r w:rsidRPr="00D11AD6">
        <w:rPr>
          <w:szCs w:val="24"/>
          <w:lang w:val="fr-CH"/>
        </w:rPr>
        <w:t xml:space="preserve">Groupe de travail des transports </w:t>
      </w:r>
      <w:r w:rsidRPr="00D11AD6">
        <w:rPr>
          <w:szCs w:val="24"/>
          <w:lang w:val="fr-CH"/>
        </w:rPr>
        <w:br/>
        <w:t>de marchandises dangereuses</w:t>
      </w:r>
    </w:p>
    <w:p w:rsidR="00954E3B" w:rsidRPr="00954E3B" w:rsidRDefault="00954E3B" w:rsidP="00954E3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4E3B">
        <w:rPr>
          <w:lang w:val="fr-CH"/>
        </w:rPr>
        <w:t xml:space="preserve">Réunion commune de la Commission d’experts du RID </w:t>
      </w:r>
      <w:r w:rsidRPr="00954E3B">
        <w:rPr>
          <w:lang w:val="fr-CH"/>
        </w:rPr>
        <w:br/>
        <w:t>et du Groupe de travail des transports</w:t>
      </w:r>
      <w:r>
        <w:rPr>
          <w:lang w:val="fr-CH"/>
        </w:rPr>
        <w:t xml:space="preserve"> </w:t>
      </w:r>
      <w:r>
        <w:rPr>
          <w:lang w:val="fr-CH"/>
        </w:rPr>
        <w:br/>
      </w:r>
      <w:r w:rsidRPr="00954E3B">
        <w:rPr>
          <w:lang w:val="fr-CH"/>
        </w:rPr>
        <w:t>de marchandises dangereuses</w:t>
      </w:r>
    </w:p>
    <w:p w:rsidR="00954E3B" w:rsidRPr="00954E3B" w:rsidRDefault="00954E3B" w:rsidP="00954E3B">
      <w:pPr>
        <w:rPr>
          <w:lang w:val="fr-CH"/>
        </w:rPr>
      </w:pPr>
      <w:r w:rsidRPr="00954E3B">
        <w:rPr>
          <w:lang w:val="fr-CH"/>
        </w:rPr>
        <w:t>Berne, 14-18 mars 2016</w:t>
      </w:r>
    </w:p>
    <w:p w:rsidR="00954E3B" w:rsidRPr="00954E3B" w:rsidRDefault="00954E3B" w:rsidP="00954E3B">
      <w:pPr>
        <w:rPr>
          <w:lang w:val="fr-CH"/>
        </w:rPr>
      </w:pPr>
      <w:r w:rsidRPr="00954E3B">
        <w:rPr>
          <w:lang w:val="fr-CH"/>
        </w:rPr>
        <w:t>Point 5 b) de l’ordre du jour provisoire</w:t>
      </w:r>
    </w:p>
    <w:p w:rsidR="00954E3B" w:rsidRPr="00954E3B" w:rsidRDefault="00954E3B" w:rsidP="00954E3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54E3B">
        <w:rPr>
          <w:lang w:val="fr-CH"/>
        </w:rPr>
        <w:t>Propositions diverses d’amendements au RID/ADR/ADN</w:t>
      </w:r>
      <w:r>
        <w:rPr>
          <w:lang w:val="fr-CH"/>
        </w:rPr>
        <w:t> </w:t>
      </w:r>
      <w:r w:rsidRPr="00954E3B">
        <w:rPr>
          <w:lang w:val="fr-CH"/>
        </w:rPr>
        <w:t>:</w:t>
      </w:r>
      <w:r>
        <w:rPr>
          <w:lang w:val="fr-CH"/>
        </w:rPr>
        <w:t xml:space="preserve"> </w:t>
      </w:r>
      <w:r>
        <w:rPr>
          <w:lang w:val="fr-CH"/>
        </w:rPr>
        <w:br/>
      </w:r>
      <w:r w:rsidRPr="00954E3B">
        <w:rPr>
          <w:lang w:val="fr-CH"/>
        </w:rPr>
        <w:t>Nouvelles propositions</w:t>
      </w:r>
    </w:p>
    <w:p w:rsidR="00954E3B" w:rsidRPr="00646A76" w:rsidRDefault="00954E3B" w:rsidP="00646A76">
      <w:pPr>
        <w:spacing w:line="120" w:lineRule="exact"/>
        <w:rPr>
          <w:sz w:val="10"/>
          <w:lang w:val="fr-CH"/>
        </w:rPr>
      </w:pPr>
      <w:bookmarkStart w:id="1" w:name="insstart"/>
      <w:bookmarkEnd w:id="1"/>
    </w:p>
    <w:p w:rsidR="00646A76" w:rsidRPr="00646A76" w:rsidRDefault="00646A76" w:rsidP="00646A76">
      <w:pPr>
        <w:spacing w:line="120" w:lineRule="exact"/>
        <w:rPr>
          <w:sz w:val="10"/>
          <w:lang w:val="fr-CH"/>
        </w:rPr>
      </w:pPr>
    </w:p>
    <w:p w:rsidR="00646A76" w:rsidRPr="00646A76" w:rsidRDefault="00646A76" w:rsidP="00646A76">
      <w:pPr>
        <w:spacing w:line="120" w:lineRule="exact"/>
        <w:rPr>
          <w:sz w:val="10"/>
          <w:lang w:val="fr-CH"/>
        </w:rPr>
      </w:pPr>
    </w:p>
    <w:p w:rsidR="00954E3B" w:rsidRDefault="00646A76" w:rsidP="00646A7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bookmarkStart w:id="2" w:name="OLE_LINK3"/>
      <w:bookmarkStart w:id="3" w:name="OLE_LINK4"/>
      <w:bookmarkStart w:id="4" w:name="OLE_LINK7"/>
      <w:r>
        <w:rPr>
          <w:lang w:val="fr-CH"/>
        </w:rPr>
        <w:tab/>
      </w:r>
      <w:r>
        <w:rPr>
          <w:lang w:val="fr-CH"/>
        </w:rPr>
        <w:tab/>
        <w:t>Conseiller</w:t>
      </w:r>
      <w:r w:rsidR="00954E3B" w:rsidRPr="00954E3B">
        <w:rPr>
          <w:lang w:val="fr-CH"/>
        </w:rPr>
        <w:t xml:space="preserve"> à la sécurité</w:t>
      </w:r>
      <w:bookmarkEnd w:id="2"/>
      <w:bookmarkEnd w:id="3"/>
      <w:bookmarkEnd w:id="4"/>
      <w:r>
        <w:rPr>
          <w:lang w:val="fr-CH"/>
        </w:rPr>
        <w:t> </w:t>
      </w:r>
      <w:r w:rsidR="00954E3B" w:rsidRPr="00954E3B">
        <w:rPr>
          <w:lang w:val="fr-CH"/>
        </w:rPr>
        <w:t xml:space="preserve">: propositions de </w:t>
      </w:r>
      <w:r>
        <w:rPr>
          <w:lang w:val="fr-CH"/>
        </w:rPr>
        <w:t xml:space="preserve">nouvelles </w:t>
      </w:r>
      <w:r>
        <w:rPr>
          <w:lang w:val="fr-CH"/>
        </w:rPr>
        <w:br/>
        <w:t>sections</w:t>
      </w:r>
      <w:r w:rsidR="00954E3B" w:rsidRPr="00954E3B">
        <w:rPr>
          <w:lang w:val="fr-CH"/>
        </w:rPr>
        <w:t xml:space="preserve"> et modifications </w:t>
      </w:r>
      <w:r>
        <w:rPr>
          <w:lang w:val="fr-CH"/>
        </w:rPr>
        <w:t xml:space="preserve">relatives à la formation </w:t>
      </w:r>
      <w:r>
        <w:rPr>
          <w:lang w:val="fr-CH"/>
        </w:rPr>
        <w:br/>
        <w:t>pour les conseillers à la sécurité</w:t>
      </w:r>
    </w:p>
    <w:p w:rsidR="00646A76" w:rsidRPr="00646A76" w:rsidRDefault="00646A76" w:rsidP="00646A76">
      <w:pPr>
        <w:spacing w:line="120" w:lineRule="exact"/>
        <w:rPr>
          <w:sz w:val="10"/>
          <w:lang w:val="fr-CH"/>
        </w:rPr>
      </w:pPr>
    </w:p>
    <w:p w:rsidR="00646A76" w:rsidRPr="00646A76" w:rsidRDefault="00646A76" w:rsidP="00646A76">
      <w:pPr>
        <w:spacing w:line="120" w:lineRule="exact"/>
        <w:rPr>
          <w:sz w:val="10"/>
          <w:lang w:val="fr-CH"/>
        </w:rPr>
      </w:pPr>
    </w:p>
    <w:p w:rsidR="00E83B3B" w:rsidRPr="007F0EE9" w:rsidRDefault="00954E3B" w:rsidP="00646A7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rPr>
      </w:pPr>
      <w:r w:rsidRPr="00954E3B">
        <w:rPr>
          <w:lang w:val="fr-CH"/>
        </w:rPr>
        <w:tab/>
      </w:r>
      <w:r w:rsidRPr="00954E3B">
        <w:rPr>
          <w:lang w:val="fr-CH"/>
        </w:rPr>
        <w:tab/>
        <w:t>Communication de l’Association européenne</w:t>
      </w:r>
      <w:r w:rsidR="00646A76">
        <w:rPr>
          <w:lang w:val="fr-CH"/>
        </w:rPr>
        <w:t xml:space="preserve"> </w:t>
      </w:r>
      <w:r w:rsidR="00646A76">
        <w:rPr>
          <w:lang w:val="fr-CH"/>
        </w:rPr>
        <w:br/>
        <w:t xml:space="preserve">des conseillers à la sécurité </w:t>
      </w:r>
      <w:r w:rsidRPr="00954E3B">
        <w:rPr>
          <w:lang w:val="fr-CH"/>
        </w:rPr>
        <w:t>(EASA</w:t>
      </w:r>
      <w:r w:rsidRPr="007F0EE9">
        <w:rPr>
          <w:b w:val="0"/>
          <w:sz w:val="20"/>
          <w:szCs w:val="20"/>
          <w:lang w:val="fr-CH"/>
        </w:rPr>
        <w:t>)</w:t>
      </w:r>
      <w:r w:rsidR="007F0EE9" w:rsidRPr="007F0EE9">
        <w:rPr>
          <w:rStyle w:val="FootnoteReference"/>
          <w:b w:val="0"/>
          <w:sz w:val="20"/>
          <w:szCs w:val="20"/>
          <w:lang w:val="fr-CH"/>
        </w:rPr>
        <w:footnoteReference w:id="1"/>
      </w:r>
      <w:r w:rsidR="007F0EE9" w:rsidRPr="007F0EE9">
        <w:rPr>
          <w:b w:val="0"/>
          <w:position w:val="6"/>
          <w:sz w:val="20"/>
          <w:szCs w:val="20"/>
          <w:lang w:val="fr-CH"/>
        </w:rPr>
        <w:t>,</w:t>
      </w:r>
      <w:r w:rsidR="007F0EE9" w:rsidRPr="007F0EE9">
        <w:rPr>
          <w:b w:val="0"/>
          <w:sz w:val="20"/>
          <w:szCs w:val="20"/>
          <w:lang w:val="fr-CH"/>
        </w:rPr>
        <w:t xml:space="preserve"> </w:t>
      </w:r>
      <w:r w:rsidR="007F0EE9" w:rsidRPr="007F0EE9">
        <w:rPr>
          <w:rStyle w:val="FootnoteReference"/>
          <w:b w:val="0"/>
          <w:sz w:val="20"/>
          <w:szCs w:val="20"/>
          <w:lang w:val="fr-CH"/>
        </w:rPr>
        <w:footnoteReference w:id="2"/>
      </w:r>
    </w:p>
    <w:p w:rsidR="00E83B3B" w:rsidRPr="00646A76" w:rsidRDefault="00E83B3B" w:rsidP="00646A76">
      <w:pPr>
        <w:pStyle w:val="SingleTxt"/>
        <w:spacing w:after="0" w:line="120" w:lineRule="exact"/>
        <w:rPr>
          <w:sz w:val="10"/>
        </w:rPr>
      </w:pPr>
    </w:p>
    <w:p w:rsidR="00646A76" w:rsidRPr="00646A76" w:rsidRDefault="00646A76" w:rsidP="00646A76">
      <w:pPr>
        <w:pStyle w:val="SingleTxt"/>
        <w:spacing w:after="0" w:line="120" w:lineRule="exact"/>
        <w:rPr>
          <w:sz w:val="10"/>
        </w:rPr>
      </w:pPr>
    </w:p>
    <w:p w:rsidR="00646A76" w:rsidRPr="00646A76" w:rsidRDefault="00646A76" w:rsidP="00646A7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F302F" w:rsidTr="008F302F">
        <w:tc>
          <w:tcPr>
            <w:tcW w:w="10051" w:type="dxa"/>
            <w:tcBorders>
              <w:top w:val="single" w:sz="2" w:space="0" w:color="auto"/>
            </w:tcBorders>
            <w:shd w:val="clear" w:color="auto" w:fill="auto"/>
          </w:tcPr>
          <w:p w:rsidR="008F302F" w:rsidRPr="008F302F" w:rsidRDefault="008F302F" w:rsidP="008F302F">
            <w:pPr>
              <w:tabs>
                <w:tab w:val="left" w:pos="240"/>
              </w:tabs>
              <w:spacing w:before="240" w:after="120"/>
              <w:rPr>
                <w:i/>
                <w:sz w:val="24"/>
              </w:rPr>
            </w:pPr>
            <w:r>
              <w:rPr>
                <w:i/>
                <w:sz w:val="24"/>
              </w:rPr>
              <w:tab/>
              <w:t>Résumé</w:t>
            </w:r>
          </w:p>
        </w:tc>
      </w:tr>
      <w:tr w:rsidR="008F302F" w:rsidTr="008F302F">
        <w:tc>
          <w:tcPr>
            <w:tcW w:w="10051" w:type="dxa"/>
            <w:shd w:val="clear" w:color="auto" w:fill="auto"/>
          </w:tcPr>
          <w:p w:rsidR="008F302F" w:rsidRPr="008F302F" w:rsidRDefault="008F302F" w:rsidP="008F302F">
            <w:pPr>
              <w:pStyle w:val="SingleTxt"/>
              <w:ind w:left="3658" w:hanging="2391"/>
            </w:pPr>
            <w:r w:rsidRPr="008F302F">
              <w:rPr>
                <w:b/>
                <w:lang w:val="fr-CH"/>
              </w:rPr>
              <w:t>Résumé analytique </w:t>
            </w:r>
            <w:r w:rsidRPr="00DB34CD">
              <w:t>:</w:t>
            </w:r>
            <w:r w:rsidRPr="00DB34CD">
              <w:tab/>
            </w:r>
            <w:r>
              <w:rPr>
                <w:lang w:val="fr-CH"/>
              </w:rPr>
              <w:tab/>
            </w:r>
            <w:r w:rsidRPr="008F302F">
              <w:rPr>
                <w:lang w:val="fr-CH"/>
              </w:rPr>
              <w:t xml:space="preserve">Le présent document vise à modifier </w:t>
            </w:r>
            <w:r>
              <w:rPr>
                <w:lang w:val="fr-CH"/>
              </w:rPr>
              <w:t>les sections 1.3.2 et </w:t>
            </w:r>
            <w:r w:rsidRPr="008F302F">
              <w:rPr>
                <w:lang w:val="fr-CH"/>
              </w:rPr>
              <w:t>1.8.3.</w:t>
            </w:r>
          </w:p>
        </w:tc>
      </w:tr>
      <w:tr w:rsidR="008F302F" w:rsidTr="008F302F">
        <w:tc>
          <w:tcPr>
            <w:tcW w:w="10051" w:type="dxa"/>
            <w:tcBorders>
              <w:bottom w:val="nil"/>
            </w:tcBorders>
            <w:shd w:val="clear" w:color="auto" w:fill="auto"/>
          </w:tcPr>
          <w:p w:rsidR="008F302F" w:rsidRPr="008F302F" w:rsidRDefault="008F302F" w:rsidP="008F302F">
            <w:pPr>
              <w:pStyle w:val="SingleTxt"/>
            </w:pPr>
            <w:r w:rsidRPr="00A57695">
              <w:rPr>
                <w:b/>
                <w:lang w:val="fr-CH"/>
              </w:rPr>
              <w:t>Mesure à prendre </w:t>
            </w:r>
            <w:r w:rsidRPr="00DB34CD">
              <w:t>:</w:t>
            </w:r>
            <w:r>
              <w:rPr>
                <w:lang w:val="fr-CH"/>
              </w:rPr>
              <w:tab/>
            </w:r>
            <w:r>
              <w:rPr>
                <w:lang w:val="fr-CH"/>
              </w:rPr>
              <w:tab/>
            </w:r>
            <w:r w:rsidRPr="00A57695">
              <w:rPr>
                <w:lang w:val="fr-CH"/>
              </w:rPr>
              <w:t>Modifier les sections 1.3.2 et 1.8.3 comme proposé.</w:t>
            </w:r>
          </w:p>
        </w:tc>
      </w:tr>
      <w:tr w:rsidR="008F302F" w:rsidTr="008F302F">
        <w:tc>
          <w:tcPr>
            <w:tcW w:w="10051" w:type="dxa"/>
            <w:tcBorders>
              <w:bottom w:val="nil"/>
            </w:tcBorders>
            <w:shd w:val="clear" w:color="auto" w:fill="auto"/>
          </w:tcPr>
          <w:p w:rsidR="008F302F" w:rsidRPr="00A57695" w:rsidRDefault="008F302F" w:rsidP="008F302F">
            <w:pPr>
              <w:pStyle w:val="SingleTxt"/>
              <w:rPr>
                <w:b/>
                <w:lang w:val="fr-CH"/>
              </w:rPr>
            </w:pPr>
            <w:r w:rsidRPr="00A57695">
              <w:rPr>
                <w:b/>
                <w:lang w:val="fr-CH"/>
              </w:rPr>
              <w:t>Document de référence </w:t>
            </w:r>
            <w:r w:rsidRPr="00DB34CD">
              <w:t>:</w:t>
            </w:r>
            <w:r w:rsidRPr="00A57695">
              <w:rPr>
                <w:lang w:val="fr-CH"/>
              </w:rPr>
              <w:t xml:space="preserve"> </w:t>
            </w:r>
            <w:r w:rsidRPr="00A57695">
              <w:rPr>
                <w:lang w:val="fr-CH"/>
              </w:rPr>
              <w:tab/>
              <w:t>Aucun.</w:t>
            </w:r>
          </w:p>
        </w:tc>
      </w:tr>
      <w:tr w:rsidR="008F302F" w:rsidTr="008F302F">
        <w:tc>
          <w:tcPr>
            <w:tcW w:w="10051" w:type="dxa"/>
            <w:tcBorders>
              <w:bottom w:val="single" w:sz="2" w:space="0" w:color="auto"/>
            </w:tcBorders>
            <w:shd w:val="clear" w:color="auto" w:fill="auto"/>
          </w:tcPr>
          <w:p w:rsidR="008F302F" w:rsidRPr="008F302F" w:rsidRDefault="008F302F" w:rsidP="008F302F">
            <w:pPr>
              <w:pStyle w:val="SingleTxt"/>
            </w:pPr>
          </w:p>
        </w:tc>
      </w:tr>
    </w:tbl>
    <w:p w:rsidR="007F0EE9" w:rsidRDefault="007F0EE9" w:rsidP="00E83B3B">
      <w:pPr>
        <w:pStyle w:val="SingleTxt"/>
      </w:pPr>
    </w:p>
    <w:p w:rsidR="00CD349F" w:rsidRDefault="00CD349F">
      <w:pPr>
        <w:spacing w:line="240" w:lineRule="auto"/>
      </w:pPr>
      <w:r>
        <w:br w:type="page"/>
      </w:r>
    </w:p>
    <w:p w:rsidR="00CD349F" w:rsidRPr="00CD349F" w:rsidRDefault="00CD349F" w:rsidP="00CD34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Pr="00CD349F">
        <w:rPr>
          <w:lang w:val="fr-CH"/>
        </w:rPr>
        <w:t>Introduction</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numPr>
          <w:ilvl w:val="0"/>
          <w:numId w:val="8"/>
        </w:numPr>
        <w:tabs>
          <w:tab w:val="left" w:pos="1742"/>
        </w:tabs>
        <w:rPr>
          <w:lang w:val="fr-CH"/>
        </w:rPr>
      </w:pPr>
      <w:r w:rsidRPr="00CD349F">
        <w:rPr>
          <w:lang w:val="fr-CH"/>
        </w:rPr>
        <w:t xml:space="preserve">Lors de leurs réunions permanentes, les membres de l’EASA ont </w:t>
      </w:r>
      <w:r w:rsidR="00C244EA">
        <w:rPr>
          <w:lang w:val="fr-CH"/>
        </w:rPr>
        <w:t>pris le temps d’</w:t>
      </w:r>
      <w:r w:rsidRPr="00CD349F">
        <w:rPr>
          <w:lang w:val="fr-CH"/>
        </w:rPr>
        <w:t>examiner leurs observations concernant certaines questions relatives aux</w:t>
      </w:r>
      <w:r w:rsidR="00326D02">
        <w:rPr>
          <w:lang w:val="fr-CH"/>
        </w:rPr>
        <w:t xml:space="preserve"> </w:t>
      </w:r>
      <w:r w:rsidRPr="00CD349F">
        <w:rPr>
          <w:lang w:val="fr-CH"/>
        </w:rPr>
        <w:t xml:space="preserve">sections 1.3.2 et 1.8.3 de l’ADR, du RID et de l’ADN et </w:t>
      </w:r>
      <w:r w:rsidR="00C244EA">
        <w:rPr>
          <w:lang w:val="fr-CH"/>
        </w:rPr>
        <w:t xml:space="preserve">de </w:t>
      </w:r>
      <w:r w:rsidRPr="00CD349F">
        <w:rPr>
          <w:lang w:val="fr-CH"/>
        </w:rPr>
        <w:t>les résumer.</w:t>
      </w:r>
    </w:p>
    <w:p w:rsidR="00CD349F" w:rsidRPr="00CD349F" w:rsidRDefault="00CD349F" w:rsidP="00CD349F">
      <w:pPr>
        <w:pStyle w:val="SingleTxt"/>
        <w:numPr>
          <w:ilvl w:val="0"/>
          <w:numId w:val="8"/>
        </w:numPr>
        <w:tabs>
          <w:tab w:val="left" w:pos="1742"/>
        </w:tabs>
        <w:rPr>
          <w:lang w:val="fr-CH"/>
        </w:rPr>
      </w:pPr>
      <w:r w:rsidRPr="00CD349F">
        <w:rPr>
          <w:lang w:val="fr-CH"/>
        </w:rPr>
        <w:t>Après avoir procédé à un examen et à une analyse en profondeur des sections 1.3.2 et 1.8.3, l’EASA</w:t>
      </w:r>
      <w:r w:rsidR="00326D02">
        <w:rPr>
          <w:lang w:val="fr-CH"/>
        </w:rPr>
        <w:t xml:space="preserve"> </w:t>
      </w:r>
      <w:r w:rsidRPr="00CD349F">
        <w:rPr>
          <w:lang w:val="fr-CH"/>
        </w:rPr>
        <w:t xml:space="preserve">en est arrivée à la conclusion que certaines incohérences, dans ces sections, pourraient donner lieu à des </w:t>
      </w:r>
      <w:r w:rsidR="00211692">
        <w:rPr>
          <w:lang w:val="fr-CH"/>
        </w:rPr>
        <w:t>confusions</w:t>
      </w:r>
      <w:r w:rsidRPr="00CD349F">
        <w:rPr>
          <w:lang w:val="fr-CH"/>
        </w:rPr>
        <w:t xml:space="preserve"> ou à des erreurs d’interprétation. </w:t>
      </w:r>
    </w:p>
    <w:p w:rsidR="00CD349F" w:rsidRPr="00CD349F" w:rsidRDefault="00CD349F" w:rsidP="00CD349F">
      <w:pPr>
        <w:pStyle w:val="SingleTxt"/>
        <w:numPr>
          <w:ilvl w:val="0"/>
          <w:numId w:val="8"/>
        </w:numPr>
        <w:tabs>
          <w:tab w:val="left" w:pos="1742"/>
        </w:tabs>
        <w:rPr>
          <w:lang w:val="fr-CH"/>
        </w:rPr>
      </w:pPr>
      <w:r w:rsidRPr="00CD349F">
        <w:rPr>
          <w:lang w:val="fr-CH"/>
        </w:rPr>
        <w:t>L’EASA est d’avis que les modifications et ajustements suivants sont nécessaires afin d’améliorer la sécurité de tous les intervenants</w:t>
      </w:r>
      <w:r w:rsidR="00326D02">
        <w:rPr>
          <w:lang w:val="fr-CH"/>
        </w:rPr>
        <w:t xml:space="preserve"> </w:t>
      </w:r>
      <w:r w:rsidRPr="00CD349F">
        <w:rPr>
          <w:lang w:val="fr-CH"/>
        </w:rPr>
        <w:t xml:space="preserve">concernés de façon durable. </w:t>
      </w:r>
    </w:p>
    <w:p w:rsidR="00CD349F" w:rsidRPr="00CD349F" w:rsidRDefault="00211692" w:rsidP="00CD349F">
      <w:pPr>
        <w:pStyle w:val="SingleTxt"/>
        <w:numPr>
          <w:ilvl w:val="0"/>
          <w:numId w:val="8"/>
        </w:numPr>
        <w:tabs>
          <w:tab w:val="left" w:pos="1742"/>
        </w:tabs>
        <w:rPr>
          <w:lang w:val="fr-CH"/>
        </w:rPr>
      </w:pPr>
      <w:r>
        <w:rPr>
          <w:lang w:val="fr-CH"/>
        </w:rPr>
        <w:t>La</w:t>
      </w:r>
      <w:r w:rsidR="00CD349F" w:rsidRPr="00CD349F">
        <w:rPr>
          <w:lang w:val="fr-CH"/>
        </w:rPr>
        <w:t xml:space="preserve"> norme du chapitre</w:t>
      </w:r>
      <w:r>
        <w:rPr>
          <w:lang w:val="fr-CH"/>
        </w:rPr>
        <w:t> </w:t>
      </w:r>
      <w:r w:rsidR="00CD349F" w:rsidRPr="00CD349F">
        <w:rPr>
          <w:lang w:val="fr-CH"/>
        </w:rPr>
        <w:t xml:space="preserve">1.3 vise à améliorer le niveau de sécurité dans les sociétés concernées par le transport de marchandises dangereuses en mettant en place une formation de sensibilisation générale et une formation spécifique. Pour garantir la qualité de </w:t>
      </w:r>
      <w:r>
        <w:rPr>
          <w:lang w:val="fr-CH"/>
        </w:rPr>
        <w:t>ces f</w:t>
      </w:r>
      <w:r w:rsidR="00CD349F" w:rsidRPr="00CD349F">
        <w:rPr>
          <w:lang w:val="fr-CH"/>
        </w:rPr>
        <w:t>ormation</w:t>
      </w:r>
      <w:r>
        <w:rPr>
          <w:lang w:val="fr-CH"/>
        </w:rPr>
        <w:t>s</w:t>
      </w:r>
      <w:r w:rsidR="00CD349F" w:rsidRPr="00CD349F">
        <w:rPr>
          <w:lang w:val="fr-CH"/>
        </w:rPr>
        <w:t>, l’EASA estime nécessaire que le formateur ait, au minimum, une qualification authentifiée par un certificat de formation. Par l’introduction d’une nouvelle sous-section 1.3.2.5, cette prescription pourrait être mise en œuvre aisément.</w:t>
      </w:r>
      <w:r w:rsidR="00326D02">
        <w:rPr>
          <w:lang w:val="fr-CH"/>
        </w:rPr>
        <w:t xml:space="preserve"> </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CD34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D349F">
        <w:rPr>
          <w:lang w:val="fr-CH"/>
        </w:rPr>
        <w:tab/>
      </w:r>
      <w:r w:rsidRPr="00CD349F">
        <w:rPr>
          <w:lang w:val="fr-CH"/>
        </w:rPr>
        <w:tab/>
        <w:t>Proposition</w:t>
      </w:r>
      <w:r w:rsidR="00D351FE">
        <w:rPr>
          <w:lang w:val="fr-CH"/>
        </w:rPr>
        <w:t> </w:t>
      </w:r>
      <w:r w:rsidRPr="00CD349F">
        <w:rPr>
          <w:lang w:val="fr-CH"/>
        </w:rPr>
        <w:t>1</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DB34CD">
      <w:pPr>
        <w:pStyle w:val="SingleTxt"/>
        <w:keepNext/>
        <w:keepLines/>
        <w:numPr>
          <w:ilvl w:val="0"/>
          <w:numId w:val="8"/>
        </w:numPr>
        <w:tabs>
          <w:tab w:val="left" w:pos="1742"/>
        </w:tabs>
        <w:rPr>
          <w:lang w:val="fr-CH"/>
        </w:rPr>
      </w:pPr>
      <w:r w:rsidRPr="00CD349F">
        <w:rPr>
          <w:lang w:val="fr-CH"/>
        </w:rPr>
        <w:t>Ajouter un nouveau paragraphe 1.3.2.5, ainsi libellé</w:t>
      </w:r>
      <w:r>
        <w:rPr>
          <w:lang w:val="fr-CH"/>
        </w:rPr>
        <w:t> </w:t>
      </w:r>
      <w:r w:rsidRPr="00CD349F">
        <w:rPr>
          <w:lang w:val="fr-CH"/>
        </w:rPr>
        <w:t>:</w:t>
      </w:r>
    </w:p>
    <w:p w:rsidR="00CD349F" w:rsidRPr="00CD349F" w:rsidRDefault="00211692" w:rsidP="00211692">
      <w:pPr>
        <w:pStyle w:val="SingleTxt"/>
        <w:ind w:left="2218" w:hanging="951"/>
        <w:rPr>
          <w:lang w:val="fr-CH"/>
        </w:rPr>
      </w:pPr>
      <w:r>
        <w:rPr>
          <w:lang w:val="fr-CH"/>
        </w:rPr>
        <w:t>« </w:t>
      </w:r>
      <w:r w:rsidR="00CD349F" w:rsidRPr="00CD349F">
        <w:rPr>
          <w:lang w:val="fr-CH"/>
        </w:rPr>
        <w:t>1.3.2.5</w:t>
      </w:r>
      <w:r w:rsidR="00CD349F" w:rsidRPr="00CD349F">
        <w:rPr>
          <w:lang w:val="fr-CH"/>
        </w:rPr>
        <w:tab/>
        <w:t>Le formateur doit être titulaire d’un certificat de formation professionnelle con</w:t>
      </w:r>
      <w:r>
        <w:rPr>
          <w:lang w:val="fr-CH"/>
        </w:rPr>
        <w:t>formément au paragraphe 1.8.3.7</w:t>
      </w:r>
      <w:r w:rsidR="00CD349F" w:rsidRPr="00CD349F">
        <w:rPr>
          <w:lang w:val="fr-CH"/>
        </w:rPr>
        <w:t> ».</w:t>
      </w:r>
    </w:p>
    <w:p w:rsidR="00CD349F" w:rsidRPr="00CD349F" w:rsidRDefault="00CD349F" w:rsidP="00CD349F">
      <w:pPr>
        <w:pStyle w:val="SingleTxt"/>
        <w:numPr>
          <w:ilvl w:val="0"/>
          <w:numId w:val="8"/>
        </w:numPr>
        <w:tabs>
          <w:tab w:val="left" w:pos="1742"/>
        </w:tabs>
        <w:rPr>
          <w:lang w:val="fr-CH"/>
        </w:rPr>
      </w:pPr>
      <w:r w:rsidRPr="00CD349F">
        <w:rPr>
          <w:lang w:val="fr-CH"/>
        </w:rPr>
        <w:t>L’EASA estime que la prescription actuelle relative à la désignation d’un conseiller à la sécurité au paragraphe 1.8.3.1 n’est pas assez claire et pourrait conduire à des interprétations indésirables, ce qui nuirait aux normes de sécurité. Il est surprenant que le paragraphe 1.8.3.1 actuel ne vise pas tous les intervenants auxquels des obligations de sécurité sont attribuée</w:t>
      </w:r>
      <w:r w:rsidR="00FD0AB8">
        <w:rPr>
          <w:lang w:val="fr-CH"/>
        </w:rPr>
        <w:t>s, en application de la section </w:t>
      </w:r>
      <w:r w:rsidRPr="00CD349F">
        <w:rPr>
          <w:lang w:val="fr-CH"/>
        </w:rPr>
        <w:t xml:space="preserve">1.4. L’expéditeur (et autres intervenants) n’est (ne sont) pas expressément mentionné(s) dans </w:t>
      </w:r>
      <w:r w:rsidR="00D351FE">
        <w:rPr>
          <w:lang w:val="fr-CH"/>
        </w:rPr>
        <w:t>l’</w:t>
      </w:r>
      <w:r w:rsidRPr="00CD349F">
        <w:rPr>
          <w:lang w:val="fr-CH"/>
        </w:rPr>
        <w:t>ADR/RID/ADN; dans le RID, l’opérateur d</w:t>
      </w:r>
      <w:r w:rsidR="00D351FE">
        <w:rPr>
          <w:lang w:val="fr-CH"/>
        </w:rPr>
        <w:t>’un</w:t>
      </w:r>
      <w:r w:rsidRPr="00CD349F">
        <w:rPr>
          <w:lang w:val="fr-CH"/>
        </w:rPr>
        <w:t xml:space="preserve"> wagon-citerne n’est pas mentionné. La norme de sécurité pourrait être grandement améliorée soit en mentionnant tous les intervenants confor</w:t>
      </w:r>
      <w:r w:rsidR="00D351FE">
        <w:rPr>
          <w:lang w:val="fr-CH"/>
        </w:rPr>
        <w:t xml:space="preserve">mément à la section </w:t>
      </w:r>
      <w:r w:rsidRPr="00CD349F">
        <w:rPr>
          <w:lang w:val="fr-CH"/>
        </w:rPr>
        <w:t>1.4, soit en renvoyant à ce</w:t>
      </w:r>
      <w:r w:rsidR="00D351FE">
        <w:rPr>
          <w:lang w:val="fr-CH"/>
        </w:rPr>
        <w:t>tte</w:t>
      </w:r>
      <w:r w:rsidRPr="00CD349F">
        <w:rPr>
          <w:lang w:val="fr-CH"/>
        </w:rPr>
        <w:t xml:space="preserve"> même </w:t>
      </w:r>
      <w:r w:rsidR="00D351FE">
        <w:rPr>
          <w:lang w:val="fr-CH"/>
        </w:rPr>
        <w:t>section</w:t>
      </w:r>
      <w:r w:rsidRPr="00CD349F">
        <w:rPr>
          <w:lang w:val="fr-CH"/>
        </w:rPr>
        <w:t>.</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CD34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CD349F">
        <w:rPr>
          <w:lang w:val="fr-CH"/>
        </w:rPr>
        <w:t>Proposition</w:t>
      </w:r>
      <w:r w:rsidR="00D351FE">
        <w:rPr>
          <w:lang w:val="fr-CH"/>
        </w:rPr>
        <w:t> </w:t>
      </w:r>
      <w:r w:rsidRPr="00CD349F">
        <w:rPr>
          <w:lang w:val="fr-CH"/>
        </w:rPr>
        <w:t>2</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DB34CD">
      <w:pPr>
        <w:pStyle w:val="SingleTxt"/>
        <w:keepNext/>
        <w:keepLines/>
        <w:numPr>
          <w:ilvl w:val="0"/>
          <w:numId w:val="8"/>
        </w:numPr>
        <w:tabs>
          <w:tab w:val="left" w:pos="1742"/>
        </w:tabs>
        <w:rPr>
          <w:lang w:val="fr-CH"/>
        </w:rPr>
      </w:pPr>
      <w:r w:rsidRPr="00CD349F">
        <w:rPr>
          <w:lang w:val="fr-CH"/>
        </w:rPr>
        <w:t xml:space="preserve">Modifier </w:t>
      </w:r>
      <w:r w:rsidR="00D351FE">
        <w:rPr>
          <w:lang w:val="fr-CH"/>
        </w:rPr>
        <w:t xml:space="preserve">le </w:t>
      </w:r>
      <w:r w:rsidRPr="00CD349F">
        <w:rPr>
          <w:lang w:val="fr-CH"/>
        </w:rPr>
        <w:t>1.8.3.1 comme suit (les modifications sont</w:t>
      </w:r>
      <w:r w:rsidR="00326D02">
        <w:rPr>
          <w:lang w:val="fr-CH"/>
        </w:rPr>
        <w:t xml:space="preserve"> </w:t>
      </w:r>
      <w:r w:rsidRPr="00CD349F">
        <w:rPr>
          <w:u w:val="single"/>
          <w:lang w:val="fr-CH"/>
        </w:rPr>
        <w:t>soulignées</w:t>
      </w:r>
      <w:r w:rsidRPr="00CD349F">
        <w:rPr>
          <w:lang w:val="fr-CH"/>
        </w:rPr>
        <w:t>)</w:t>
      </w:r>
      <w:r w:rsidR="00D351FE">
        <w:rPr>
          <w:lang w:val="fr-CH"/>
        </w:rPr>
        <w:t> </w:t>
      </w:r>
      <w:r w:rsidRPr="00CD349F">
        <w:rPr>
          <w:lang w:val="fr-CH"/>
        </w:rPr>
        <w:t>:</w:t>
      </w:r>
    </w:p>
    <w:p w:rsidR="00CD349F" w:rsidRPr="00CD349F" w:rsidRDefault="00D351FE" w:rsidP="00D351FE">
      <w:pPr>
        <w:pStyle w:val="SingleTxt"/>
        <w:ind w:left="2218" w:hanging="951"/>
        <w:rPr>
          <w:lang w:val="fr-CH"/>
        </w:rPr>
      </w:pPr>
      <w:r>
        <w:t>« </w:t>
      </w:r>
      <w:r w:rsidR="00CD349F" w:rsidRPr="00CD349F">
        <w:rPr>
          <w:b/>
          <w:lang w:val="fr-CH"/>
        </w:rPr>
        <w:t>1.8.3.1</w:t>
      </w:r>
      <w:r w:rsidR="00CD349F" w:rsidRPr="00CD349F">
        <w:rPr>
          <w:b/>
          <w:lang w:val="fr-CH"/>
        </w:rPr>
        <w:tab/>
      </w:r>
      <w:r w:rsidR="00CD349F" w:rsidRPr="00CD349F">
        <w:rPr>
          <w:lang w:val="fr-CH"/>
        </w:rPr>
        <w:t xml:space="preserve">Chaque entreprise dont l’activité comporte </w:t>
      </w:r>
      <w:r w:rsidR="00CD349F" w:rsidRPr="00CD349F">
        <w:rPr>
          <w:u w:val="single"/>
          <w:lang w:val="fr-CH"/>
        </w:rPr>
        <w:t>l’expédition (autres intervenants inclus)</w:t>
      </w:r>
      <w:r>
        <w:rPr>
          <w:lang w:val="fr-CH"/>
        </w:rPr>
        <w:t xml:space="preserve">, le transport de marchandises </w:t>
      </w:r>
      <w:r w:rsidR="00CD349F" w:rsidRPr="00CD349F">
        <w:rPr>
          <w:lang w:val="fr-CH"/>
        </w:rPr>
        <w:t>dangereuses par route/che</w:t>
      </w:r>
      <w:r>
        <w:rPr>
          <w:lang w:val="fr-CH"/>
        </w:rPr>
        <w:t xml:space="preserve">min de fer/voies de navigation </w:t>
      </w:r>
      <w:r w:rsidR="00CD349F" w:rsidRPr="00CD349F">
        <w:rPr>
          <w:lang w:val="fr-CH"/>
        </w:rPr>
        <w:t xml:space="preserve">intérieure </w:t>
      </w:r>
      <w:r w:rsidR="00CD349F" w:rsidRPr="00CD349F">
        <w:rPr>
          <w:u w:val="single"/>
          <w:lang w:val="fr-CH"/>
        </w:rPr>
        <w:t>[RID</w:t>
      </w:r>
      <w:r>
        <w:rPr>
          <w:u w:val="single"/>
          <w:lang w:val="fr-CH"/>
        </w:rPr>
        <w:t> </w:t>
      </w:r>
      <w:r w:rsidR="00CD349F" w:rsidRPr="00CD349F">
        <w:rPr>
          <w:u w:val="single"/>
          <w:lang w:val="fr-CH"/>
        </w:rPr>
        <w:t>: ou par wagon-citerne]</w:t>
      </w:r>
      <w:r>
        <w:rPr>
          <w:lang w:val="fr-CH"/>
        </w:rPr>
        <w:t xml:space="preserve">, ou les </w:t>
      </w:r>
      <w:r w:rsidR="00C37DCA" w:rsidRPr="00CD349F">
        <w:rPr>
          <w:lang w:val="fr-CH"/>
        </w:rPr>
        <w:t>op</w:t>
      </w:r>
      <w:r w:rsidR="00C37DCA">
        <w:rPr>
          <w:lang w:val="fr-CH"/>
        </w:rPr>
        <w:t>érations</w:t>
      </w:r>
      <w:r>
        <w:rPr>
          <w:lang w:val="fr-CH"/>
        </w:rPr>
        <w:t xml:space="preserve"> </w:t>
      </w:r>
      <w:r w:rsidR="00CD349F" w:rsidRPr="00CD349F">
        <w:rPr>
          <w:lang w:val="fr-CH"/>
        </w:rPr>
        <w:t>d</w:t>
      </w:r>
      <w:r>
        <w:rPr>
          <w:lang w:val="fr-CH"/>
        </w:rPr>
        <w:t xml:space="preserve">’emballage, de chargement, de </w:t>
      </w:r>
      <w:r w:rsidR="00CD349F" w:rsidRPr="00CD349F">
        <w:rPr>
          <w:lang w:val="fr-CH"/>
        </w:rPr>
        <w:t>rem</w:t>
      </w:r>
      <w:r>
        <w:rPr>
          <w:lang w:val="fr-CH"/>
        </w:rPr>
        <w:t xml:space="preserve">plissage ou de </w:t>
      </w:r>
      <w:r w:rsidR="00CD349F" w:rsidRPr="00CD349F">
        <w:rPr>
          <w:lang w:val="fr-CH"/>
        </w:rPr>
        <w:t>décharge</w:t>
      </w:r>
      <w:r w:rsidR="00C37DCA">
        <w:rPr>
          <w:lang w:val="fr-CH"/>
        </w:rPr>
        <w:t xml:space="preserve">ment liées à ces </w:t>
      </w:r>
      <w:r>
        <w:rPr>
          <w:lang w:val="fr-CH"/>
        </w:rPr>
        <w:t xml:space="preserve">transports, désigne un ou </w:t>
      </w:r>
      <w:r w:rsidR="00CD349F" w:rsidRPr="00CD349F">
        <w:rPr>
          <w:lang w:val="fr-CH"/>
        </w:rPr>
        <w:t>plu</w:t>
      </w:r>
      <w:r>
        <w:rPr>
          <w:lang w:val="fr-CH"/>
        </w:rPr>
        <w:t xml:space="preserve">sieurs conseillers à la </w:t>
      </w:r>
      <w:r w:rsidR="00CD349F" w:rsidRPr="00CD349F">
        <w:rPr>
          <w:lang w:val="fr-CH"/>
        </w:rPr>
        <w:t>sécuri</w:t>
      </w:r>
      <w:r>
        <w:rPr>
          <w:lang w:val="fr-CH"/>
        </w:rPr>
        <w:t xml:space="preserve">té, nommés ci-après </w:t>
      </w:r>
      <w:r w:rsidR="00CD349F" w:rsidRPr="00CD349F">
        <w:rPr>
          <w:lang w:val="fr-CH"/>
        </w:rPr>
        <w:t>“con</w:t>
      </w:r>
      <w:r>
        <w:rPr>
          <w:lang w:val="fr-CH"/>
        </w:rPr>
        <w:t xml:space="preserve">seillers”, pour le </w:t>
      </w:r>
      <w:r w:rsidR="00CD349F" w:rsidRPr="00CD349F">
        <w:rPr>
          <w:lang w:val="fr-CH"/>
        </w:rPr>
        <w:t>trans</w:t>
      </w:r>
      <w:r>
        <w:rPr>
          <w:lang w:val="fr-CH"/>
        </w:rPr>
        <w:t xml:space="preserve">port </w:t>
      </w:r>
      <w:r w:rsidR="00CD349F" w:rsidRPr="00CD349F">
        <w:rPr>
          <w:lang w:val="fr-CH"/>
        </w:rPr>
        <w:t>de mar</w:t>
      </w:r>
      <w:r>
        <w:rPr>
          <w:lang w:val="fr-CH"/>
        </w:rPr>
        <w:t xml:space="preserve">chandises </w:t>
      </w:r>
      <w:r w:rsidR="00CD349F" w:rsidRPr="00CD349F">
        <w:rPr>
          <w:lang w:val="fr-CH"/>
        </w:rPr>
        <w:t>dang</w:t>
      </w:r>
      <w:r w:rsidR="009E1826">
        <w:rPr>
          <w:lang w:val="fr-CH"/>
        </w:rPr>
        <w:t>e</w:t>
      </w:r>
      <w:r>
        <w:rPr>
          <w:lang w:val="fr-CH"/>
        </w:rPr>
        <w:t xml:space="preserve">reuses, chargés d’aider à </w:t>
      </w:r>
      <w:r w:rsidR="00A24B46">
        <w:rPr>
          <w:lang w:val="fr-CH"/>
        </w:rPr>
        <w:t xml:space="preserve">la </w:t>
      </w:r>
      <w:r w:rsidR="00CD349F" w:rsidRPr="00CD349F">
        <w:rPr>
          <w:lang w:val="fr-CH"/>
        </w:rPr>
        <w:t>préven</w:t>
      </w:r>
      <w:r>
        <w:rPr>
          <w:lang w:val="fr-CH"/>
        </w:rPr>
        <w:t xml:space="preserve">tion des risques </w:t>
      </w:r>
      <w:r w:rsidR="00CD349F" w:rsidRPr="00CD349F">
        <w:rPr>
          <w:lang w:val="fr-CH"/>
        </w:rPr>
        <w:t>pour les per</w:t>
      </w:r>
      <w:r>
        <w:rPr>
          <w:lang w:val="fr-CH"/>
        </w:rPr>
        <w:t xml:space="preserve">sonnes, les biens ou </w:t>
      </w:r>
      <w:r w:rsidR="00CD349F" w:rsidRPr="00CD349F">
        <w:rPr>
          <w:lang w:val="fr-CH"/>
        </w:rPr>
        <w:t>l’environnement, inhé</w:t>
      </w:r>
      <w:r>
        <w:rPr>
          <w:lang w:val="fr-CH"/>
        </w:rPr>
        <w:t>rents à ces activités</w:t>
      </w:r>
      <w:r w:rsidR="00CD349F" w:rsidRPr="00CD349F">
        <w:rPr>
          <w:lang w:val="fr-CH"/>
        </w:rPr>
        <w:t> ».</w:t>
      </w:r>
    </w:p>
    <w:p w:rsidR="00CD349F" w:rsidRDefault="00CD349F" w:rsidP="00CD349F">
      <w:pPr>
        <w:pStyle w:val="SingleTxt"/>
        <w:numPr>
          <w:ilvl w:val="0"/>
          <w:numId w:val="8"/>
        </w:numPr>
        <w:tabs>
          <w:tab w:val="left" w:pos="1742"/>
        </w:tabs>
        <w:rPr>
          <w:lang w:val="fr-CH"/>
        </w:rPr>
      </w:pPr>
      <w:r w:rsidRPr="00CD349F">
        <w:rPr>
          <w:lang w:val="fr-CH"/>
        </w:rPr>
        <w:t xml:space="preserve">Selon </w:t>
      </w:r>
      <w:r w:rsidR="00326D02">
        <w:rPr>
          <w:lang w:val="fr-CH"/>
        </w:rPr>
        <w:t>l’EASA, les paragraphes 1.8.3.2 </w:t>
      </w:r>
      <w:r w:rsidRPr="00CD349F">
        <w:rPr>
          <w:lang w:val="fr-CH"/>
        </w:rPr>
        <w:t>a) et</w:t>
      </w:r>
      <w:r w:rsidR="00326D02">
        <w:rPr>
          <w:lang w:val="fr-CH"/>
        </w:rPr>
        <w:t> </w:t>
      </w:r>
      <w:r w:rsidRPr="00CD349F">
        <w:rPr>
          <w:lang w:val="fr-CH"/>
        </w:rPr>
        <w:t>b) actuels de l’ADR et</w:t>
      </w:r>
      <w:r w:rsidR="00326D02">
        <w:rPr>
          <w:lang w:val="fr-CH"/>
        </w:rPr>
        <w:t xml:space="preserve"> </w:t>
      </w:r>
      <w:r w:rsidRPr="00CD349F">
        <w:rPr>
          <w:lang w:val="fr-CH"/>
        </w:rPr>
        <w:t>1.8.3.2</w:t>
      </w:r>
      <w:r w:rsidR="00326D02">
        <w:rPr>
          <w:lang w:val="fr-CH"/>
        </w:rPr>
        <w:t> </w:t>
      </w:r>
      <w:r w:rsidRPr="00CD349F">
        <w:rPr>
          <w:lang w:val="fr-CH"/>
        </w:rPr>
        <w:t>b) et</w:t>
      </w:r>
      <w:r w:rsidR="00A24B46">
        <w:rPr>
          <w:lang w:val="fr-CH"/>
        </w:rPr>
        <w:t> </w:t>
      </w:r>
      <w:r w:rsidRPr="00CD349F">
        <w:rPr>
          <w:lang w:val="fr-CH"/>
        </w:rPr>
        <w:t>c) actuels du RID sont incompatibles avec la référence 1.1.3.6 (</w:t>
      </w:r>
      <w:r w:rsidR="00326D02">
        <w:rPr>
          <w:lang w:val="fr-CH"/>
        </w:rPr>
        <w:t>« </w:t>
      </w:r>
      <w:r w:rsidRPr="00CD349F">
        <w:rPr>
          <w:lang w:val="fr-CH"/>
        </w:rPr>
        <w:t>ne dépassant pas »)</w:t>
      </w:r>
      <w:r w:rsidR="009E1826">
        <w:rPr>
          <w:lang w:val="fr-CH"/>
        </w:rPr>
        <w:t>,</w:t>
      </w:r>
      <w:r w:rsidRPr="00CD349F">
        <w:rPr>
          <w:lang w:val="fr-CH"/>
        </w:rPr>
        <w:t xml:space="preserve"> car la formulation de cette sous-section diffère de celle </w:t>
      </w:r>
      <w:r w:rsidR="009E1826">
        <w:rPr>
          <w:lang w:val="fr-CH"/>
        </w:rPr>
        <w:t>du</w:t>
      </w:r>
      <w:r w:rsidRPr="00CD349F">
        <w:rPr>
          <w:lang w:val="fr-CH"/>
        </w:rPr>
        <w:t xml:space="preserve"> 1.8.3.2 (</w:t>
      </w:r>
      <w:r w:rsidR="00326D02">
        <w:rPr>
          <w:lang w:val="fr-CH"/>
        </w:rPr>
        <w:t>« </w:t>
      </w:r>
      <w:r w:rsidR="009E1826">
        <w:rPr>
          <w:lang w:val="fr-CH"/>
        </w:rPr>
        <w:t>en deçà</w:t>
      </w:r>
      <w:r w:rsidRPr="00CD349F">
        <w:rPr>
          <w:lang w:val="fr-CH"/>
        </w:rPr>
        <w:t> »), ce qui p</w:t>
      </w:r>
      <w:r w:rsidR="009E1826">
        <w:rPr>
          <w:lang w:val="fr-CH"/>
        </w:rPr>
        <w:t>eu</w:t>
      </w:r>
      <w:r w:rsidRPr="00CD349F">
        <w:rPr>
          <w:lang w:val="fr-CH"/>
        </w:rPr>
        <w:t xml:space="preserve">t conduire à des erreurs d’interprétation. En outre, l’EASA a </w:t>
      </w:r>
      <w:r w:rsidR="009E1826">
        <w:rPr>
          <w:lang w:val="fr-CH"/>
        </w:rPr>
        <w:lastRenderedPageBreak/>
        <w:t>recensé</w:t>
      </w:r>
      <w:r w:rsidRPr="00CD349F">
        <w:rPr>
          <w:lang w:val="fr-CH"/>
        </w:rPr>
        <w:t xml:space="preserve"> deux parties dont elle estime qu’elles ne devraient pas être exonérées dans ce cas. Les obliga</w:t>
      </w:r>
      <w:r w:rsidR="009E1826">
        <w:rPr>
          <w:lang w:val="fr-CH"/>
        </w:rPr>
        <w:t>tions des expéditeurs</w:t>
      </w:r>
      <w:r w:rsidRPr="00CD349F">
        <w:rPr>
          <w:lang w:val="fr-CH"/>
        </w:rPr>
        <w:t xml:space="preserve"> dont les activités concern</w:t>
      </w:r>
      <w:r w:rsidR="009E1826">
        <w:rPr>
          <w:lang w:val="fr-CH"/>
        </w:rPr>
        <w:t>e</w:t>
      </w:r>
      <w:r w:rsidRPr="00CD349F">
        <w:rPr>
          <w:lang w:val="fr-CH"/>
        </w:rPr>
        <w:t>nt des quantités ne dépassant pas celles mentionnées au 1.1.3.6 restent les mêmes, quelle que soit la quantité de marchandises dangereuses. Il semble illogique d’exonérer l’expéditeur de l’obligation de désigner un conseiller à la sécurité. Deuxièmement, un transporteur de marchandises dangereuses en quantités limitées dépassant la limite fixée au para</w:t>
      </w:r>
      <w:r w:rsidR="00A24B46">
        <w:rPr>
          <w:lang w:val="fr-CH"/>
        </w:rPr>
        <w:t>graphe 3.4.13</w:t>
      </w:r>
      <w:r w:rsidRPr="00CD349F">
        <w:rPr>
          <w:lang w:val="fr-CH"/>
        </w:rPr>
        <w:t xml:space="preserve"> doit s’acquitter d’obligations supplémentaires. Une exonération ne semble, par conséquent, pas devoir se justifier. </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CD34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24B46">
        <w:rPr>
          <w:lang w:val="fr-CH"/>
        </w:rPr>
        <w:t>Proposition </w:t>
      </w:r>
      <w:r w:rsidRPr="00CD349F">
        <w:rPr>
          <w:lang w:val="fr-CH"/>
        </w:rPr>
        <w:t>3</w:t>
      </w:r>
    </w:p>
    <w:p w:rsidR="00CD349F" w:rsidRPr="00CD349F" w:rsidRDefault="00CD349F" w:rsidP="00DB34CD">
      <w:pPr>
        <w:pStyle w:val="SingleTxt"/>
        <w:keepNext/>
        <w:spacing w:after="0" w:line="120" w:lineRule="exact"/>
        <w:rPr>
          <w:sz w:val="10"/>
          <w:lang w:val="fr-CH"/>
        </w:rPr>
      </w:pPr>
    </w:p>
    <w:p w:rsidR="00CD349F" w:rsidRPr="00CD349F" w:rsidRDefault="00CD349F" w:rsidP="00DB34CD">
      <w:pPr>
        <w:pStyle w:val="SingleTxt"/>
        <w:keepNext/>
        <w:spacing w:after="0" w:line="120" w:lineRule="exact"/>
        <w:rPr>
          <w:sz w:val="10"/>
          <w:lang w:val="fr-CH"/>
        </w:rPr>
      </w:pPr>
    </w:p>
    <w:p w:rsidR="00CD349F" w:rsidRPr="00CD349F" w:rsidRDefault="00CD349F" w:rsidP="00DB34CD">
      <w:pPr>
        <w:pStyle w:val="SingleTxt"/>
        <w:keepNext/>
        <w:numPr>
          <w:ilvl w:val="0"/>
          <w:numId w:val="8"/>
        </w:numPr>
        <w:tabs>
          <w:tab w:val="left" w:pos="1742"/>
        </w:tabs>
        <w:rPr>
          <w:lang w:val="fr-CH"/>
        </w:rPr>
      </w:pPr>
      <w:r w:rsidRPr="00CD349F">
        <w:rPr>
          <w:lang w:val="fr-CH"/>
        </w:rPr>
        <w:t xml:space="preserve">Modifier </w:t>
      </w:r>
      <w:r w:rsidR="00A24B46">
        <w:rPr>
          <w:lang w:val="fr-CH"/>
        </w:rPr>
        <w:t xml:space="preserve">le </w:t>
      </w:r>
      <w:r w:rsidRPr="00CD349F">
        <w:rPr>
          <w:lang w:val="fr-CH"/>
        </w:rPr>
        <w:t xml:space="preserve">1.8.3.2 comme suit (les modifications et le nouveau texte sont </w:t>
      </w:r>
      <w:r w:rsidRPr="00CD349F">
        <w:rPr>
          <w:u w:val="single"/>
          <w:lang w:val="fr-CH"/>
        </w:rPr>
        <w:t>soulignés</w:t>
      </w:r>
      <w:r w:rsidRPr="00CD349F">
        <w:rPr>
          <w:lang w:val="fr-CH"/>
        </w:rPr>
        <w:t>)</w:t>
      </w:r>
      <w:r w:rsidR="00A24B46">
        <w:rPr>
          <w:lang w:val="fr-CH"/>
        </w:rPr>
        <w:t> </w:t>
      </w:r>
      <w:r w:rsidRPr="00CD349F">
        <w:rPr>
          <w:lang w:val="fr-CH"/>
        </w:rPr>
        <w:t>:</w:t>
      </w:r>
    </w:p>
    <w:p w:rsidR="00CD349F" w:rsidRPr="00CD349F" w:rsidRDefault="00191722" w:rsidP="00DB34CD">
      <w:pPr>
        <w:pStyle w:val="SingleTxt"/>
        <w:keepNext/>
        <w:keepLines/>
        <w:ind w:left="2217" w:hanging="950"/>
        <w:rPr>
          <w:lang w:val="fr-CH"/>
        </w:rPr>
      </w:pPr>
      <w:r>
        <w:rPr>
          <w:lang w:val="fr-CH"/>
        </w:rPr>
        <w:t>« </w:t>
      </w:r>
      <w:r w:rsidR="00CD349F" w:rsidRPr="00CD349F">
        <w:rPr>
          <w:lang w:val="fr-CH"/>
        </w:rPr>
        <w:t xml:space="preserve">1.8.3.2 </w:t>
      </w:r>
      <w:r w:rsidR="00CD349F" w:rsidRPr="00CD349F">
        <w:rPr>
          <w:lang w:val="fr-CH"/>
        </w:rPr>
        <w:tab/>
        <w:t>Les autorités compétentes des Parties contractantes peuvent prévoir que les prescriptions ne s’appliquent pas aux entreprises</w:t>
      </w:r>
      <w:r w:rsidR="00A24B46">
        <w:rPr>
          <w:lang w:val="fr-CH"/>
        </w:rPr>
        <w:t> </w:t>
      </w:r>
      <w:r w:rsidR="00CD349F" w:rsidRPr="00CD349F">
        <w:rPr>
          <w:lang w:val="fr-CH"/>
        </w:rPr>
        <w:t xml:space="preserve">: </w:t>
      </w:r>
    </w:p>
    <w:p w:rsidR="00CD349F" w:rsidRPr="00CD349F" w:rsidRDefault="00A24B46" w:rsidP="00A24B46">
      <w:pPr>
        <w:pStyle w:val="SingleTxt"/>
        <w:ind w:left="2693" w:hanging="1426"/>
        <w:rPr>
          <w:lang w:val="fr-CH"/>
        </w:rPr>
      </w:pPr>
      <w:r>
        <w:rPr>
          <w:lang w:val="fr-CH"/>
        </w:rPr>
        <w:tab/>
      </w:r>
      <w:r>
        <w:rPr>
          <w:lang w:val="fr-CH"/>
        </w:rPr>
        <w:tab/>
      </w:r>
      <w:r w:rsidR="00CD349F" w:rsidRPr="00CD349F">
        <w:rPr>
          <w:lang w:val="fr-CH"/>
        </w:rPr>
        <w:t xml:space="preserve">a) </w:t>
      </w:r>
      <w:r w:rsidR="00CD349F">
        <w:rPr>
          <w:lang w:val="fr-CH"/>
        </w:rPr>
        <w:tab/>
      </w:r>
      <w:r w:rsidR="00CD349F" w:rsidRPr="00CD349F">
        <w:rPr>
          <w:lang w:val="fr-CH"/>
        </w:rPr>
        <w:t>dont les activités concernées portent sur des quantités limitées, pour chaque unité de transport,</w:t>
      </w:r>
      <w:r w:rsidR="00326D02">
        <w:rPr>
          <w:lang w:val="fr-CH"/>
        </w:rPr>
        <w:t xml:space="preserve"> </w:t>
      </w:r>
      <w:r w:rsidR="00CD349F" w:rsidRPr="00A24B46">
        <w:rPr>
          <w:strike/>
        </w:rPr>
        <w:t xml:space="preserve">situées en </w:t>
      </w:r>
      <w:r w:rsidR="00C37DCA" w:rsidRPr="00A24B46">
        <w:rPr>
          <w:strike/>
        </w:rPr>
        <w:t>deçà</w:t>
      </w:r>
      <w:r w:rsidR="00CD349F" w:rsidRPr="00A24B46">
        <w:rPr>
          <w:strike/>
        </w:rPr>
        <w:t xml:space="preserve"> des</w:t>
      </w:r>
      <w:r w:rsidR="00CD349F" w:rsidRPr="00CD349F">
        <w:rPr>
          <w:u w:val="single"/>
          <w:lang w:val="fr-CH"/>
        </w:rPr>
        <w:t xml:space="preserve"> ne dépassant pas les</w:t>
      </w:r>
      <w:r w:rsidR="00CD349F" w:rsidRPr="00CD349F">
        <w:rPr>
          <w:lang w:val="fr-CH"/>
        </w:rPr>
        <w:t xml:space="preserve"> seuils mentionnés sous 1.1.3.6 et 1.7.1.4, ainsi que dans les chapitres 3.3, 3.4 et 3.5; ou …</w:t>
      </w:r>
    </w:p>
    <w:p w:rsidR="00CD349F" w:rsidRPr="00911D8C" w:rsidRDefault="00911D8C" w:rsidP="00911D8C">
      <w:pPr>
        <w:pStyle w:val="SingleTxt"/>
        <w:ind w:left="2693" w:hanging="1426"/>
        <w:rPr>
          <w:i/>
          <w:u w:val="single"/>
          <w:lang w:val="fr-CH"/>
        </w:rPr>
      </w:pPr>
      <w:r>
        <w:tab/>
      </w:r>
      <w:r>
        <w:tab/>
      </w:r>
      <w:r>
        <w:tab/>
      </w:r>
      <w:r w:rsidR="00CD349F" w:rsidRPr="00911D8C">
        <w:rPr>
          <w:b/>
          <w:i/>
          <w:u w:val="single"/>
          <w:lang w:val="fr-CH"/>
        </w:rPr>
        <w:t>NOTE 1</w:t>
      </w:r>
      <w:r w:rsidRPr="00911D8C">
        <w:rPr>
          <w:b/>
          <w:i/>
          <w:u w:val="single"/>
          <w:lang w:val="fr-CH"/>
        </w:rPr>
        <w:t> </w:t>
      </w:r>
      <w:r w:rsidR="00CD349F" w:rsidRPr="00911D8C">
        <w:rPr>
          <w:i/>
          <w:u w:val="single"/>
          <w:lang w:val="fr-CH"/>
        </w:rPr>
        <w:t>:</w:t>
      </w:r>
      <w:r w:rsidR="00CD349F" w:rsidRPr="00911D8C">
        <w:rPr>
          <w:b/>
          <w:i/>
          <w:u w:val="single"/>
          <w:lang w:val="fr-CH"/>
        </w:rPr>
        <w:t xml:space="preserve"> </w:t>
      </w:r>
      <w:r w:rsidRPr="00911D8C">
        <w:rPr>
          <w:i/>
          <w:u w:val="single"/>
        </w:rPr>
        <w:t>Le</w:t>
      </w:r>
      <w:r w:rsidRPr="00911D8C">
        <w:rPr>
          <w:b/>
          <w:i/>
          <w:u w:val="single"/>
          <w:lang w:val="fr-CH"/>
        </w:rPr>
        <w:t xml:space="preserve"> </w:t>
      </w:r>
      <w:r w:rsidR="00CD349F" w:rsidRPr="00911D8C">
        <w:rPr>
          <w:i/>
          <w:u w:val="single"/>
          <w:lang w:val="fr-CH"/>
        </w:rPr>
        <w:t xml:space="preserve">1.8.3.2 a) ne </w:t>
      </w:r>
      <w:proofErr w:type="gramStart"/>
      <w:r w:rsidR="00CD349F" w:rsidRPr="00911D8C">
        <w:rPr>
          <w:i/>
          <w:u w:val="single"/>
          <w:lang w:val="fr-CH"/>
        </w:rPr>
        <w:t>s’applique</w:t>
      </w:r>
      <w:proofErr w:type="gramEnd"/>
      <w:r w:rsidR="00CD349F" w:rsidRPr="00911D8C">
        <w:rPr>
          <w:i/>
          <w:u w:val="single"/>
          <w:lang w:val="fr-CH"/>
        </w:rPr>
        <w:t xml:space="preserve"> pas aux expéditeurs dont les activités concernent des quantités ne dépassant pas celles mentionnées </w:t>
      </w:r>
      <w:r w:rsidRPr="00911D8C">
        <w:rPr>
          <w:i/>
          <w:u w:val="single"/>
          <w:lang w:val="fr-CH"/>
        </w:rPr>
        <w:t>au</w:t>
      </w:r>
      <w:r w:rsidR="00CD349F" w:rsidRPr="00911D8C">
        <w:rPr>
          <w:i/>
          <w:u w:val="single"/>
          <w:lang w:val="fr-CH"/>
        </w:rPr>
        <w:t xml:space="preserve"> paragraphe 1.1.3.6. </w:t>
      </w:r>
    </w:p>
    <w:p w:rsidR="00CD349F" w:rsidRPr="00911D8C" w:rsidRDefault="00CD349F" w:rsidP="00911D8C">
      <w:pPr>
        <w:pStyle w:val="SingleTxt"/>
        <w:ind w:left="2693" w:hanging="1426"/>
        <w:rPr>
          <w:i/>
          <w:u w:val="single"/>
          <w:lang w:val="fr-CH"/>
        </w:rPr>
      </w:pPr>
      <w:r w:rsidRPr="00911D8C">
        <w:rPr>
          <w:i/>
        </w:rPr>
        <w:tab/>
      </w:r>
      <w:r w:rsidR="00911D8C" w:rsidRPr="00911D8C">
        <w:rPr>
          <w:i/>
        </w:rPr>
        <w:tab/>
      </w:r>
      <w:r w:rsidR="00911D8C" w:rsidRPr="00911D8C">
        <w:rPr>
          <w:i/>
        </w:rPr>
        <w:tab/>
      </w:r>
      <w:r w:rsidRPr="00911D8C">
        <w:rPr>
          <w:b/>
          <w:i/>
          <w:u w:val="single"/>
          <w:lang w:val="fr-CH"/>
        </w:rPr>
        <w:t>NOTE 2</w:t>
      </w:r>
      <w:r w:rsidR="00911D8C" w:rsidRPr="00911D8C">
        <w:rPr>
          <w:b/>
          <w:i/>
          <w:u w:val="single"/>
          <w:lang w:val="fr-CH"/>
        </w:rPr>
        <w:t> </w:t>
      </w:r>
      <w:r w:rsidRPr="00911D8C">
        <w:rPr>
          <w:i/>
          <w:u w:val="single"/>
        </w:rPr>
        <w:t>:</w:t>
      </w:r>
      <w:r w:rsidRPr="00911D8C">
        <w:rPr>
          <w:b/>
          <w:i/>
          <w:u w:val="single"/>
          <w:lang w:val="fr-CH"/>
        </w:rPr>
        <w:t xml:space="preserve"> </w:t>
      </w:r>
      <w:r w:rsidR="00911D8C" w:rsidRPr="00911D8C">
        <w:rPr>
          <w:i/>
          <w:u w:val="single"/>
        </w:rPr>
        <w:t>Le</w:t>
      </w:r>
      <w:r w:rsidR="00911D8C" w:rsidRPr="00911D8C">
        <w:rPr>
          <w:b/>
          <w:i/>
          <w:u w:val="single"/>
          <w:lang w:val="fr-CH"/>
        </w:rPr>
        <w:t xml:space="preserve"> </w:t>
      </w:r>
      <w:r w:rsidRPr="00911D8C">
        <w:rPr>
          <w:i/>
          <w:u w:val="single"/>
          <w:lang w:val="fr-CH"/>
        </w:rPr>
        <w:t>1.8.3.2 a) n’est pas applicable aux transporteurs de marchandises dangereuses en quantités limitées dépassant la limite</w:t>
      </w:r>
      <w:r w:rsidR="00911D8C" w:rsidRPr="00911D8C">
        <w:rPr>
          <w:i/>
          <w:u w:val="single"/>
          <w:lang w:val="fr-CH"/>
        </w:rPr>
        <w:t xml:space="preserve"> prescrite au paragraphe 3.4.13</w:t>
      </w:r>
      <w:r w:rsidRPr="00911D8C">
        <w:rPr>
          <w:i/>
          <w:u w:val="single"/>
          <w:lang w:val="fr-CH"/>
        </w:rPr>
        <w:t> </w:t>
      </w:r>
      <w:r w:rsidRPr="00191722">
        <w:t>».</w:t>
      </w:r>
      <w:r w:rsidRPr="00911D8C">
        <w:rPr>
          <w:i/>
          <w:u w:val="single"/>
          <w:lang w:val="fr-CH"/>
        </w:rPr>
        <w:t xml:space="preserve"> </w:t>
      </w:r>
    </w:p>
    <w:p w:rsidR="00CD349F" w:rsidRPr="00CD349F" w:rsidRDefault="00CD349F" w:rsidP="00CD349F">
      <w:pPr>
        <w:pStyle w:val="SingleTxt"/>
        <w:numPr>
          <w:ilvl w:val="0"/>
          <w:numId w:val="8"/>
        </w:numPr>
        <w:tabs>
          <w:tab w:val="left" w:pos="1742"/>
        </w:tabs>
        <w:rPr>
          <w:lang w:val="fr-CH"/>
        </w:rPr>
      </w:pPr>
      <w:r w:rsidRPr="00CD349F">
        <w:rPr>
          <w:lang w:val="fr-CH"/>
        </w:rPr>
        <w:t xml:space="preserve">Les tâches du conseiller à la sécurité sont énoncées au paragraphe 1.8.3.3. Une de ces tâches est l’établissement d’un rapport annuel destiné à la direction de l’entreprise </w:t>
      </w:r>
      <w:r w:rsidR="007353E5">
        <w:rPr>
          <w:lang w:val="fr-CH"/>
        </w:rPr>
        <w:t xml:space="preserve">portant </w:t>
      </w:r>
      <w:r w:rsidRPr="00CD349F">
        <w:rPr>
          <w:lang w:val="fr-CH"/>
        </w:rPr>
        <w:t>sur ses activités de transport de marchandises dangereuses. Ce rapport constitue un document précieux et sert aussi de base aux décisions prises par la direction. Étant donné qu’il n’existe pas de prescription</w:t>
      </w:r>
      <w:r w:rsidR="00326D02">
        <w:rPr>
          <w:lang w:val="fr-CH"/>
        </w:rPr>
        <w:t xml:space="preserve"> </w:t>
      </w:r>
      <w:r w:rsidRPr="00CD349F">
        <w:rPr>
          <w:lang w:val="fr-CH"/>
        </w:rPr>
        <w:t xml:space="preserve">minimale en ce qui concerne </w:t>
      </w:r>
      <w:r w:rsidR="007353E5">
        <w:rPr>
          <w:lang w:val="fr-CH"/>
        </w:rPr>
        <w:t>la présentation</w:t>
      </w:r>
      <w:r w:rsidRPr="00CD349F">
        <w:rPr>
          <w:lang w:val="fr-CH"/>
        </w:rPr>
        <w:t xml:space="preserve"> et le contenu du rapport, la norme de qualité illustrée par divers rapports émanant de diverses Parties contractantes est très variable. L’EASA estime que la qualité des rapports doit être améliorée afin de refléter la qualité du travail effectué par les conseillers à la sécurité. Garantir la bonne qualité des rapports à l’avenir est la manière la plus appropriée de fournir des recommandations et des interprétations qui renforceront la qualité du</w:t>
      </w:r>
      <w:r w:rsidR="00326D02">
        <w:rPr>
          <w:lang w:val="fr-CH"/>
        </w:rPr>
        <w:t xml:space="preserve"> </w:t>
      </w:r>
      <w:r w:rsidRPr="00CD349F">
        <w:rPr>
          <w:lang w:val="fr-CH"/>
        </w:rPr>
        <w:t>travail du conseiller à la sécurité, ce qui profitera à l’entreprise et aux autorités compétentes. Par conséquent, l’EASA propose la forme suivante de présentation des rapports</w:t>
      </w:r>
      <w:r w:rsidR="007353E5">
        <w:rPr>
          <w:lang w:val="fr-CH"/>
        </w:rPr>
        <w:t>,</w:t>
      </w:r>
      <w:r w:rsidR="00326D02">
        <w:rPr>
          <w:lang w:val="fr-CH"/>
        </w:rPr>
        <w:t xml:space="preserve"> </w:t>
      </w:r>
      <w:r w:rsidRPr="00CD349F">
        <w:rPr>
          <w:lang w:val="fr-CH"/>
        </w:rPr>
        <w:t>contenant des prescriptions minimales, ainsi qu’une légère modification du texte figurant au paragraphe 1.8.3.3.</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Default="00CD349F" w:rsidP="00CD34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CD349F">
        <w:rPr>
          <w:lang w:val="fr-CH"/>
        </w:rPr>
        <w:t>Proposition 4</w:t>
      </w:r>
    </w:p>
    <w:p w:rsidR="00CD349F" w:rsidRPr="00CD349F" w:rsidRDefault="00CD349F" w:rsidP="00CD349F">
      <w:pPr>
        <w:pStyle w:val="SingleTxt"/>
        <w:spacing w:after="0" w:line="120" w:lineRule="exact"/>
        <w:rPr>
          <w:sz w:val="10"/>
          <w:lang w:val="fr-CH"/>
        </w:rPr>
      </w:pPr>
    </w:p>
    <w:p w:rsidR="00CD349F" w:rsidRPr="00CD349F" w:rsidRDefault="00CD349F" w:rsidP="00CD349F">
      <w:pPr>
        <w:pStyle w:val="SingleTxt"/>
        <w:spacing w:after="0" w:line="120" w:lineRule="exact"/>
        <w:rPr>
          <w:sz w:val="10"/>
          <w:lang w:val="fr-CH"/>
        </w:rPr>
      </w:pPr>
    </w:p>
    <w:p w:rsidR="00CD349F" w:rsidRPr="00CD349F" w:rsidRDefault="00CD349F" w:rsidP="007353E5">
      <w:pPr>
        <w:pStyle w:val="SingleTxt"/>
        <w:keepNext/>
        <w:keepLines/>
        <w:numPr>
          <w:ilvl w:val="0"/>
          <w:numId w:val="8"/>
        </w:numPr>
        <w:tabs>
          <w:tab w:val="left" w:pos="1742"/>
        </w:tabs>
        <w:rPr>
          <w:lang w:val="fr-CH"/>
        </w:rPr>
      </w:pPr>
      <w:r w:rsidRPr="00CD349F">
        <w:rPr>
          <w:lang w:val="fr-CH"/>
        </w:rPr>
        <w:t xml:space="preserve">Modifier le troisième </w:t>
      </w:r>
      <w:r w:rsidR="007353E5">
        <w:rPr>
          <w:lang w:val="fr-CH"/>
        </w:rPr>
        <w:t>alinéa du</w:t>
      </w:r>
      <w:r w:rsidRPr="00CD349F">
        <w:rPr>
          <w:lang w:val="fr-CH"/>
        </w:rPr>
        <w:t xml:space="preserve"> 1.8.3.3 comme suit (les modifications sont</w:t>
      </w:r>
      <w:r w:rsidR="00326D02">
        <w:rPr>
          <w:lang w:val="fr-CH"/>
        </w:rPr>
        <w:t xml:space="preserve"> </w:t>
      </w:r>
      <w:r w:rsidRPr="00CD349F">
        <w:rPr>
          <w:u w:val="single"/>
          <w:lang w:val="fr-CH"/>
        </w:rPr>
        <w:t>soulignées</w:t>
      </w:r>
      <w:r w:rsidRPr="00CD349F">
        <w:rPr>
          <w:lang w:val="fr-CH"/>
        </w:rPr>
        <w:t>)</w:t>
      </w:r>
      <w:r w:rsidR="007353E5">
        <w:rPr>
          <w:lang w:val="fr-CH"/>
        </w:rPr>
        <w:t> :</w:t>
      </w:r>
    </w:p>
    <w:p w:rsidR="00CD349F" w:rsidRDefault="00CD349F" w:rsidP="00CD349F">
      <w:pPr>
        <w:pStyle w:val="SingleTxt"/>
        <w:ind w:left="1742" w:hanging="475"/>
        <w:rPr>
          <w:lang w:val="fr-CH"/>
        </w:rPr>
      </w:pPr>
      <w:r>
        <w:rPr>
          <w:lang w:val="fr-CH"/>
        </w:rPr>
        <w:tab/>
      </w:r>
      <w:r w:rsidR="007353E5">
        <w:rPr>
          <w:lang w:val="fr-CH"/>
        </w:rPr>
        <w:t>« –</w:t>
      </w:r>
      <w:r w:rsidRPr="00CD349F">
        <w:rPr>
          <w:lang w:val="fr-CH"/>
        </w:rPr>
        <w:tab/>
        <w:t xml:space="preserve">assurer la rédaction d’un rapport annuel, </w:t>
      </w:r>
      <w:r w:rsidRPr="00CD349F">
        <w:rPr>
          <w:u w:val="single"/>
          <w:lang w:val="fr-CH"/>
        </w:rPr>
        <w:t>conforme au modèle donné ci-dessous</w:t>
      </w:r>
      <w:r w:rsidRPr="00CD349F">
        <w:rPr>
          <w:lang w:val="fr-CH"/>
        </w:rPr>
        <w:t>,</w:t>
      </w:r>
      <w:r w:rsidR="00326D02">
        <w:rPr>
          <w:lang w:val="fr-CH"/>
        </w:rPr>
        <w:t xml:space="preserve"> </w:t>
      </w:r>
      <w:r w:rsidRPr="00CD349F">
        <w:rPr>
          <w:lang w:val="fr-CH"/>
        </w:rPr>
        <w:t xml:space="preserve">destiné à la direction de l’entreprise ou, le cas échéant, à une autorité publique locale, sur les activités de cette entreprise </w:t>
      </w:r>
      <w:r w:rsidRPr="00CD349F">
        <w:rPr>
          <w:u w:val="single"/>
          <w:lang w:val="fr-CH"/>
        </w:rPr>
        <w:t>et du conseiller à la sécurité</w:t>
      </w:r>
      <w:r w:rsidR="00326D02">
        <w:rPr>
          <w:lang w:val="fr-CH"/>
        </w:rPr>
        <w:t xml:space="preserve"> </w:t>
      </w:r>
      <w:r w:rsidRPr="00CD349F">
        <w:rPr>
          <w:lang w:val="fr-CH"/>
        </w:rPr>
        <w:t>relatives au transport de marchandises dangereuses</w:t>
      </w:r>
      <w:r w:rsidR="007353E5">
        <w:rPr>
          <w:lang w:val="fr-CH"/>
        </w:rPr>
        <w:t> »</w:t>
      </w:r>
      <w:r w:rsidRPr="00CD349F">
        <w:rPr>
          <w:lang w:val="fr-CH"/>
        </w:rPr>
        <w:t xml:space="preserve">. </w:t>
      </w:r>
    </w:p>
    <w:p w:rsidR="00CD349F" w:rsidRDefault="00CD349F">
      <w:pPr>
        <w:spacing w:line="240" w:lineRule="auto"/>
        <w:rPr>
          <w:lang w:val="fr-CH"/>
        </w:rPr>
      </w:pPr>
      <w:r>
        <w:rPr>
          <w:lang w:val="fr-CH"/>
        </w:rPr>
        <w:br w:type="page"/>
      </w:r>
    </w:p>
    <w:p w:rsidR="00CD349F" w:rsidRDefault="007353E5" w:rsidP="00DB34CD">
      <w:pPr>
        <w:pStyle w:val="SingleTxt"/>
        <w:keepNext/>
        <w:keepLines/>
        <w:numPr>
          <w:ilvl w:val="0"/>
          <w:numId w:val="8"/>
        </w:numPr>
        <w:rPr>
          <w:lang w:val="fr-CH"/>
        </w:rPr>
      </w:pPr>
      <w:r>
        <w:rPr>
          <w:lang w:val="fr-CH"/>
        </w:rPr>
        <w:lastRenderedPageBreak/>
        <w:t xml:space="preserve">Ajouter le tableau ci-dessous à la fin du 1.8.3.3 : </w:t>
      </w:r>
    </w:p>
    <w:p w:rsidR="007353E5" w:rsidRDefault="007353E5" w:rsidP="007353E5">
      <w:pPr>
        <w:pStyle w:val="SingleTxt"/>
        <w:rPr>
          <w:b/>
          <w:lang w:val="fr-CH"/>
        </w:rPr>
      </w:pPr>
      <w:r>
        <w:rPr>
          <w:lang w:val="fr-CH"/>
        </w:rPr>
        <w:tab/>
        <w:t>« </w:t>
      </w:r>
      <w:r w:rsidRPr="007353E5">
        <w:rPr>
          <w:b/>
          <w:lang w:val="fr-CH"/>
        </w:rPr>
        <w:t xml:space="preserve">Modèle de rapport annuel </w:t>
      </w:r>
    </w:p>
    <w:p w:rsidR="007353E5" w:rsidRPr="007353E5" w:rsidRDefault="007353E5" w:rsidP="007353E5">
      <w:pPr>
        <w:pStyle w:val="SingleTxt"/>
        <w:spacing w:after="0" w:line="120" w:lineRule="exact"/>
        <w:rPr>
          <w:b/>
          <w:sz w:val="10"/>
          <w:lang w:val="fr-CH"/>
        </w:rPr>
      </w:pPr>
    </w:p>
    <w:p w:rsidR="007353E5" w:rsidRPr="007353E5" w:rsidRDefault="007353E5" w:rsidP="007353E5">
      <w:pPr>
        <w:pStyle w:val="SingleTxt"/>
        <w:spacing w:after="0" w:line="120" w:lineRule="exact"/>
        <w:rPr>
          <w:b/>
          <w:sz w:val="10"/>
          <w:lang w:val="fr-CH"/>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13"/>
        <w:gridCol w:w="1008"/>
        <w:gridCol w:w="228"/>
        <w:gridCol w:w="798"/>
        <w:gridCol w:w="990"/>
        <w:gridCol w:w="705"/>
        <w:gridCol w:w="507"/>
        <w:gridCol w:w="1169"/>
        <w:gridCol w:w="817"/>
        <w:gridCol w:w="466"/>
        <w:gridCol w:w="506"/>
        <w:gridCol w:w="486"/>
        <w:gridCol w:w="20"/>
        <w:gridCol w:w="506"/>
        <w:gridCol w:w="14"/>
        <w:gridCol w:w="497"/>
      </w:tblGrid>
      <w:tr w:rsidR="007353E5" w:rsidRPr="00425F99" w:rsidTr="006E26C4">
        <w:trPr>
          <w:trHeight w:val="459"/>
        </w:trPr>
        <w:tc>
          <w:tcPr>
            <w:tcW w:w="10030" w:type="dxa"/>
            <w:gridSpan w:val="16"/>
          </w:tcPr>
          <w:p w:rsidR="00CD349F" w:rsidRPr="00425F99" w:rsidRDefault="00CD349F" w:rsidP="00425F99">
            <w:pPr>
              <w:pStyle w:val="Heading3"/>
              <w:spacing w:before="60" w:line="200" w:lineRule="exact"/>
              <w:jc w:val="center"/>
              <w:rPr>
                <w:rFonts w:ascii="Times New Roman" w:hAnsi="Times New Roman"/>
                <w:b w:val="0"/>
                <w:color w:val="auto"/>
                <w:sz w:val="16"/>
                <w:szCs w:val="16"/>
                <w:u w:val="single"/>
              </w:rPr>
            </w:pPr>
            <w:r w:rsidRPr="00425F99">
              <w:rPr>
                <w:rFonts w:ascii="Times New Roman" w:hAnsi="Times New Roman"/>
                <w:color w:val="auto"/>
                <w:sz w:val="16"/>
                <w:szCs w:val="16"/>
                <w:u w:val="single"/>
              </w:rPr>
              <w:t xml:space="preserve">RAPPORT ANNUEL DU CONSEILLER À LA SÉCURITÉ </w:t>
            </w:r>
            <w:r w:rsidR="007353E5" w:rsidRPr="00425F99">
              <w:rPr>
                <w:rFonts w:ascii="Times New Roman" w:hAnsi="Times New Roman"/>
                <w:color w:val="auto"/>
                <w:sz w:val="16"/>
                <w:szCs w:val="16"/>
                <w:u w:val="single"/>
              </w:rPr>
              <w:br/>
            </w:r>
            <w:r w:rsidRPr="00425F99">
              <w:rPr>
                <w:rFonts w:ascii="Times New Roman" w:hAnsi="Times New Roman"/>
                <w:color w:val="auto"/>
                <w:sz w:val="16"/>
                <w:szCs w:val="16"/>
                <w:u w:val="single"/>
              </w:rPr>
              <w:t xml:space="preserve">POUR </w:t>
            </w:r>
            <w:r w:rsidR="007353E5" w:rsidRPr="00425F99">
              <w:rPr>
                <w:rFonts w:ascii="Times New Roman" w:hAnsi="Times New Roman"/>
                <w:color w:val="auto"/>
                <w:sz w:val="16"/>
                <w:szCs w:val="16"/>
                <w:u w:val="single"/>
              </w:rPr>
              <w:t>LE TRANSPORT DES</w:t>
            </w:r>
            <w:r w:rsidRPr="00425F99">
              <w:rPr>
                <w:rFonts w:ascii="Times New Roman" w:hAnsi="Times New Roman"/>
                <w:color w:val="auto"/>
                <w:sz w:val="16"/>
                <w:szCs w:val="16"/>
                <w:u w:val="single"/>
              </w:rPr>
              <w:t xml:space="preserve"> MARCHANDISES DANGEREUSES </w:t>
            </w:r>
          </w:p>
        </w:tc>
      </w:tr>
      <w:tr w:rsidR="007353E5" w:rsidRPr="00425F99" w:rsidTr="006E26C4">
        <w:tc>
          <w:tcPr>
            <w:tcW w:w="3347" w:type="dxa"/>
            <w:gridSpan w:val="4"/>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Pour la période</w:t>
            </w:r>
            <w:r w:rsidR="009E2A6C">
              <w:rPr>
                <w:rFonts w:ascii="Times New Roman" w:hAnsi="Times New Roman"/>
                <w:b w:val="0"/>
                <w:color w:val="auto"/>
                <w:sz w:val="16"/>
                <w:szCs w:val="16"/>
              </w:rPr>
              <w:t> </w:t>
            </w:r>
            <w:r w:rsidRPr="00425F99">
              <w:rPr>
                <w:rFonts w:ascii="Times New Roman" w:hAnsi="Times New Roman"/>
                <w:b w:val="0"/>
                <w:color w:val="auto"/>
                <w:sz w:val="16"/>
                <w:szCs w:val="16"/>
              </w:rPr>
              <w:t>:</w:t>
            </w:r>
          </w:p>
        </w:tc>
        <w:tc>
          <w:tcPr>
            <w:tcW w:w="6683" w:type="dxa"/>
            <w:gridSpan w:val="12"/>
          </w:tcPr>
          <w:p w:rsidR="00CD349F" w:rsidRPr="00425F99" w:rsidRDefault="00CD349F" w:rsidP="00425F99">
            <w:pPr>
              <w:pStyle w:val="Heading3"/>
              <w:spacing w:before="60" w:line="200" w:lineRule="exact"/>
              <w:rPr>
                <w:rFonts w:ascii="Times New Roman" w:hAnsi="Times New Roman"/>
                <w:b w:val="0"/>
                <w:color w:val="auto"/>
                <w:sz w:val="16"/>
                <w:szCs w:val="16"/>
                <w:u w:val="single"/>
              </w:rPr>
            </w:pPr>
          </w:p>
        </w:tc>
      </w:tr>
      <w:tr w:rsidR="007353E5" w:rsidRPr="00425F99" w:rsidTr="006E26C4">
        <w:tc>
          <w:tcPr>
            <w:tcW w:w="3347" w:type="dxa"/>
            <w:gridSpan w:val="4"/>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Le rapport porte sur les activités entrant dans le champ de</w:t>
            </w:r>
            <w:r w:rsidR="009E2A6C">
              <w:rPr>
                <w:rFonts w:ascii="Times New Roman" w:hAnsi="Times New Roman"/>
                <w:b w:val="0"/>
                <w:color w:val="auto"/>
                <w:sz w:val="16"/>
                <w:szCs w:val="16"/>
              </w:rPr>
              <w:t> </w:t>
            </w:r>
            <w:r w:rsidRPr="00425F99">
              <w:rPr>
                <w:rFonts w:ascii="Times New Roman" w:hAnsi="Times New Roman"/>
                <w:b w:val="0"/>
                <w:color w:val="auto"/>
                <w:sz w:val="16"/>
                <w:szCs w:val="16"/>
              </w:rPr>
              <w:t>:</w:t>
            </w:r>
          </w:p>
        </w:tc>
        <w:tc>
          <w:tcPr>
            <w:tcW w:w="6683" w:type="dxa"/>
            <w:gridSpan w:val="12"/>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sym w:font="Wingdings 2" w:char="F02A"/>
            </w:r>
            <w:r w:rsidRPr="00425F99">
              <w:rPr>
                <w:rFonts w:ascii="Times New Roman" w:hAnsi="Times New Roman"/>
                <w:b w:val="0"/>
                <w:color w:val="auto"/>
                <w:sz w:val="16"/>
                <w:szCs w:val="16"/>
              </w:rPr>
              <w:t xml:space="preserve"> ADR </w:t>
            </w:r>
          </w:p>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sym w:font="Wingdings 2" w:char="F02A"/>
            </w:r>
            <w:r w:rsidRPr="00425F99">
              <w:rPr>
                <w:rFonts w:ascii="Times New Roman" w:hAnsi="Times New Roman"/>
                <w:b w:val="0"/>
                <w:color w:val="auto"/>
                <w:sz w:val="16"/>
                <w:szCs w:val="16"/>
              </w:rPr>
              <w:t xml:space="preserve"> RID </w:t>
            </w:r>
          </w:p>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sym w:font="Wingdings 2" w:char="F02A"/>
            </w:r>
            <w:r w:rsidRPr="00425F99">
              <w:rPr>
                <w:rFonts w:ascii="Times New Roman" w:hAnsi="Times New Roman"/>
                <w:b w:val="0"/>
                <w:color w:val="auto"/>
                <w:sz w:val="16"/>
                <w:szCs w:val="16"/>
              </w:rPr>
              <w:t xml:space="preserve"> ADN </w:t>
            </w:r>
          </w:p>
        </w:tc>
      </w:tr>
      <w:tr w:rsidR="007353E5" w:rsidRPr="00425F99" w:rsidTr="006E26C4">
        <w:tc>
          <w:tcPr>
            <w:tcW w:w="3347" w:type="dxa"/>
            <w:gridSpan w:val="4"/>
          </w:tcPr>
          <w:p w:rsidR="00CD349F" w:rsidRPr="00425F99" w:rsidRDefault="00CD349F" w:rsidP="00425F99">
            <w:pPr>
              <w:pStyle w:val="Heading3"/>
              <w:spacing w:before="60" w:line="200" w:lineRule="exact"/>
              <w:rPr>
                <w:rFonts w:ascii="Times New Roman" w:hAnsi="Times New Roman"/>
                <w:b w:val="0"/>
                <w:iCs/>
                <w:color w:val="auto"/>
                <w:sz w:val="16"/>
                <w:szCs w:val="16"/>
              </w:rPr>
            </w:pPr>
            <w:r w:rsidRPr="00425F99">
              <w:rPr>
                <w:rFonts w:ascii="Times New Roman" w:hAnsi="Times New Roman"/>
                <w:b w:val="0"/>
                <w:color w:val="auto"/>
                <w:sz w:val="16"/>
                <w:szCs w:val="16"/>
              </w:rPr>
              <w:t>Identité des intervenants concernés par le présent rapport (adresse des</w:t>
            </w:r>
            <w:r w:rsidR="00326D02" w:rsidRPr="00425F99">
              <w:rPr>
                <w:rFonts w:ascii="Times New Roman" w:hAnsi="Times New Roman"/>
                <w:b w:val="0"/>
                <w:color w:val="auto"/>
                <w:sz w:val="16"/>
                <w:szCs w:val="16"/>
              </w:rPr>
              <w:t xml:space="preserve"> </w:t>
            </w:r>
            <w:r w:rsidR="00425F99" w:rsidRPr="00425F99">
              <w:rPr>
                <w:rFonts w:ascii="Times New Roman" w:hAnsi="Times New Roman"/>
                <w:b w:val="0"/>
                <w:color w:val="auto"/>
                <w:sz w:val="16"/>
                <w:szCs w:val="16"/>
              </w:rPr>
              <w:t>services opérationnels</w:t>
            </w:r>
            <w:r w:rsidRPr="00425F99">
              <w:rPr>
                <w:rFonts w:ascii="Times New Roman" w:hAnsi="Times New Roman"/>
                <w:b w:val="0"/>
                <w:color w:val="auto"/>
                <w:sz w:val="16"/>
                <w:szCs w:val="16"/>
              </w:rPr>
              <w:t xml:space="preserve"> et/ou du siège et numéro</w:t>
            </w:r>
            <w:r w:rsidR="00425F99" w:rsidRPr="00425F99">
              <w:rPr>
                <w:rFonts w:ascii="Times New Roman" w:hAnsi="Times New Roman"/>
                <w:b w:val="0"/>
                <w:color w:val="auto"/>
                <w:sz w:val="16"/>
                <w:szCs w:val="16"/>
              </w:rPr>
              <w:t>s</w:t>
            </w:r>
            <w:r w:rsidRPr="00425F99">
              <w:rPr>
                <w:rFonts w:ascii="Times New Roman" w:hAnsi="Times New Roman"/>
                <w:b w:val="0"/>
                <w:color w:val="auto"/>
                <w:sz w:val="16"/>
                <w:szCs w:val="16"/>
              </w:rPr>
              <w:t xml:space="preserve"> de</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téléphone)</w:t>
            </w:r>
            <w:r w:rsidR="009E2A6C">
              <w:rPr>
                <w:rFonts w:ascii="Times New Roman" w:hAnsi="Times New Roman"/>
                <w:b w:val="0"/>
                <w:color w:val="auto"/>
                <w:sz w:val="16"/>
                <w:szCs w:val="16"/>
              </w:rPr>
              <w:t> </w:t>
            </w:r>
            <w:r w:rsidRPr="00425F99">
              <w:rPr>
                <w:rFonts w:ascii="Times New Roman" w:hAnsi="Times New Roman"/>
                <w:b w:val="0"/>
                <w:color w:val="auto"/>
                <w:sz w:val="16"/>
                <w:szCs w:val="16"/>
              </w:rPr>
              <w:t>:</w:t>
            </w:r>
          </w:p>
        </w:tc>
        <w:tc>
          <w:tcPr>
            <w:tcW w:w="6683" w:type="dxa"/>
            <w:gridSpan w:val="12"/>
          </w:tcPr>
          <w:p w:rsidR="00CD349F" w:rsidRPr="00425F99" w:rsidRDefault="00CD349F" w:rsidP="00425F99">
            <w:pPr>
              <w:pStyle w:val="Heading3"/>
              <w:spacing w:before="60" w:line="200" w:lineRule="exact"/>
              <w:rPr>
                <w:rFonts w:ascii="Times New Roman" w:hAnsi="Times New Roman"/>
                <w:b w:val="0"/>
                <w:color w:val="auto"/>
                <w:sz w:val="16"/>
                <w:szCs w:val="16"/>
              </w:rPr>
            </w:pPr>
          </w:p>
        </w:tc>
      </w:tr>
      <w:tr w:rsidR="007353E5" w:rsidRPr="00425F99" w:rsidTr="006E26C4">
        <w:tc>
          <w:tcPr>
            <w:tcW w:w="3347" w:type="dxa"/>
            <w:gridSpan w:val="4"/>
            <w:vMerge w:val="restart"/>
          </w:tcPr>
          <w:p w:rsidR="00CD349F" w:rsidRPr="00425F99" w:rsidRDefault="00CD349F" w:rsidP="00425F99">
            <w:pPr>
              <w:pStyle w:val="Heading3"/>
              <w:spacing w:before="60" w:line="200" w:lineRule="exact"/>
              <w:rPr>
                <w:rFonts w:ascii="Times New Roman" w:hAnsi="Times New Roman"/>
                <w:b w:val="0"/>
                <w:bCs w:val="0"/>
                <w:i/>
                <w:iCs/>
                <w:color w:val="auto"/>
                <w:sz w:val="16"/>
                <w:szCs w:val="16"/>
              </w:rPr>
            </w:pPr>
            <w:r w:rsidRPr="00425F99">
              <w:rPr>
                <w:rFonts w:ascii="Times New Roman" w:hAnsi="Times New Roman"/>
                <w:b w:val="0"/>
                <w:color w:val="auto"/>
                <w:sz w:val="16"/>
                <w:szCs w:val="16"/>
              </w:rPr>
              <w:t xml:space="preserve">Y </w:t>
            </w:r>
            <w:proofErr w:type="spellStart"/>
            <w:r w:rsidRPr="00425F99">
              <w:rPr>
                <w:rFonts w:ascii="Times New Roman" w:hAnsi="Times New Roman"/>
                <w:b w:val="0"/>
                <w:color w:val="auto"/>
                <w:sz w:val="16"/>
                <w:szCs w:val="16"/>
              </w:rPr>
              <w:t>a-t-il</w:t>
            </w:r>
            <w:proofErr w:type="spellEnd"/>
            <w:r w:rsidRPr="00425F99">
              <w:rPr>
                <w:rFonts w:ascii="Times New Roman" w:hAnsi="Times New Roman"/>
                <w:b w:val="0"/>
                <w:color w:val="auto"/>
                <w:sz w:val="16"/>
                <w:szCs w:val="16"/>
              </w:rPr>
              <w:t xml:space="preserve"> eu des accidents, incidents ou manquements dans le </w:t>
            </w:r>
            <w:r w:rsidR="00425F99" w:rsidRPr="00425F99">
              <w:rPr>
                <w:rFonts w:ascii="Times New Roman" w:hAnsi="Times New Roman"/>
                <w:b w:val="0"/>
                <w:color w:val="auto"/>
                <w:sz w:val="16"/>
                <w:szCs w:val="16"/>
              </w:rPr>
              <w:t>cadre du transport</w:t>
            </w:r>
            <w:r w:rsidRPr="00425F99">
              <w:rPr>
                <w:rFonts w:ascii="Times New Roman" w:hAnsi="Times New Roman"/>
                <w:b w:val="0"/>
                <w:color w:val="auto"/>
                <w:sz w:val="16"/>
                <w:szCs w:val="16"/>
              </w:rPr>
              <w:t xml:space="preserve"> des marchandises dangereuses? Dans l’affirmative, décrire brièvement chaque </w:t>
            </w:r>
            <w:r w:rsidR="00C37DCA" w:rsidRPr="00425F99">
              <w:rPr>
                <w:rFonts w:ascii="Times New Roman" w:hAnsi="Times New Roman"/>
                <w:b w:val="0"/>
                <w:color w:val="auto"/>
                <w:sz w:val="16"/>
                <w:szCs w:val="16"/>
              </w:rPr>
              <w:t>événement</w:t>
            </w:r>
            <w:r w:rsidRPr="00425F99">
              <w:rPr>
                <w:rFonts w:ascii="Times New Roman" w:hAnsi="Times New Roman"/>
                <w:b w:val="0"/>
                <w:color w:val="auto"/>
                <w:sz w:val="16"/>
                <w:szCs w:val="16"/>
              </w:rPr>
              <w:t xml:space="preserve"> en indiquant la date et le lieu</w:t>
            </w:r>
            <w:r w:rsidR="009E2A6C">
              <w:rPr>
                <w:rFonts w:ascii="Times New Roman" w:hAnsi="Times New Roman"/>
                <w:b w:val="0"/>
                <w:color w:val="auto"/>
                <w:sz w:val="16"/>
                <w:szCs w:val="16"/>
              </w:rPr>
              <w:t> </w:t>
            </w:r>
            <w:r w:rsidRPr="00425F99">
              <w:rPr>
                <w:rFonts w:ascii="Times New Roman" w:hAnsi="Times New Roman"/>
                <w:b w:val="0"/>
                <w:color w:val="auto"/>
                <w:sz w:val="16"/>
                <w:szCs w:val="16"/>
              </w:rPr>
              <w:t>:</w:t>
            </w:r>
          </w:p>
        </w:tc>
        <w:tc>
          <w:tcPr>
            <w:tcW w:w="2202" w:type="dxa"/>
            <w:gridSpan w:val="3"/>
            <w:vAlign w:val="center"/>
          </w:tcPr>
          <w:p w:rsidR="00CD349F" w:rsidRPr="00425F99" w:rsidRDefault="00CD349F" w:rsidP="00425F99">
            <w:pPr>
              <w:pStyle w:val="Heading3"/>
              <w:spacing w:before="60" w:line="200" w:lineRule="exact"/>
              <w:rPr>
                <w:rFonts w:ascii="Times New Roman" w:hAnsi="Times New Roman"/>
                <w:b w:val="0"/>
                <w:bCs w:val="0"/>
                <w:iCs/>
                <w:color w:val="auto"/>
                <w:sz w:val="16"/>
                <w:szCs w:val="16"/>
              </w:rPr>
            </w:pPr>
            <w:r w:rsidRPr="00425F99">
              <w:rPr>
                <w:rFonts w:ascii="Times New Roman" w:hAnsi="Times New Roman"/>
                <w:b w:val="0"/>
                <w:iCs/>
                <w:color w:val="auto"/>
                <w:sz w:val="16"/>
                <w:szCs w:val="16"/>
              </w:rPr>
              <w:t>[</w:t>
            </w:r>
            <w:r w:rsidR="00326D02" w:rsidRPr="00425F99">
              <w:rPr>
                <w:rFonts w:ascii="Times New Roman" w:hAnsi="Times New Roman"/>
                <w:b w:val="0"/>
                <w:iCs/>
                <w:color w:val="auto"/>
                <w:sz w:val="16"/>
                <w:szCs w:val="16"/>
              </w:rPr>
              <w:t xml:space="preserve"> </w:t>
            </w:r>
            <w:r w:rsidRPr="00425F99">
              <w:rPr>
                <w:rFonts w:ascii="Times New Roman" w:hAnsi="Times New Roman"/>
                <w:b w:val="0"/>
                <w:iCs/>
                <w:color w:val="auto"/>
                <w:sz w:val="16"/>
                <w:szCs w:val="16"/>
              </w:rPr>
              <w:t xml:space="preserve">] </w:t>
            </w:r>
            <w:proofErr w:type="gramStart"/>
            <w:r w:rsidRPr="00425F99">
              <w:rPr>
                <w:rFonts w:ascii="Times New Roman" w:hAnsi="Times New Roman"/>
                <w:b w:val="0"/>
                <w:iCs/>
                <w:color w:val="auto"/>
                <w:sz w:val="16"/>
                <w:szCs w:val="16"/>
              </w:rPr>
              <w:t>oui</w:t>
            </w:r>
            <w:proofErr w:type="gramEnd"/>
          </w:p>
        </w:tc>
        <w:tc>
          <w:tcPr>
            <w:tcW w:w="2452" w:type="dxa"/>
            <w:gridSpan w:val="3"/>
            <w:vAlign w:val="center"/>
          </w:tcPr>
          <w:p w:rsidR="00CD349F" w:rsidRPr="00425F99" w:rsidRDefault="00CD349F" w:rsidP="00425F99">
            <w:pPr>
              <w:pStyle w:val="Heading3"/>
              <w:spacing w:before="60" w:line="200" w:lineRule="exact"/>
              <w:rPr>
                <w:rFonts w:ascii="Times New Roman" w:hAnsi="Times New Roman"/>
                <w:b w:val="0"/>
                <w:bCs w:val="0"/>
                <w:iCs/>
                <w:color w:val="auto"/>
                <w:sz w:val="16"/>
                <w:szCs w:val="16"/>
              </w:rPr>
            </w:pPr>
            <w:r w:rsidRPr="00425F99">
              <w:rPr>
                <w:rFonts w:ascii="Times New Roman" w:hAnsi="Times New Roman"/>
                <w:b w:val="0"/>
                <w:iCs/>
                <w:color w:val="auto"/>
                <w:sz w:val="16"/>
                <w:szCs w:val="16"/>
              </w:rPr>
              <w:t>[</w:t>
            </w:r>
            <w:r w:rsidR="00326D02" w:rsidRPr="00425F99">
              <w:rPr>
                <w:rFonts w:ascii="Times New Roman" w:hAnsi="Times New Roman"/>
                <w:b w:val="0"/>
                <w:iCs/>
                <w:color w:val="auto"/>
                <w:sz w:val="16"/>
                <w:szCs w:val="16"/>
              </w:rPr>
              <w:t xml:space="preserve"> </w:t>
            </w:r>
            <w:r w:rsidRPr="00425F99">
              <w:rPr>
                <w:rFonts w:ascii="Times New Roman" w:hAnsi="Times New Roman"/>
                <w:b w:val="0"/>
                <w:iCs/>
                <w:color w:val="auto"/>
                <w:sz w:val="16"/>
                <w:szCs w:val="16"/>
              </w:rPr>
              <w:t xml:space="preserve">] </w:t>
            </w:r>
            <w:proofErr w:type="gramStart"/>
            <w:r w:rsidRPr="00425F99">
              <w:rPr>
                <w:rFonts w:ascii="Times New Roman" w:hAnsi="Times New Roman"/>
                <w:b w:val="0"/>
                <w:iCs/>
                <w:color w:val="auto"/>
                <w:sz w:val="16"/>
                <w:szCs w:val="16"/>
              </w:rPr>
              <w:t>non</w:t>
            </w:r>
            <w:proofErr w:type="gramEnd"/>
          </w:p>
        </w:tc>
        <w:tc>
          <w:tcPr>
            <w:tcW w:w="2029" w:type="dxa"/>
            <w:gridSpan w:val="6"/>
            <w:vAlign w:val="center"/>
          </w:tcPr>
          <w:p w:rsidR="00CD349F" w:rsidRPr="00425F99" w:rsidRDefault="00CD349F" w:rsidP="00425F99">
            <w:pPr>
              <w:pStyle w:val="Heading3"/>
              <w:spacing w:before="60" w:line="200" w:lineRule="exact"/>
              <w:rPr>
                <w:rFonts w:ascii="Times New Roman" w:hAnsi="Times New Roman"/>
                <w:b w:val="0"/>
                <w:bCs w:val="0"/>
                <w:iCs/>
                <w:color w:val="auto"/>
                <w:sz w:val="16"/>
                <w:szCs w:val="16"/>
              </w:rPr>
            </w:pPr>
            <w:r w:rsidRPr="00425F99">
              <w:rPr>
                <w:rFonts w:ascii="Times New Roman" w:hAnsi="Times New Roman"/>
                <w:b w:val="0"/>
                <w:iCs/>
                <w:color w:val="auto"/>
                <w:sz w:val="16"/>
                <w:szCs w:val="16"/>
              </w:rPr>
              <w:t>[</w:t>
            </w:r>
            <w:r w:rsidR="00326D02" w:rsidRPr="00425F99">
              <w:rPr>
                <w:rFonts w:ascii="Times New Roman" w:hAnsi="Times New Roman"/>
                <w:b w:val="0"/>
                <w:iCs/>
                <w:color w:val="auto"/>
                <w:sz w:val="16"/>
                <w:szCs w:val="16"/>
              </w:rPr>
              <w:t xml:space="preserve"> </w:t>
            </w:r>
            <w:r w:rsidRPr="00425F99">
              <w:rPr>
                <w:rFonts w:ascii="Times New Roman" w:hAnsi="Times New Roman"/>
                <w:b w:val="0"/>
                <w:iCs/>
                <w:color w:val="auto"/>
                <w:sz w:val="16"/>
                <w:szCs w:val="16"/>
              </w:rPr>
              <w:t xml:space="preserve">] </w:t>
            </w:r>
            <w:proofErr w:type="gramStart"/>
            <w:r w:rsidRPr="00425F99">
              <w:rPr>
                <w:rFonts w:ascii="Times New Roman" w:hAnsi="Times New Roman"/>
                <w:b w:val="0"/>
                <w:iCs/>
                <w:color w:val="auto"/>
                <w:sz w:val="16"/>
                <w:szCs w:val="16"/>
              </w:rPr>
              <w:t>sans</w:t>
            </w:r>
            <w:proofErr w:type="gramEnd"/>
            <w:r w:rsidRPr="00425F99">
              <w:rPr>
                <w:rFonts w:ascii="Times New Roman" w:hAnsi="Times New Roman"/>
                <w:b w:val="0"/>
                <w:iCs/>
                <w:color w:val="auto"/>
                <w:sz w:val="16"/>
                <w:szCs w:val="16"/>
              </w:rPr>
              <w:t xml:space="preserve"> objet </w:t>
            </w:r>
          </w:p>
        </w:tc>
      </w:tr>
      <w:tr w:rsidR="007353E5" w:rsidRPr="00425F99" w:rsidTr="006E26C4">
        <w:tc>
          <w:tcPr>
            <w:tcW w:w="3347" w:type="dxa"/>
            <w:gridSpan w:val="4"/>
            <w:vMerge/>
          </w:tcPr>
          <w:p w:rsidR="00CD349F" w:rsidRPr="00425F99" w:rsidRDefault="00CD349F" w:rsidP="00425F99">
            <w:pPr>
              <w:pStyle w:val="Heading3"/>
              <w:spacing w:before="60" w:line="200" w:lineRule="exact"/>
              <w:rPr>
                <w:rFonts w:ascii="Times New Roman" w:hAnsi="Times New Roman"/>
                <w:b w:val="0"/>
                <w:color w:val="auto"/>
                <w:sz w:val="16"/>
                <w:szCs w:val="16"/>
              </w:rPr>
            </w:pPr>
          </w:p>
        </w:tc>
        <w:tc>
          <w:tcPr>
            <w:tcW w:w="6683" w:type="dxa"/>
            <w:gridSpan w:val="12"/>
          </w:tcPr>
          <w:p w:rsidR="00CD349F" w:rsidRPr="00425F99" w:rsidRDefault="00CD349F" w:rsidP="00425F99">
            <w:pPr>
              <w:pStyle w:val="Heading3"/>
              <w:spacing w:before="60" w:line="200" w:lineRule="exact"/>
              <w:rPr>
                <w:rFonts w:ascii="Times New Roman" w:hAnsi="Times New Roman"/>
                <w:b w:val="0"/>
                <w:color w:val="auto"/>
                <w:sz w:val="16"/>
                <w:szCs w:val="16"/>
              </w:rPr>
            </w:pPr>
          </w:p>
        </w:tc>
      </w:tr>
      <w:tr w:rsidR="007353E5" w:rsidRPr="00425F99" w:rsidTr="006E26C4">
        <w:tc>
          <w:tcPr>
            <w:tcW w:w="3347" w:type="dxa"/>
            <w:gridSpan w:val="4"/>
          </w:tcPr>
          <w:p w:rsidR="00CD349F" w:rsidRPr="00425F99" w:rsidRDefault="00CD349F" w:rsidP="00425F99">
            <w:pPr>
              <w:pStyle w:val="Heading3"/>
              <w:spacing w:before="60" w:line="200" w:lineRule="exact"/>
              <w:rPr>
                <w:rFonts w:ascii="Times New Roman" w:hAnsi="Times New Roman"/>
                <w:b w:val="0"/>
                <w:bCs w:val="0"/>
                <w:color w:val="auto"/>
                <w:sz w:val="16"/>
                <w:szCs w:val="16"/>
              </w:rPr>
            </w:pPr>
            <w:r w:rsidRPr="00425F99">
              <w:rPr>
                <w:rFonts w:ascii="Times New Roman" w:hAnsi="Times New Roman"/>
                <w:b w:val="0"/>
                <w:color w:val="auto"/>
                <w:sz w:val="16"/>
                <w:szCs w:val="16"/>
              </w:rPr>
              <w:t>Les personnes intervenant dans le transport des marchandises dangereuses sont-elles toutes formées conformément au</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1.3?</w:t>
            </w:r>
          </w:p>
        </w:tc>
        <w:tc>
          <w:tcPr>
            <w:tcW w:w="4654" w:type="dxa"/>
            <w:gridSpan w:val="6"/>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 xml:space="preserve">] </w:t>
            </w:r>
            <w:proofErr w:type="gramStart"/>
            <w:r w:rsidRPr="00425F99">
              <w:rPr>
                <w:rFonts w:ascii="Times New Roman" w:hAnsi="Times New Roman"/>
                <w:b w:val="0"/>
                <w:iCs/>
                <w:color w:val="auto"/>
                <w:sz w:val="16"/>
                <w:szCs w:val="16"/>
              </w:rPr>
              <w:t>oui</w:t>
            </w:r>
            <w:proofErr w:type="gramEnd"/>
          </w:p>
        </w:tc>
        <w:tc>
          <w:tcPr>
            <w:tcW w:w="2029" w:type="dxa"/>
            <w:gridSpan w:val="6"/>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 xml:space="preserve">] </w:t>
            </w:r>
            <w:proofErr w:type="gramStart"/>
            <w:r w:rsidRPr="00425F99">
              <w:rPr>
                <w:rFonts w:ascii="Times New Roman" w:hAnsi="Times New Roman"/>
                <w:b w:val="0"/>
                <w:color w:val="auto"/>
                <w:sz w:val="16"/>
                <w:szCs w:val="16"/>
              </w:rPr>
              <w:t>non</w:t>
            </w:r>
            <w:proofErr w:type="gramEnd"/>
          </w:p>
        </w:tc>
      </w:tr>
      <w:tr w:rsidR="007353E5" w:rsidRPr="00425F99" w:rsidTr="006E26C4">
        <w:tc>
          <w:tcPr>
            <w:tcW w:w="3347" w:type="dxa"/>
            <w:gridSpan w:val="4"/>
          </w:tcPr>
          <w:p w:rsidR="00CD349F" w:rsidRPr="00425F99" w:rsidRDefault="00CD349F" w:rsidP="00425F99">
            <w:pPr>
              <w:pStyle w:val="Heading3"/>
              <w:spacing w:before="60" w:line="200" w:lineRule="exact"/>
              <w:rPr>
                <w:rFonts w:ascii="Times New Roman" w:hAnsi="Times New Roman"/>
                <w:b w:val="0"/>
                <w:bCs w:val="0"/>
                <w:i/>
                <w:iCs/>
                <w:color w:val="auto"/>
                <w:sz w:val="16"/>
                <w:szCs w:val="16"/>
              </w:rPr>
            </w:pPr>
            <w:r w:rsidRPr="00425F99">
              <w:rPr>
                <w:rFonts w:ascii="Times New Roman" w:hAnsi="Times New Roman"/>
                <w:b w:val="0"/>
                <w:color w:val="auto"/>
                <w:sz w:val="16"/>
                <w:szCs w:val="16"/>
              </w:rPr>
              <w:t>Le cas échéant, existe-t-il un plan de sécurité conformément au</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1.10?</w:t>
            </w:r>
          </w:p>
        </w:tc>
        <w:tc>
          <w:tcPr>
            <w:tcW w:w="4654" w:type="dxa"/>
            <w:gridSpan w:val="6"/>
            <w:vAlign w:val="center"/>
          </w:tcPr>
          <w:p w:rsidR="00CD349F" w:rsidRPr="00425F99" w:rsidRDefault="00CD349F" w:rsidP="00425F99">
            <w:pPr>
              <w:pStyle w:val="Heading3"/>
              <w:spacing w:before="60" w:line="200" w:lineRule="exact"/>
              <w:rPr>
                <w:rFonts w:ascii="Times New Roman" w:hAnsi="Times New Roman"/>
                <w:b w:val="0"/>
                <w:bCs w:val="0"/>
                <w:iCs/>
                <w:color w:val="auto"/>
                <w:sz w:val="16"/>
                <w:szCs w:val="16"/>
              </w:rPr>
            </w:pPr>
            <w:r w:rsidRPr="00425F99">
              <w:rPr>
                <w:rFonts w:ascii="Times New Roman" w:hAnsi="Times New Roman"/>
                <w:b w:val="0"/>
                <w:iCs/>
                <w:color w:val="auto"/>
                <w:sz w:val="16"/>
                <w:szCs w:val="16"/>
              </w:rPr>
              <w:t>[</w:t>
            </w:r>
            <w:r w:rsidR="00326D02" w:rsidRPr="00425F99">
              <w:rPr>
                <w:rFonts w:ascii="Times New Roman" w:hAnsi="Times New Roman"/>
                <w:b w:val="0"/>
                <w:iCs/>
                <w:color w:val="auto"/>
                <w:sz w:val="16"/>
                <w:szCs w:val="16"/>
              </w:rPr>
              <w:t xml:space="preserve"> </w:t>
            </w:r>
            <w:r w:rsidRPr="00425F99">
              <w:rPr>
                <w:rFonts w:ascii="Times New Roman" w:hAnsi="Times New Roman"/>
                <w:b w:val="0"/>
                <w:iCs/>
                <w:color w:val="auto"/>
                <w:sz w:val="16"/>
                <w:szCs w:val="16"/>
              </w:rPr>
              <w:t xml:space="preserve">] </w:t>
            </w:r>
            <w:proofErr w:type="gramStart"/>
            <w:r w:rsidRPr="00425F99">
              <w:rPr>
                <w:rFonts w:ascii="Times New Roman" w:hAnsi="Times New Roman"/>
                <w:b w:val="0"/>
                <w:iCs/>
                <w:color w:val="auto"/>
                <w:sz w:val="16"/>
                <w:szCs w:val="16"/>
              </w:rPr>
              <w:t>oui</w:t>
            </w:r>
            <w:proofErr w:type="gramEnd"/>
          </w:p>
        </w:tc>
        <w:tc>
          <w:tcPr>
            <w:tcW w:w="2029" w:type="dxa"/>
            <w:gridSpan w:val="6"/>
            <w:vAlign w:val="center"/>
          </w:tcPr>
          <w:p w:rsidR="00CD349F" w:rsidRPr="00425F99" w:rsidRDefault="00CD349F" w:rsidP="00425F99">
            <w:pPr>
              <w:pStyle w:val="Heading3"/>
              <w:spacing w:before="60" w:line="200" w:lineRule="exact"/>
              <w:rPr>
                <w:rFonts w:ascii="Times New Roman" w:hAnsi="Times New Roman"/>
                <w:b w:val="0"/>
                <w:bCs w:val="0"/>
                <w:iCs/>
                <w:color w:val="auto"/>
                <w:sz w:val="16"/>
                <w:szCs w:val="16"/>
              </w:rPr>
            </w:pPr>
            <w:r w:rsidRPr="00425F99">
              <w:rPr>
                <w:rFonts w:ascii="Times New Roman" w:hAnsi="Times New Roman"/>
                <w:b w:val="0"/>
                <w:iCs/>
                <w:color w:val="auto"/>
                <w:sz w:val="16"/>
                <w:szCs w:val="16"/>
              </w:rPr>
              <w:t>[</w:t>
            </w:r>
            <w:r w:rsidR="00326D02" w:rsidRPr="00425F99">
              <w:rPr>
                <w:rFonts w:ascii="Times New Roman" w:hAnsi="Times New Roman"/>
                <w:b w:val="0"/>
                <w:iCs/>
                <w:color w:val="auto"/>
                <w:sz w:val="16"/>
                <w:szCs w:val="16"/>
              </w:rPr>
              <w:t xml:space="preserve"> </w:t>
            </w:r>
            <w:r w:rsidRPr="00425F99">
              <w:rPr>
                <w:rFonts w:ascii="Times New Roman" w:hAnsi="Times New Roman"/>
                <w:b w:val="0"/>
                <w:iCs/>
                <w:color w:val="auto"/>
                <w:sz w:val="16"/>
                <w:szCs w:val="16"/>
              </w:rPr>
              <w:t xml:space="preserve">] </w:t>
            </w:r>
            <w:proofErr w:type="gramStart"/>
            <w:r w:rsidRPr="00425F99">
              <w:rPr>
                <w:rFonts w:ascii="Times New Roman" w:hAnsi="Times New Roman"/>
                <w:b w:val="0"/>
                <w:iCs/>
                <w:color w:val="auto"/>
                <w:sz w:val="16"/>
                <w:szCs w:val="16"/>
              </w:rPr>
              <w:t>non</w:t>
            </w:r>
            <w:proofErr w:type="gramEnd"/>
          </w:p>
        </w:tc>
      </w:tr>
      <w:tr w:rsidR="007353E5" w:rsidRPr="00425F99" w:rsidTr="006E26C4">
        <w:trPr>
          <w:trHeight w:val="381"/>
        </w:trPr>
        <w:tc>
          <w:tcPr>
            <w:tcW w:w="3347" w:type="dxa"/>
            <w:gridSpan w:val="4"/>
            <w:vAlign w:val="center"/>
          </w:tcPr>
          <w:p w:rsidR="00CD349F" w:rsidRPr="00425F99" w:rsidRDefault="00CD349F" w:rsidP="00425F99">
            <w:pPr>
              <w:pStyle w:val="Heading3"/>
              <w:spacing w:before="60" w:line="200" w:lineRule="exact"/>
              <w:rPr>
                <w:rFonts w:ascii="Times New Roman" w:hAnsi="Times New Roman"/>
                <w:b w:val="0"/>
                <w:bCs w:val="0"/>
                <w:i/>
                <w:iCs/>
                <w:color w:val="auto"/>
                <w:sz w:val="16"/>
                <w:szCs w:val="16"/>
              </w:rPr>
            </w:pPr>
            <w:r w:rsidRPr="00425F99">
              <w:rPr>
                <w:rFonts w:ascii="Times New Roman" w:hAnsi="Times New Roman"/>
                <w:b w:val="0"/>
                <w:iCs/>
                <w:color w:val="auto"/>
                <w:sz w:val="16"/>
                <w:szCs w:val="16"/>
              </w:rPr>
              <w:t>Méthode de transport</w:t>
            </w:r>
            <w:r w:rsidR="009E2A6C">
              <w:rPr>
                <w:rFonts w:ascii="Times New Roman" w:hAnsi="Times New Roman"/>
                <w:b w:val="0"/>
                <w:iCs/>
                <w:color w:val="auto"/>
                <w:sz w:val="16"/>
                <w:szCs w:val="16"/>
              </w:rPr>
              <w:t> </w:t>
            </w:r>
            <w:r w:rsidRPr="00425F99">
              <w:rPr>
                <w:rFonts w:ascii="Times New Roman" w:hAnsi="Times New Roman"/>
                <w:b w:val="0"/>
                <w:iCs/>
                <w:color w:val="auto"/>
                <w:sz w:val="16"/>
                <w:szCs w:val="16"/>
              </w:rPr>
              <w:t>:</w:t>
            </w:r>
          </w:p>
        </w:tc>
        <w:tc>
          <w:tcPr>
            <w:tcW w:w="2202" w:type="dxa"/>
            <w:gridSpan w:val="3"/>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 xml:space="preserve">] </w:t>
            </w:r>
            <w:proofErr w:type="gramStart"/>
            <w:r w:rsidRPr="00425F99">
              <w:rPr>
                <w:rFonts w:ascii="Times New Roman" w:hAnsi="Times New Roman"/>
                <w:b w:val="0"/>
                <w:color w:val="auto"/>
                <w:sz w:val="16"/>
                <w:szCs w:val="16"/>
              </w:rPr>
              <w:t>en</w:t>
            </w:r>
            <w:proofErr w:type="gramEnd"/>
            <w:r w:rsidRPr="00425F99">
              <w:rPr>
                <w:rFonts w:ascii="Times New Roman" w:hAnsi="Times New Roman"/>
                <w:b w:val="0"/>
                <w:color w:val="auto"/>
                <w:sz w:val="16"/>
                <w:szCs w:val="16"/>
              </w:rPr>
              <w:t xml:space="preserve"> colis</w:t>
            </w:r>
          </w:p>
        </w:tc>
        <w:tc>
          <w:tcPr>
            <w:tcW w:w="2452" w:type="dxa"/>
            <w:gridSpan w:val="3"/>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 xml:space="preserve">] </w:t>
            </w:r>
            <w:proofErr w:type="gramStart"/>
            <w:r w:rsidRPr="00425F99">
              <w:rPr>
                <w:rFonts w:ascii="Times New Roman" w:hAnsi="Times New Roman"/>
                <w:b w:val="0"/>
                <w:color w:val="auto"/>
                <w:sz w:val="16"/>
                <w:szCs w:val="16"/>
              </w:rPr>
              <w:t>en</w:t>
            </w:r>
            <w:proofErr w:type="gramEnd"/>
            <w:r w:rsidRPr="00425F99">
              <w:rPr>
                <w:rFonts w:ascii="Times New Roman" w:hAnsi="Times New Roman"/>
                <w:b w:val="0"/>
                <w:color w:val="auto"/>
                <w:sz w:val="16"/>
                <w:szCs w:val="16"/>
              </w:rPr>
              <w:t xml:space="preserve"> citernes</w:t>
            </w:r>
          </w:p>
        </w:tc>
        <w:tc>
          <w:tcPr>
            <w:tcW w:w="2029" w:type="dxa"/>
            <w:gridSpan w:val="6"/>
            <w:vAlign w:val="center"/>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b w:val="0"/>
                <w:color w:val="auto"/>
                <w:sz w:val="16"/>
                <w:szCs w:val="16"/>
              </w:rPr>
              <w:t>[</w:t>
            </w:r>
            <w:r w:rsidR="00326D02" w:rsidRPr="00425F99">
              <w:rPr>
                <w:rFonts w:ascii="Times New Roman" w:hAnsi="Times New Roman"/>
                <w:b w:val="0"/>
                <w:color w:val="auto"/>
                <w:sz w:val="16"/>
                <w:szCs w:val="16"/>
              </w:rPr>
              <w:t xml:space="preserve"> </w:t>
            </w:r>
            <w:r w:rsidRPr="00425F99">
              <w:rPr>
                <w:rFonts w:ascii="Times New Roman" w:hAnsi="Times New Roman"/>
                <w:b w:val="0"/>
                <w:color w:val="auto"/>
                <w:sz w:val="16"/>
                <w:szCs w:val="16"/>
              </w:rPr>
              <w:t xml:space="preserve">] </w:t>
            </w:r>
            <w:proofErr w:type="gramStart"/>
            <w:r w:rsidRPr="00425F99">
              <w:rPr>
                <w:rFonts w:ascii="Times New Roman" w:hAnsi="Times New Roman"/>
                <w:b w:val="0"/>
                <w:color w:val="auto"/>
                <w:sz w:val="16"/>
                <w:szCs w:val="16"/>
              </w:rPr>
              <w:t>en</w:t>
            </w:r>
            <w:proofErr w:type="gramEnd"/>
            <w:r w:rsidRPr="00425F99">
              <w:rPr>
                <w:rFonts w:ascii="Times New Roman" w:hAnsi="Times New Roman"/>
                <w:b w:val="0"/>
                <w:color w:val="auto"/>
                <w:sz w:val="16"/>
                <w:szCs w:val="16"/>
              </w:rPr>
              <w:t xml:space="preserve"> vrac</w:t>
            </w:r>
          </w:p>
        </w:tc>
      </w:tr>
      <w:tr w:rsidR="007353E5" w:rsidRPr="00425F99" w:rsidTr="006E26C4">
        <w:tblPrEx>
          <w:tblLook w:val="04A0" w:firstRow="1" w:lastRow="0" w:firstColumn="1" w:lastColumn="0" w:noHBand="0" w:noVBand="1"/>
        </w:tblPrEx>
        <w:tc>
          <w:tcPr>
            <w:tcW w:w="10030" w:type="dxa"/>
            <w:gridSpan w:val="16"/>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Informatio</w:t>
            </w:r>
            <w:r w:rsidR="00425F99" w:rsidRPr="00425F99">
              <w:rPr>
                <w:rFonts w:ascii="Times New Roman" w:hAnsi="Times New Roman"/>
                <w:color w:val="auto"/>
                <w:sz w:val="16"/>
                <w:szCs w:val="16"/>
              </w:rPr>
              <w:t>ns sur le type d’opération</w:t>
            </w:r>
            <w:r w:rsidRPr="00425F99">
              <w:rPr>
                <w:rFonts w:ascii="Times New Roman" w:hAnsi="Times New Roman"/>
                <w:color w:val="auto"/>
                <w:sz w:val="16"/>
                <w:szCs w:val="16"/>
              </w:rPr>
              <w:t xml:space="preserve"> de transport et les quantités de marchandises </w:t>
            </w:r>
          </w:p>
          <w:p w:rsidR="00CD349F" w:rsidRPr="00425F99" w:rsidRDefault="00CD349F" w:rsidP="00425F99">
            <w:pPr>
              <w:spacing w:before="60" w:after="60" w:line="200" w:lineRule="exact"/>
              <w:rPr>
                <w:sz w:val="16"/>
                <w:szCs w:val="16"/>
              </w:rPr>
            </w:pPr>
          </w:p>
        </w:tc>
      </w:tr>
      <w:tr w:rsidR="007353E5" w:rsidRPr="00425F99" w:rsidTr="006E26C4">
        <w:tblPrEx>
          <w:tblLook w:val="04A0" w:firstRow="1" w:lastRow="0" w:firstColumn="1" w:lastColumn="0" w:noHBand="0" w:noVBand="1"/>
        </w:tblPrEx>
        <w:tc>
          <w:tcPr>
            <w:tcW w:w="1313" w:type="dxa"/>
            <w:vMerge w:val="restart"/>
            <w:shd w:val="clear" w:color="auto" w:fill="auto"/>
            <w:vAlign w:val="bottom"/>
          </w:tcPr>
          <w:p w:rsidR="00CD349F" w:rsidRPr="00425F99" w:rsidRDefault="00CD349F" w:rsidP="0060498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 xml:space="preserve">Catégorie </w:t>
            </w:r>
          </w:p>
        </w:tc>
        <w:tc>
          <w:tcPr>
            <w:tcW w:w="6688" w:type="dxa"/>
            <w:gridSpan w:val="9"/>
            <w:shd w:val="clear" w:color="auto" w:fill="auto"/>
            <w:vAlign w:val="center"/>
          </w:tcPr>
          <w:p w:rsidR="00CD349F" w:rsidRPr="00425F99" w:rsidRDefault="00425F99" w:rsidP="00604983">
            <w:pPr>
              <w:pStyle w:val="Heading3"/>
              <w:spacing w:before="60" w:line="200" w:lineRule="exact"/>
              <w:jc w:val="center"/>
              <w:rPr>
                <w:rFonts w:ascii="Times New Roman" w:hAnsi="Times New Roman"/>
                <w:color w:val="auto"/>
                <w:sz w:val="16"/>
                <w:szCs w:val="16"/>
              </w:rPr>
            </w:pPr>
            <w:r w:rsidRPr="00425F99">
              <w:rPr>
                <w:rFonts w:ascii="Times New Roman" w:hAnsi="Times New Roman"/>
                <w:color w:val="auto"/>
                <w:sz w:val="16"/>
                <w:szCs w:val="16"/>
              </w:rPr>
              <w:t>Type d’opération</w:t>
            </w:r>
            <w:r w:rsidR="00CD349F" w:rsidRPr="00425F99">
              <w:rPr>
                <w:rFonts w:ascii="Times New Roman" w:hAnsi="Times New Roman"/>
                <w:color w:val="auto"/>
                <w:sz w:val="16"/>
                <w:szCs w:val="16"/>
              </w:rPr>
              <w:t xml:space="preserve"> de transport</w:t>
            </w:r>
          </w:p>
        </w:tc>
        <w:tc>
          <w:tcPr>
            <w:tcW w:w="2029" w:type="dxa"/>
            <w:gridSpan w:val="6"/>
            <w:vAlign w:val="center"/>
          </w:tcPr>
          <w:p w:rsidR="00CD349F" w:rsidRPr="00425F99" w:rsidRDefault="00CD349F" w:rsidP="00604983">
            <w:pPr>
              <w:pStyle w:val="Heading3"/>
              <w:spacing w:before="60" w:line="200" w:lineRule="exact"/>
              <w:jc w:val="center"/>
              <w:rPr>
                <w:rFonts w:ascii="Times New Roman" w:hAnsi="Times New Roman"/>
                <w:color w:val="auto"/>
                <w:sz w:val="16"/>
                <w:szCs w:val="16"/>
              </w:rPr>
            </w:pPr>
            <w:r w:rsidRPr="00425F99">
              <w:rPr>
                <w:rFonts w:ascii="Times New Roman" w:hAnsi="Times New Roman"/>
                <w:color w:val="auto"/>
                <w:sz w:val="16"/>
                <w:szCs w:val="16"/>
              </w:rPr>
              <w:t>Quantité (t/par an)</w:t>
            </w:r>
          </w:p>
        </w:tc>
      </w:tr>
      <w:tr w:rsidR="007353E5" w:rsidRPr="00425F99" w:rsidTr="006E26C4">
        <w:tblPrEx>
          <w:tblLook w:val="04A0" w:firstRow="1" w:lastRow="0" w:firstColumn="1" w:lastColumn="0" w:noHBand="0" w:noVBand="1"/>
        </w:tblPrEx>
        <w:tc>
          <w:tcPr>
            <w:tcW w:w="1313" w:type="dxa"/>
            <w:vMerge/>
            <w:shd w:val="clear" w:color="auto" w:fill="auto"/>
            <w:vAlign w:val="center"/>
          </w:tcPr>
          <w:p w:rsidR="00CD349F" w:rsidRPr="00425F99" w:rsidRDefault="00CD349F" w:rsidP="00425F99">
            <w:pPr>
              <w:pStyle w:val="Heading3"/>
              <w:spacing w:before="60" w:line="200" w:lineRule="exact"/>
              <w:rPr>
                <w:rFonts w:ascii="Times New Roman" w:hAnsi="Times New Roman"/>
                <w:color w:val="auto"/>
                <w:sz w:val="16"/>
                <w:szCs w:val="16"/>
                <w:u w:val="single"/>
              </w:rPr>
            </w:pPr>
          </w:p>
        </w:tc>
        <w:tc>
          <w:tcPr>
            <w:tcW w:w="1008" w:type="dxa"/>
            <w:shd w:val="clear" w:color="auto" w:fill="auto"/>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Expédition</w:t>
            </w:r>
          </w:p>
        </w:tc>
        <w:tc>
          <w:tcPr>
            <w:tcW w:w="1026" w:type="dxa"/>
            <w:gridSpan w:val="2"/>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Transport</w:t>
            </w:r>
          </w:p>
        </w:tc>
        <w:tc>
          <w:tcPr>
            <w:tcW w:w="990" w:type="dxa"/>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Emballage</w:t>
            </w:r>
          </w:p>
        </w:tc>
        <w:tc>
          <w:tcPr>
            <w:tcW w:w="1212" w:type="dxa"/>
            <w:gridSpan w:val="2"/>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Chargement</w:t>
            </w:r>
          </w:p>
        </w:tc>
        <w:tc>
          <w:tcPr>
            <w:tcW w:w="1169" w:type="dxa"/>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Remplissage</w:t>
            </w:r>
          </w:p>
        </w:tc>
        <w:tc>
          <w:tcPr>
            <w:tcW w:w="1283" w:type="dxa"/>
            <w:gridSpan w:val="2"/>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Déchargement</w:t>
            </w:r>
          </w:p>
        </w:tc>
        <w:tc>
          <w:tcPr>
            <w:tcW w:w="506" w:type="dxa"/>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&lt; 5</w:t>
            </w:r>
          </w:p>
        </w:tc>
        <w:tc>
          <w:tcPr>
            <w:tcW w:w="506" w:type="dxa"/>
            <w:gridSpan w:val="2"/>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5-50</w:t>
            </w:r>
          </w:p>
        </w:tc>
        <w:tc>
          <w:tcPr>
            <w:tcW w:w="506" w:type="dxa"/>
            <w:vAlign w:val="bottom"/>
          </w:tcPr>
          <w:p w:rsidR="00CD349F" w:rsidRPr="00425F99" w:rsidRDefault="00CD349F" w:rsidP="007565D3">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50-1</w:t>
            </w:r>
            <w:r w:rsidR="007565D3">
              <w:rPr>
                <w:rFonts w:ascii="Times New Roman" w:hAnsi="Times New Roman"/>
                <w:color w:val="auto"/>
                <w:sz w:val="16"/>
                <w:szCs w:val="16"/>
              </w:rPr>
              <w:t> </w:t>
            </w:r>
            <w:r w:rsidRPr="00425F99">
              <w:rPr>
                <w:rFonts w:ascii="Times New Roman" w:hAnsi="Times New Roman"/>
                <w:color w:val="auto"/>
                <w:sz w:val="16"/>
                <w:szCs w:val="16"/>
              </w:rPr>
              <w:t>000</w:t>
            </w:r>
          </w:p>
        </w:tc>
        <w:tc>
          <w:tcPr>
            <w:tcW w:w="511" w:type="dxa"/>
            <w:gridSpan w:val="2"/>
            <w:vAlign w:val="bottom"/>
          </w:tcPr>
          <w:p w:rsidR="00CD349F" w:rsidRPr="0039726E" w:rsidRDefault="00CD349F" w:rsidP="007565D3">
            <w:pPr>
              <w:pStyle w:val="Heading3"/>
              <w:spacing w:before="60" w:line="200" w:lineRule="exact"/>
              <w:rPr>
                <w:rFonts w:ascii="Times New Roman Bold" w:hAnsi="Times New Roman Bold"/>
                <w:b w:val="0"/>
                <w:color w:val="auto"/>
                <w:spacing w:val="-3"/>
                <w:sz w:val="16"/>
                <w:szCs w:val="16"/>
              </w:rPr>
            </w:pPr>
            <w:r w:rsidRPr="0039726E">
              <w:rPr>
                <w:rFonts w:ascii="Times New Roman Bold" w:hAnsi="Times New Roman Bold"/>
                <w:color w:val="auto"/>
                <w:spacing w:val="-3"/>
                <w:sz w:val="16"/>
                <w:szCs w:val="16"/>
              </w:rPr>
              <w:t>&gt; 1</w:t>
            </w:r>
            <w:r w:rsidR="007565D3" w:rsidRPr="0039726E">
              <w:rPr>
                <w:rFonts w:ascii="Times New Roman Bold" w:hAnsi="Times New Roman Bold"/>
                <w:color w:val="auto"/>
                <w:spacing w:val="-3"/>
                <w:sz w:val="16"/>
                <w:szCs w:val="16"/>
              </w:rPr>
              <w:t> </w:t>
            </w:r>
            <w:r w:rsidRPr="0039726E">
              <w:rPr>
                <w:rFonts w:ascii="Times New Roman Bold" w:hAnsi="Times New Roman Bold"/>
                <w:color w:val="auto"/>
                <w:spacing w:val="-3"/>
                <w:sz w:val="16"/>
                <w:szCs w:val="16"/>
              </w:rPr>
              <w:t>000</w:t>
            </w: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2</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3</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4.1</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4.2</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4.3</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5.1</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5.2</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6.1</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6.2</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7</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8</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9</w:t>
            </w:r>
          </w:p>
        </w:tc>
        <w:tc>
          <w:tcPr>
            <w:tcW w:w="1008" w:type="dxa"/>
            <w:shd w:val="clear" w:color="auto" w:fill="auto"/>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02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990"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12"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169"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1283"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06" w:type="dxa"/>
          </w:tcPr>
          <w:p w:rsidR="00CD349F" w:rsidRPr="00425F99" w:rsidRDefault="00CD349F" w:rsidP="00425F99">
            <w:pPr>
              <w:pStyle w:val="Heading3"/>
              <w:spacing w:before="60" w:line="200" w:lineRule="exact"/>
              <w:rPr>
                <w:rFonts w:ascii="Times New Roman" w:hAnsi="Times New Roman"/>
                <w:color w:val="auto"/>
                <w:sz w:val="16"/>
                <w:szCs w:val="16"/>
              </w:rPr>
            </w:pPr>
          </w:p>
        </w:tc>
        <w:tc>
          <w:tcPr>
            <w:tcW w:w="511" w:type="dxa"/>
            <w:gridSpan w:val="2"/>
          </w:tcPr>
          <w:p w:rsidR="00CD349F" w:rsidRPr="00425F99" w:rsidRDefault="00CD349F" w:rsidP="00425F99">
            <w:pPr>
              <w:pStyle w:val="Heading3"/>
              <w:spacing w:before="60" w:line="200" w:lineRule="exact"/>
              <w:rPr>
                <w:rFonts w:ascii="Times New Roman" w:hAnsi="Times New Roman"/>
                <w:color w:val="auto"/>
                <w:sz w:val="16"/>
                <w:szCs w:val="16"/>
              </w:rPr>
            </w:pPr>
          </w:p>
        </w:tc>
      </w:tr>
      <w:tr w:rsidR="007353E5" w:rsidRPr="00425F99" w:rsidTr="006E26C4">
        <w:tblPrEx>
          <w:tblLook w:val="04A0" w:firstRow="1" w:lastRow="0" w:firstColumn="1" w:lastColumn="0" w:noHBand="0" w:noVBand="1"/>
        </w:tblPrEx>
        <w:trPr>
          <w:trHeight w:val="321"/>
        </w:trPr>
        <w:tc>
          <w:tcPr>
            <w:tcW w:w="10030" w:type="dxa"/>
            <w:gridSpan w:val="16"/>
            <w:shd w:val="clear" w:color="auto" w:fill="auto"/>
          </w:tcPr>
          <w:p w:rsidR="00CD349F" w:rsidRPr="00425F99" w:rsidRDefault="00CD349F" w:rsidP="00425F99">
            <w:pPr>
              <w:pStyle w:val="Heading3"/>
              <w:keepNext/>
              <w:keepLines/>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lastRenderedPageBreak/>
              <w:t>TÂCHES DU CONSEILLER À LA SÉCURITÉ</w:t>
            </w:r>
          </w:p>
        </w:tc>
      </w:tr>
      <w:tr w:rsidR="007353E5" w:rsidRPr="00425F99" w:rsidTr="006E26C4">
        <w:tblPrEx>
          <w:tblLook w:val="04A0" w:firstRow="1" w:lastRow="0" w:firstColumn="1" w:lastColumn="0" w:noHBand="0" w:noVBand="1"/>
        </w:tblPrEx>
        <w:tc>
          <w:tcPr>
            <w:tcW w:w="1313" w:type="dxa"/>
            <w:shd w:val="clear" w:color="auto" w:fill="auto"/>
            <w:vAlign w:val="bottom"/>
          </w:tcPr>
          <w:p w:rsidR="00CD349F" w:rsidRPr="00425F99" w:rsidRDefault="00CD349F" w:rsidP="007565D3">
            <w:pPr>
              <w:pStyle w:val="Heading3"/>
              <w:keepNext/>
              <w:keepLines/>
              <w:spacing w:before="60" w:line="200" w:lineRule="exact"/>
              <w:rPr>
                <w:rFonts w:ascii="Times New Roman" w:hAnsi="Times New Roman"/>
                <w:b w:val="0"/>
                <w:color w:val="auto"/>
                <w:sz w:val="16"/>
                <w:szCs w:val="16"/>
              </w:rPr>
            </w:pPr>
          </w:p>
        </w:tc>
        <w:tc>
          <w:tcPr>
            <w:tcW w:w="7194" w:type="dxa"/>
            <w:gridSpan w:val="10"/>
            <w:shd w:val="clear" w:color="auto" w:fill="auto"/>
            <w:vAlign w:val="bottom"/>
          </w:tcPr>
          <w:p w:rsidR="00CD349F" w:rsidRPr="00425F99" w:rsidRDefault="00CD349F" w:rsidP="007565D3">
            <w:pPr>
              <w:pStyle w:val="Heading3"/>
              <w:keepNext/>
              <w:keepLines/>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Tâche</w:t>
            </w:r>
          </w:p>
        </w:tc>
        <w:tc>
          <w:tcPr>
            <w:tcW w:w="486" w:type="dxa"/>
            <w:vAlign w:val="bottom"/>
          </w:tcPr>
          <w:p w:rsidR="00CD349F" w:rsidRPr="00425F99" w:rsidRDefault="00CD349F" w:rsidP="007565D3">
            <w:pPr>
              <w:pStyle w:val="Heading3"/>
              <w:keepNext/>
              <w:keepLines/>
              <w:spacing w:before="60" w:line="200" w:lineRule="exact"/>
              <w:rPr>
                <w:rFonts w:ascii="Times New Roman" w:hAnsi="Times New Roman"/>
                <w:b w:val="0"/>
                <w:bCs w:val="0"/>
                <w:color w:val="auto"/>
                <w:sz w:val="16"/>
                <w:szCs w:val="16"/>
              </w:rPr>
            </w:pPr>
            <w:r w:rsidRPr="00425F99">
              <w:rPr>
                <w:rFonts w:ascii="Times New Roman" w:hAnsi="Times New Roman"/>
                <w:color w:val="auto"/>
                <w:sz w:val="16"/>
                <w:szCs w:val="16"/>
              </w:rPr>
              <w:t>Oui</w:t>
            </w:r>
          </w:p>
        </w:tc>
        <w:tc>
          <w:tcPr>
            <w:tcW w:w="540" w:type="dxa"/>
            <w:gridSpan w:val="3"/>
            <w:vAlign w:val="bottom"/>
          </w:tcPr>
          <w:p w:rsidR="00CD349F" w:rsidRPr="00425F99" w:rsidRDefault="00CD349F" w:rsidP="007565D3">
            <w:pPr>
              <w:pStyle w:val="Heading3"/>
              <w:keepNext/>
              <w:keepLines/>
              <w:spacing w:before="60" w:line="200" w:lineRule="exact"/>
              <w:rPr>
                <w:rFonts w:ascii="Times New Roman" w:hAnsi="Times New Roman"/>
                <w:b w:val="0"/>
                <w:bCs w:val="0"/>
                <w:color w:val="auto"/>
                <w:sz w:val="16"/>
                <w:szCs w:val="16"/>
              </w:rPr>
            </w:pPr>
            <w:r w:rsidRPr="00425F99">
              <w:rPr>
                <w:rFonts w:ascii="Times New Roman" w:hAnsi="Times New Roman"/>
                <w:color w:val="auto"/>
                <w:sz w:val="16"/>
                <w:szCs w:val="16"/>
              </w:rPr>
              <w:t>Non</w:t>
            </w:r>
          </w:p>
        </w:tc>
        <w:tc>
          <w:tcPr>
            <w:tcW w:w="497" w:type="dxa"/>
            <w:vAlign w:val="bottom"/>
          </w:tcPr>
          <w:p w:rsidR="00CD349F" w:rsidRPr="00425F99" w:rsidRDefault="00CD349F" w:rsidP="007565D3">
            <w:pPr>
              <w:pStyle w:val="Heading3"/>
              <w:keepNext/>
              <w:keepLines/>
              <w:spacing w:before="60" w:line="200" w:lineRule="exact"/>
              <w:rPr>
                <w:rFonts w:ascii="Times New Roman" w:hAnsi="Times New Roman"/>
                <w:b w:val="0"/>
                <w:bCs w:val="0"/>
                <w:color w:val="auto"/>
                <w:sz w:val="16"/>
                <w:szCs w:val="16"/>
              </w:rPr>
            </w:pPr>
            <w:r w:rsidRPr="00425F99">
              <w:rPr>
                <w:rFonts w:ascii="Times New Roman" w:hAnsi="Times New Roman"/>
                <w:color w:val="auto"/>
                <w:sz w:val="16"/>
                <w:szCs w:val="16"/>
              </w:rPr>
              <w:t>Sans objet</w:t>
            </w: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w:t>
            </w:r>
          </w:p>
        </w:tc>
        <w:tc>
          <w:tcPr>
            <w:tcW w:w="7194" w:type="dxa"/>
            <w:gridSpan w:val="10"/>
            <w:shd w:val="clear" w:color="auto" w:fill="auto"/>
          </w:tcPr>
          <w:p w:rsidR="00CD349F" w:rsidRPr="00933CD5" w:rsidRDefault="00CD349F" w:rsidP="00933CD5">
            <w:pPr>
              <w:pStyle w:val="Heading3"/>
              <w:spacing w:before="60" w:line="200" w:lineRule="exact"/>
              <w:rPr>
                <w:rFonts w:ascii="Times New Roman" w:hAnsi="Times New Roman"/>
                <w:b w:val="0"/>
                <w:color w:val="auto"/>
                <w:sz w:val="16"/>
                <w:szCs w:val="16"/>
              </w:rPr>
            </w:pPr>
            <w:r w:rsidRPr="00933CD5">
              <w:rPr>
                <w:rFonts w:ascii="Times New Roman" w:hAnsi="Times New Roman"/>
                <w:b w:val="0"/>
                <w:color w:val="auto"/>
                <w:sz w:val="16"/>
                <w:szCs w:val="16"/>
              </w:rPr>
              <w:t xml:space="preserve">Existe-t-il des </w:t>
            </w:r>
            <w:r w:rsidR="00933CD5">
              <w:rPr>
                <w:rFonts w:ascii="Times New Roman" w:hAnsi="Times New Roman"/>
                <w:b w:val="0"/>
                <w:color w:val="auto"/>
                <w:sz w:val="16"/>
                <w:szCs w:val="16"/>
              </w:rPr>
              <w:t>procédures</w:t>
            </w:r>
            <w:r w:rsidRPr="00933CD5">
              <w:rPr>
                <w:rFonts w:ascii="Times New Roman" w:hAnsi="Times New Roman"/>
                <w:b w:val="0"/>
                <w:color w:val="auto"/>
                <w:sz w:val="16"/>
                <w:szCs w:val="16"/>
              </w:rPr>
              <w:t xml:space="preserve"> visant au respect des prescriptions relatives à l’identification des marchandises dangereuses transportées?</w:t>
            </w:r>
          </w:p>
        </w:tc>
        <w:tc>
          <w:tcPr>
            <w:tcW w:w="486" w:type="dxa"/>
          </w:tcPr>
          <w:p w:rsidR="00CD349F" w:rsidRPr="00425F99" w:rsidRDefault="00CD349F" w:rsidP="00425F99">
            <w:pPr>
              <w:pStyle w:val="Heading3"/>
              <w:spacing w:before="60" w:line="200" w:lineRule="exact"/>
              <w:rPr>
                <w:rFonts w:ascii="Times New Roman" w:hAnsi="Times New Roman"/>
                <w:bCs w:val="0"/>
                <w:color w:val="auto"/>
                <w:sz w:val="16"/>
                <w:szCs w:val="16"/>
              </w:rPr>
            </w:pPr>
          </w:p>
        </w:tc>
        <w:tc>
          <w:tcPr>
            <w:tcW w:w="540" w:type="dxa"/>
            <w:gridSpan w:val="3"/>
          </w:tcPr>
          <w:p w:rsidR="00CD349F" w:rsidRPr="00425F99" w:rsidRDefault="00CD349F" w:rsidP="00425F99">
            <w:pPr>
              <w:pStyle w:val="Heading3"/>
              <w:spacing w:before="60" w:line="200" w:lineRule="exact"/>
              <w:rPr>
                <w:rFonts w:ascii="Times New Roman" w:hAnsi="Times New Roman"/>
                <w:bCs w:val="0"/>
                <w:color w:val="auto"/>
                <w:sz w:val="16"/>
                <w:szCs w:val="16"/>
              </w:rPr>
            </w:pPr>
          </w:p>
        </w:tc>
        <w:tc>
          <w:tcPr>
            <w:tcW w:w="497" w:type="dxa"/>
          </w:tcPr>
          <w:p w:rsidR="00CD349F" w:rsidRPr="00425F99" w:rsidRDefault="00CD349F" w:rsidP="00425F99">
            <w:pPr>
              <w:pStyle w:val="Heading3"/>
              <w:spacing w:before="60" w:line="200" w:lineRule="exact"/>
              <w:rPr>
                <w:rFonts w:ascii="Times New Roman" w:hAnsi="Times New Roman"/>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2</w:t>
            </w:r>
          </w:p>
        </w:tc>
        <w:tc>
          <w:tcPr>
            <w:tcW w:w="7194" w:type="dxa"/>
            <w:gridSpan w:val="10"/>
            <w:shd w:val="clear" w:color="auto" w:fill="auto"/>
          </w:tcPr>
          <w:p w:rsidR="00CD349F" w:rsidRPr="00933CD5" w:rsidRDefault="00CD349F" w:rsidP="00425F99">
            <w:pPr>
              <w:pStyle w:val="Heading3"/>
              <w:spacing w:before="60" w:line="200" w:lineRule="exact"/>
              <w:rPr>
                <w:rFonts w:ascii="Times New Roman" w:hAnsi="Times New Roman"/>
                <w:b w:val="0"/>
                <w:color w:val="auto"/>
                <w:sz w:val="16"/>
                <w:szCs w:val="16"/>
              </w:rPr>
            </w:pPr>
            <w:r w:rsidRPr="00933CD5">
              <w:rPr>
                <w:rFonts w:ascii="Times New Roman" w:hAnsi="Times New Roman"/>
                <w:b w:val="0"/>
                <w:color w:val="auto"/>
                <w:sz w:val="16"/>
                <w:szCs w:val="16"/>
              </w:rPr>
              <w:t>La pratique de l’entreprise prend-elle en compte, lors de l’achat des moyens de transport, les besoins particuliers relatifs aux marchandises dangereuses transportées?</w:t>
            </w:r>
          </w:p>
        </w:tc>
        <w:tc>
          <w:tcPr>
            <w:tcW w:w="486"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3</w:t>
            </w:r>
          </w:p>
        </w:tc>
        <w:tc>
          <w:tcPr>
            <w:tcW w:w="7194" w:type="dxa"/>
            <w:gridSpan w:val="10"/>
            <w:shd w:val="clear" w:color="auto" w:fill="auto"/>
          </w:tcPr>
          <w:p w:rsidR="00CD349F" w:rsidRPr="00933CD5" w:rsidRDefault="00CD349F" w:rsidP="00933CD5">
            <w:pPr>
              <w:pStyle w:val="Heading3"/>
              <w:spacing w:before="60" w:line="200" w:lineRule="exact"/>
              <w:rPr>
                <w:rFonts w:ascii="Times New Roman" w:hAnsi="Times New Roman"/>
                <w:b w:val="0"/>
                <w:color w:val="auto"/>
                <w:sz w:val="16"/>
                <w:szCs w:val="16"/>
              </w:rPr>
            </w:pPr>
            <w:r w:rsidRPr="00933CD5">
              <w:rPr>
                <w:rFonts w:ascii="Times New Roman" w:hAnsi="Times New Roman"/>
                <w:b w:val="0"/>
                <w:color w:val="auto"/>
                <w:sz w:val="16"/>
                <w:szCs w:val="16"/>
              </w:rPr>
              <w:t xml:space="preserve">Existe-t-il des </w:t>
            </w:r>
            <w:r w:rsidR="00933CD5">
              <w:rPr>
                <w:rFonts w:ascii="Times New Roman" w:hAnsi="Times New Roman"/>
                <w:b w:val="0"/>
                <w:color w:val="auto"/>
                <w:sz w:val="16"/>
                <w:szCs w:val="16"/>
              </w:rPr>
              <w:t>procédures</w:t>
            </w:r>
            <w:r w:rsidRPr="00933CD5">
              <w:rPr>
                <w:rFonts w:ascii="Times New Roman" w:hAnsi="Times New Roman"/>
                <w:b w:val="0"/>
                <w:color w:val="auto"/>
                <w:sz w:val="16"/>
                <w:szCs w:val="16"/>
              </w:rPr>
              <w:t xml:space="preserve"> permettant de v</w:t>
            </w:r>
            <w:r w:rsidR="00933CD5">
              <w:rPr>
                <w:rFonts w:ascii="Times New Roman" w:hAnsi="Times New Roman"/>
                <w:b w:val="0"/>
                <w:color w:val="auto"/>
                <w:sz w:val="16"/>
                <w:szCs w:val="16"/>
              </w:rPr>
              <w:t>é</w:t>
            </w:r>
            <w:r w:rsidRPr="00933CD5">
              <w:rPr>
                <w:rFonts w:ascii="Times New Roman" w:hAnsi="Times New Roman"/>
                <w:b w:val="0"/>
                <w:color w:val="auto"/>
                <w:sz w:val="16"/>
                <w:szCs w:val="16"/>
              </w:rPr>
              <w:t>rifier le matériel utilisé pour le transport des marchandises dangereuses ou pour les opérations de chargement ou de déchargement?</w:t>
            </w:r>
          </w:p>
        </w:tc>
        <w:tc>
          <w:tcPr>
            <w:tcW w:w="486"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4</w:t>
            </w:r>
          </w:p>
        </w:tc>
        <w:tc>
          <w:tcPr>
            <w:tcW w:w="7194" w:type="dxa"/>
            <w:gridSpan w:val="10"/>
            <w:shd w:val="clear" w:color="auto" w:fill="auto"/>
          </w:tcPr>
          <w:p w:rsidR="00CD349F" w:rsidRPr="00933CD5" w:rsidRDefault="00CD349F" w:rsidP="00933CD5">
            <w:pPr>
              <w:pStyle w:val="Heading3"/>
              <w:spacing w:before="60" w:line="200" w:lineRule="exact"/>
              <w:rPr>
                <w:rFonts w:ascii="Times New Roman" w:hAnsi="Times New Roman"/>
                <w:b w:val="0"/>
                <w:color w:val="auto"/>
                <w:sz w:val="16"/>
                <w:szCs w:val="16"/>
              </w:rPr>
            </w:pPr>
            <w:r w:rsidRPr="00933CD5">
              <w:rPr>
                <w:rFonts w:ascii="Times New Roman" w:hAnsi="Times New Roman"/>
                <w:b w:val="0"/>
                <w:color w:val="auto"/>
                <w:sz w:val="16"/>
                <w:szCs w:val="16"/>
              </w:rPr>
              <w:t xml:space="preserve">Les employés de l’entreprise ont-ils reçu une formation appropriée et cette formation est-elle </w:t>
            </w:r>
            <w:r w:rsidR="00933CD5">
              <w:rPr>
                <w:rFonts w:ascii="Times New Roman" w:hAnsi="Times New Roman"/>
                <w:b w:val="0"/>
                <w:color w:val="auto"/>
                <w:sz w:val="16"/>
                <w:szCs w:val="16"/>
              </w:rPr>
              <w:t>consignée dans</w:t>
            </w:r>
            <w:r w:rsidRPr="00933CD5">
              <w:rPr>
                <w:rFonts w:ascii="Times New Roman" w:hAnsi="Times New Roman"/>
                <w:b w:val="0"/>
                <w:color w:val="auto"/>
                <w:sz w:val="16"/>
                <w:szCs w:val="16"/>
              </w:rPr>
              <w:t xml:space="preserve"> leur dossier? </w:t>
            </w:r>
          </w:p>
        </w:tc>
        <w:tc>
          <w:tcPr>
            <w:tcW w:w="486"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425F99">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5</w:t>
            </w:r>
          </w:p>
        </w:tc>
        <w:tc>
          <w:tcPr>
            <w:tcW w:w="7194" w:type="dxa"/>
            <w:gridSpan w:val="10"/>
            <w:shd w:val="clear" w:color="auto" w:fill="auto"/>
          </w:tcPr>
          <w:p w:rsidR="00CD349F" w:rsidRPr="00933CD5" w:rsidRDefault="00CD349F" w:rsidP="00933CD5">
            <w:pPr>
              <w:pStyle w:val="Heading3"/>
              <w:spacing w:before="60" w:line="200" w:lineRule="exact"/>
              <w:rPr>
                <w:rFonts w:ascii="Times New Roman" w:hAnsi="Times New Roman"/>
                <w:b w:val="0"/>
                <w:color w:val="auto"/>
                <w:sz w:val="16"/>
                <w:szCs w:val="16"/>
              </w:rPr>
            </w:pPr>
            <w:r w:rsidRPr="00933CD5">
              <w:rPr>
                <w:rFonts w:ascii="Times New Roman" w:hAnsi="Times New Roman"/>
                <w:b w:val="0"/>
                <w:color w:val="auto"/>
                <w:sz w:val="16"/>
                <w:szCs w:val="16"/>
              </w:rPr>
              <w:t>Des procédures d’urgence appropriées aux accidents ou incidents éventuels</w:t>
            </w:r>
            <w:r w:rsidR="00326D02" w:rsidRPr="00933CD5">
              <w:rPr>
                <w:rFonts w:ascii="Times New Roman" w:hAnsi="Times New Roman"/>
                <w:b w:val="0"/>
                <w:color w:val="auto"/>
                <w:sz w:val="16"/>
                <w:szCs w:val="16"/>
              </w:rPr>
              <w:t xml:space="preserve"> </w:t>
            </w:r>
            <w:r w:rsidRPr="00933CD5">
              <w:rPr>
                <w:rFonts w:ascii="Times New Roman" w:hAnsi="Times New Roman"/>
                <w:b w:val="0"/>
                <w:color w:val="auto"/>
                <w:sz w:val="16"/>
                <w:szCs w:val="16"/>
              </w:rPr>
              <w:t xml:space="preserve">pouvant porter atteinte à la sécurité pendant le transport de marchandises dangereuses ou pendant les opérations de chargement ou de déchargement de ces marchandises sont-elles mises en </w:t>
            </w:r>
            <w:r w:rsidR="00933CD5">
              <w:rPr>
                <w:rFonts w:ascii="Times New Roman" w:hAnsi="Times New Roman"/>
                <w:b w:val="0"/>
                <w:color w:val="auto"/>
                <w:sz w:val="16"/>
                <w:szCs w:val="16"/>
              </w:rPr>
              <w:t>œuvre</w:t>
            </w:r>
            <w:r w:rsidRPr="00933CD5">
              <w:rPr>
                <w:rFonts w:ascii="Times New Roman" w:hAnsi="Times New Roman"/>
                <w:b w:val="0"/>
                <w:color w:val="auto"/>
                <w:sz w:val="16"/>
                <w:szCs w:val="16"/>
              </w:rPr>
              <w:t>?</w:t>
            </w:r>
          </w:p>
        </w:tc>
        <w:tc>
          <w:tcPr>
            <w:tcW w:w="486"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425F99">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6</w:t>
            </w:r>
          </w:p>
        </w:tc>
        <w:tc>
          <w:tcPr>
            <w:tcW w:w="7194" w:type="dxa"/>
            <w:gridSpan w:val="10"/>
            <w:shd w:val="clear" w:color="auto" w:fill="auto"/>
          </w:tcPr>
          <w:p w:rsidR="00CD349F" w:rsidRPr="007C673B" w:rsidRDefault="00CD349F" w:rsidP="00933CD5">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Est-il procédé à une enquête et, si nécessaire, des rapports sont-ils rédigés</w:t>
            </w:r>
            <w:r w:rsidR="00326D02" w:rsidRPr="007C673B">
              <w:rPr>
                <w:rFonts w:ascii="Times New Roman" w:hAnsi="Times New Roman"/>
                <w:b w:val="0"/>
                <w:color w:val="auto"/>
                <w:sz w:val="16"/>
                <w:szCs w:val="16"/>
              </w:rPr>
              <w:t xml:space="preserve"> </w:t>
            </w:r>
            <w:r w:rsidRPr="007C673B">
              <w:rPr>
                <w:rFonts w:ascii="Times New Roman" w:hAnsi="Times New Roman"/>
                <w:b w:val="0"/>
                <w:color w:val="auto"/>
                <w:sz w:val="16"/>
                <w:szCs w:val="16"/>
              </w:rPr>
              <w:t>concernant les accidents, incidents ou infractions</w:t>
            </w:r>
            <w:r w:rsidR="00326D02" w:rsidRPr="007C673B">
              <w:rPr>
                <w:rFonts w:ascii="Times New Roman" w:hAnsi="Times New Roman"/>
                <w:b w:val="0"/>
                <w:color w:val="auto"/>
                <w:sz w:val="16"/>
                <w:szCs w:val="16"/>
              </w:rPr>
              <w:t xml:space="preserve"> </w:t>
            </w:r>
            <w:r w:rsidRPr="007C673B">
              <w:rPr>
                <w:rFonts w:ascii="Times New Roman" w:hAnsi="Times New Roman"/>
                <w:b w:val="0"/>
                <w:color w:val="auto"/>
                <w:sz w:val="16"/>
                <w:szCs w:val="16"/>
              </w:rPr>
              <w:t>graves constatés au cours du transport de marchandises dangereuses, ou pendant les op</w:t>
            </w:r>
            <w:r w:rsidR="00933CD5" w:rsidRPr="007C673B">
              <w:rPr>
                <w:rFonts w:ascii="Times New Roman" w:hAnsi="Times New Roman"/>
                <w:b w:val="0"/>
                <w:color w:val="auto"/>
                <w:sz w:val="16"/>
                <w:szCs w:val="16"/>
              </w:rPr>
              <w:t>é</w:t>
            </w:r>
            <w:r w:rsidRPr="007C673B">
              <w:rPr>
                <w:rFonts w:ascii="Times New Roman" w:hAnsi="Times New Roman"/>
                <w:b w:val="0"/>
                <w:color w:val="auto"/>
                <w:sz w:val="16"/>
                <w:szCs w:val="16"/>
              </w:rPr>
              <w:t>rations de chargement ou de déchargement?</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7</w:t>
            </w:r>
          </w:p>
        </w:tc>
        <w:tc>
          <w:tcPr>
            <w:tcW w:w="7194" w:type="dxa"/>
            <w:gridSpan w:val="10"/>
            <w:shd w:val="clear" w:color="auto" w:fill="auto"/>
          </w:tcPr>
          <w:p w:rsidR="00CD349F" w:rsidRPr="007C673B" w:rsidRDefault="00CD349F" w:rsidP="007C673B">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Des mesures appropriées sont-elles </w:t>
            </w:r>
            <w:r w:rsidR="007C673B" w:rsidRPr="007C673B">
              <w:rPr>
                <w:rFonts w:ascii="Times New Roman" w:hAnsi="Times New Roman"/>
                <w:b w:val="0"/>
                <w:color w:val="auto"/>
                <w:sz w:val="16"/>
                <w:szCs w:val="16"/>
              </w:rPr>
              <w:t>prises</w:t>
            </w:r>
            <w:r w:rsidRPr="007C673B">
              <w:rPr>
                <w:rFonts w:ascii="Times New Roman" w:hAnsi="Times New Roman"/>
                <w:b w:val="0"/>
                <w:color w:val="auto"/>
                <w:sz w:val="16"/>
                <w:szCs w:val="16"/>
              </w:rPr>
              <w:t xml:space="preserve"> pour éviter la répétition d’accidents, d’incidents ou d’infractions graves?</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8</w:t>
            </w:r>
          </w:p>
        </w:tc>
        <w:tc>
          <w:tcPr>
            <w:tcW w:w="7194" w:type="dxa"/>
            <w:gridSpan w:val="10"/>
            <w:shd w:val="clear" w:color="auto" w:fill="auto"/>
          </w:tcPr>
          <w:p w:rsidR="00CD349F" w:rsidRPr="007C673B" w:rsidRDefault="00CD349F" w:rsidP="007C673B">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Les prescriptions </w:t>
            </w:r>
            <w:r w:rsidR="007C673B" w:rsidRPr="007C673B">
              <w:rPr>
                <w:rFonts w:ascii="Times New Roman" w:hAnsi="Times New Roman"/>
                <w:b w:val="0"/>
                <w:color w:val="auto"/>
                <w:sz w:val="16"/>
                <w:szCs w:val="16"/>
              </w:rPr>
              <w:t>réglementaires</w:t>
            </w:r>
            <w:r w:rsidRPr="007C673B">
              <w:rPr>
                <w:rFonts w:ascii="Times New Roman" w:hAnsi="Times New Roman"/>
                <w:b w:val="0"/>
                <w:color w:val="auto"/>
                <w:sz w:val="16"/>
                <w:szCs w:val="16"/>
              </w:rPr>
              <w:t xml:space="preserve"> et les besoins particuliers relatifs au transport de marchandises dangereuses sont-</w:t>
            </w:r>
            <w:r w:rsidR="007C673B" w:rsidRPr="007C673B">
              <w:rPr>
                <w:rFonts w:ascii="Times New Roman" w:hAnsi="Times New Roman"/>
                <w:b w:val="0"/>
                <w:color w:val="auto"/>
                <w:sz w:val="16"/>
                <w:szCs w:val="16"/>
              </w:rPr>
              <w:t>ils pris</w:t>
            </w:r>
            <w:r w:rsidRPr="007C673B">
              <w:rPr>
                <w:rFonts w:ascii="Times New Roman" w:hAnsi="Times New Roman"/>
                <w:b w:val="0"/>
                <w:color w:val="auto"/>
                <w:sz w:val="16"/>
                <w:szCs w:val="16"/>
              </w:rPr>
              <w:t xml:space="preserve"> en compte concernant le choix et l’utilisation de sous-traitants ou d’autres intervenants?</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9</w:t>
            </w:r>
          </w:p>
        </w:tc>
        <w:tc>
          <w:tcPr>
            <w:tcW w:w="7194" w:type="dxa"/>
            <w:gridSpan w:val="10"/>
            <w:shd w:val="clear" w:color="auto" w:fill="auto"/>
          </w:tcPr>
          <w:p w:rsidR="00CD349F" w:rsidRPr="007C673B" w:rsidRDefault="00CD349F" w:rsidP="00933CD5">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Est-il vérifié que le personnel affecté au transport des marchandises dangereuses ou au chargement ou au déchargement de </w:t>
            </w:r>
            <w:proofErr w:type="gramStart"/>
            <w:r w:rsidRPr="007C673B">
              <w:rPr>
                <w:rFonts w:ascii="Times New Roman" w:hAnsi="Times New Roman"/>
                <w:b w:val="0"/>
                <w:color w:val="auto"/>
                <w:sz w:val="16"/>
                <w:szCs w:val="16"/>
              </w:rPr>
              <w:t>ces marchandises dispose</w:t>
            </w:r>
            <w:proofErr w:type="gramEnd"/>
            <w:r w:rsidRPr="007C673B">
              <w:rPr>
                <w:rFonts w:ascii="Times New Roman" w:hAnsi="Times New Roman"/>
                <w:b w:val="0"/>
                <w:color w:val="auto"/>
                <w:sz w:val="16"/>
                <w:szCs w:val="16"/>
              </w:rPr>
              <w:t xml:space="preserve"> de procédures d'exécution et de consignes détaillées?</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10</w:t>
            </w:r>
          </w:p>
        </w:tc>
        <w:tc>
          <w:tcPr>
            <w:tcW w:w="7194" w:type="dxa"/>
            <w:gridSpan w:val="10"/>
            <w:shd w:val="clear" w:color="auto" w:fill="auto"/>
          </w:tcPr>
          <w:p w:rsidR="00CD349F" w:rsidRPr="007C673B" w:rsidRDefault="00CD349F" w:rsidP="007C673B">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Des actions sont-elles mises en </w:t>
            </w:r>
            <w:r w:rsidR="007C673B" w:rsidRPr="007C673B">
              <w:rPr>
                <w:rFonts w:ascii="Times New Roman" w:hAnsi="Times New Roman"/>
                <w:b w:val="0"/>
                <w:color w:val="auto"/>
                <w:sz w:val="16"/>
                <w:szCs w:val="16"/>
              </w:rPr>
              <w:t>œuvre</w:t>
            </w:r>
            <w:r w:rsidRPr="007C673B">
              <w:rPr>
                <w:rFonts w:ascii="Times New Roman" w:hAnsi="Times New Roman"/>
                <w:b w:val="0"/>
                <w:color w:val="auto"/>
                <w:sz w:val="16"/>
                <w:szCs w:val="16"/>
              </w:rPr>
              <w:t xml:space="preserve"> pour la sensibilisation aux risques liés au transport des marchandises dangereuses ou au chargement ou au déchargement de ces marchandises?</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11</w:t>
            </w:r>
          </w:p>
        </w:tc>
        <w:tc>
          <w:tcPr>
            <w:tcW w:w="7194" w:type="dxa"/>
            <w:gridSpan w:val="10"/>
            <w:shd w:val="clear" w:color="auto" w:fill="auto"/>
          </w:tcPr>
          <w:p w:rsidR="00CD349F" w:rsidRPr="007C673B" w:rsidRDefault="00CD349F" w:rsidP="007C673B">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Des procédures de vérification sont-elles </w:t>
            </w:r>
            <w:r w:rsidR="007C673B" w:rsidRPr="007C673B">
              <w:rPr>
                <w:rFonts w:ascii="Times New Roman" w:hAnsi="Times New Roman"/>
                <w:b w:val="0"/>
                <w:color w:val="auto"/>
                <w:sz w:val="16"/>
                <w:szCs w:val="16"/>
              </w:rPr>
              <w:t>suivies afin de s’assurer de</w:t>
            </w:r>
            <w:r w:rsidRPr="007C673B">
              <w:rPr>
                <w:rFonts w:ascii="Times New Roman" w:hAnsi="Times New Roman"/>
                <w:b w:val="0"/>
                <w:color w:val="auto"/>
                <w:sz w:val="16"/>
                <w:szCs w:val="16"/>
              </w:rPr>
              <w:t xml:space="preserve"> la présence, à bord des moyens de transport, des documents et des équipements de sécurité devant accompagner les </w:t>
            </w:r>
            <w:r w:rsidR="007C673B">
              <w:rPr>
                <w:rFonts w:ascii="Times New Roman" w:hAnsi="Times New Roman"/>
                <w:b w:val="0"/>
                <w:color w:val="auto"/>
                <w:sz w:val="16"/>
                <w:szCs w:val="16"/>
              </w:rPr>
              <w:t>marchandises transportées</w:t>
            </w:r>
            <w:r w:rsidRPr="007C673B">
              <w:rPr>
                <w:rFonts w:ascii="Times New Roman" w:hAnsi="Times New Roman"/>
                <w:b w:val="0"/>
                <w:color w:val="auto"/>
                <w:sz w:val="16"/>
                <w:szCs w:val="16"/>
              </w:rPr>
              <w:t xml:space="preserve">, et </w:t>
            </w:r>
            <w:r w:rsidR="007C673B">
              <w:rPr>
                <w:rFonts w:ascii="Times New Roman" w:hAnsi="Times New Roman"/>
                <w:b w:val="0"/>
                <w:color w:val="auto"/>
                <w:sz w:val="16"/>
                <w:szCs w:val="16"/>
              </w:rPr>
              <w:t xml:space="preserve">de </w:t>
            </w:r>
            <w:r w:rsidRPr="007C673B">
              <w:rPr>
                <w:rFonts w:ascii="Times New Roman" w:hAnsi="Times New Roman"/>
                <w:b w:val="0"/>
                <w:color w:val="auto"/>
                <w:sz w:val="16"/>
                <w:szCs w:val="16"/>
              </w:rPr>
              <w:t>la conformité de ces documents et équipements avec la réglementation?</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12</w:t>
            </w:r>
          </w:p>
        </w:tc>
        <w:tc>
          <w:tcPr>
            <w:tcW w:w="7194" w:type="dxa"/>
            <w:gridSpan w:val="10"/>
            <w:shd w:val="clear" w:color="auto" w:fill="auto"/>
          </w:tcPr>
          <w:p w:rsidR="00CD349F" w:rsidRPr="007C673B" w:rsidRDefault="00CD349F" w:rsidP="007C673B">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Des procédures de vérification sont-elles </w:t>
            </w:r>
            <w:r w:rsidR="007C673B" w:rsidRPr="007C673B">
              <w:rPr>
                <w:rFonts w:ascii="Times New Roman" w:hAnsi="Times New Roman"/>
                <w:b w:val="0"/>
                <w:color w:val="auto"/>
                <w:sz w:val="16"/>
                <w:szCs w:val="16"/>
              </w:rPr>
              <w:t xml:space="preserve">suivies afin de </w:t>
            </w:r>
            <w:r w:rsidR="00C37DCA" w:rsidRPr="007C673B">
              <w:rPr>
                <w:rFonts w:ascii="Times New Roman" w:hAnsi="Times New Roman"/>
                <w:b w:val="0"/>
                <w:color w:val="auto"/>
                <w:sz w:val="16"/>
                <w:szCs w:val="16"/>
              </w:rPr>
              <w:t>s’assurer</w:t>
            </w:r>
            <w:r w:rsidR="007C673B" w:rsidRPr="007C673B">
              <w:rPr>
                <w:rFonts w:ascii="Times New Roman" w:hAnsi="Times New Roman"/>
                <w:b w:val="0"/>
                <w:color w:val="auto"/>
                <w:sz w:val="16"/>
                <w:szCs w:val="16"/>
              </w:rPr>
              <w:t xml:space="preserve"> du </w:t>
            </w:r>
            <w:r w:rsidRPr="007C673B">
              <w:rPr>
                <w:rFonts w:ascii="Times New Roman" w:hAnsi="Times New Roman"/>
                <w:b w:val="0"/>
                <w:color w:val="auto"/>
                <w:sz w:val="16"/>
                <w:szCs w:val="16"/>
              </w:rPr>
              <w:t>respect des prescriptions relatives aux opérations de chargement et de déchargement?</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425F99" w:rsidTr="006E26C4">
        <w:tblPrEx>
          <w:tblLook w:val="04A0" w:firstRow="1" w:lastRow="0" w:firstColumn="1" w:lastColumn="0" w:noHBand="0" w:noVBand="1"/>
        </w:tblPrEx>
        <w:tc>
          <w:tcPr>
            <w:tcW w:w="1313" w:type="dxa"/>
            <w:shd w:val="clear" w:color="auto" w:fill="auto"/>
          </w:tcPr>
          <w:p w:rsidR="00CD349F" w:rsidRPr="00425F99" w:rsidRDefault="00CD349F" w:rsidP="00933CD5">
            <w:pPr>
              <w:pStyle w:val="Heading3"/>
              <w:spacing w:before="60" w:line="200" w:lineRule="exact"/>
              <w:rPr>
                <w:rFonts w:ascii="Times New Roman" w:hAnsi="Times New Roman"/>
                <w:b w:val="0"/>
                <w:color w:val="auto"/>
                <w:sz w:val="16"/>
                <w:szCs w:val="16"/>
              </w:rPr>
            </w:pPr>
            <w:r w:rsidRPr="00425F99">
              <w:rPr>
                <w:rFonts w:ascii="Times New Roman" w:hAnsi="Times New Roman"/>
                <w:color w:val="auto"/>
                <w:sz w:val="16"/>
                <w:szCs w:val="16"/>
              </w:rPr>
              <w:t>13</w:t>
            </w:r>
          </w:p>
        </w:tc>
        <w:tc>
          <w:tcPr>
            <w:tcW w:w="7194" w:type="dxa"/>
            <w:gridSpan w:val="10"/>
            <w:shd w:val="clear" w:color="auto" w:fill="auto"/>
          </w:tcPr>
          <w:p w:rsidR="00CD349F" w:rsidRPr="007C673B" w:rsidRDefault="00CD349F" w:rsidP="007C7359">
            <w:pPr>
              <w:pStyle w:val="Heading3"/>
              <w:spacing w:before="60" w:line="200" w:lineRule="exact"/>
              <w:rPr>
                <w:rFonts w:ascii="Times New Roman" w:hAnsi="Times New Roman"/>
                <w:b w:val="0"/>
                <w:color w:val="auto"/>
                <w:sz w:val="16"/>
                <w:szCs w:val="16"/>
              </w:rPr>
            </w:pPr>
            <w:r w:rsidRPr="007C673B">
              <w:rPr>
                <w:rFonts w:ascii="Times New Roman" w:hAnsi="Times New Roman"/>
                <w:b w:val="0"/>
                <w:color w:val="auto"/>
                <w:sz w:val="16"/>
                <w:szCs w:val="16"/>
              </w:rPr>
              <w:t xml:space="preserve">Existe-t-il un plan de </w:t>
            </w:r>
            <w:r w:rsidR="007C7359">
              <w:rPr>
                <w:rFonts w:ascii="Times New Roman" w:hAnsi="Times New Roman"/>
                <w:b w:val="0"/>
                <w:color w:val="auto"/>
                <w:sz w:val="16"/>
                <w:szCs w:val="16"/>
              </w:rPr>
              <w:t>sécurité</w:t>
            </w:r>
            <w:r w:rsidRPr="007C673B">
              <w:rPr>
                <w:rFonts w:ascii="Times New Roman" w:hAnsi="Times New Roman"/>
                <w:b w:val="0"/>
                <w:color w:val="auto"/>
                <w:sz w:val="16"/>
                <w:szCs w:val="16"/>
              </w:rPr>
              <w:t xml:space="preserve"> tel que prévu au 1.10.3.2?</w:t>
            </w:r>
          </w:p>
        </w:tc>
        <w:tc>
          <w:tcPr>
            <w:tcW w:w="486"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540" w:type="dxa"/>
            <w:gridSpan w:val="3"/>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c>
          <w:tcPr>
            <w:tcW w:w="497" w:type="dxa"/>
          </w:tcPr>
          <w:p w:rsidR="00CD349F" w:rsidRPr="00425F99" w:rsidRDefault="00CD349F" w:rsidP="00933CD5">
            <w:pPr>
              <w:pStyle w:val="Heading3"/>
              <w:spacing w:before="60" w:line="200" w:lineRule="exact"/>
              <w:rPr>
                <w:rFonts w:ascii="Times New Roman" w:hAnsi="Times New Roman"/>
                <w:b w:val="0"/>
                <w:bCs w:val="0"/>
                <w:color w:val="auto"/>
                <w:sz w:val="16"/>
                <w:szCs w:val="16"/>
              </w:rPr>
            </w:pPr>
          </w:p>
        </w:tc>
      </w:tr>
      <w:tr w:rsidR="007353E5" w:rsidRPr="00E1465A" w:rsidTr="006E26C4">
        <w:tc>
          <w:tcPr>
            <w:tcW w:w="1313" w:type="dxa"/>
          </w:tcPr>
          <w:p w:rsidR="00CD349F" w:rsidRPr="00E1465A" w:rsidRDefault="00CD349F" w:rsidP="00933CD5">
            <w:pPr>
              <w:pStyle w:val="Heading3"/>
              <w:spacing w:before="60" w:line="200" w:lineRule="exact"/>
              <w:rPr>
                <w:rFonts w:ascii="Times New Roman" w:hAnsi="Times New Roman"/>
                <w:b w:val="0"/>
                <w:bCs w:val="0"/>
                <w:color w:val="auto"/>
                <w:sz w:val="16"/>
                <w:szCs w:val="16"/>
              </w:rPr>
            </w:pPr>
            <w:r w:rsidRPr="00E1465A">
              <w:rPr>
                <w:rFonts w:ascii="Times New Roman" w:hAnsi="Times New Roman"/>
                <w:b w:val="0"/>
                <w:color w:val="auto"/>
                <w:sz w:val="16"/>
                <w:szCs w:val="16"/>
              </w:rPr>
              <w:t>Observations</w:t>
            </w:r>
            <w:r w:rsidR="00E1465A" w:rsidRPr="00E1465A">
              <w:rPr>
                <w:rFonts w:ascii="Times New Roman" w:hAnsi="Times New Roman"/>
                <w:b w:val="0"/>
                <w:color w:val="auto"/>
                <w:sz w:val="16"/>
                <w:szCs w:val="16"/>
              </w:rPr>
              <w:t> </w:t>
            </w:r>
            <w:r w:rsidRPr="00E1465A">
              <w:rPr>
                <w:rFonts w:ascii="Times New Roman" w:hAnsi="Times New Roman"/>
                <w:b w:val="0"/>
                <w:color w:val="auto"/>
                <w:sz w:val="16"/>
                <w:szCs w:val="16"/>
              </w:rPr>
              <w:t>:</w:t>
            </w:r>
          </w:p>
          <w:p w:rsidR="00E1465A" w:rsidRPr="00E1465A" w:rsidRDefault="00E1465A" w:rsidP="00E1465A">
            <w:pPr>
              <w:pStyle w:val="Heading3"/>
              <w:numPr>
                <w:ilvl w:val="0"/>
                <w:numId w:val="0"/>
              </w:numPr>
              <w:spacing w:before="0" w:after="0" w:line="120" w:lineRule="exact"/>
              <w:rPr>
                <w:rFonts w:ascii="Times New Roman" w:hAnsi="Times New Roman"/>
                <w:b w:val="0"/>
                <w:bCs w:val="0"/>
                <w:color w:val="auto"/>
                <w:sz w:val="10"/>
                <w:szCs w:val="16"/>
              </w:rPr>
            </w:pPr>
          </w:p>
          <w:p w:rsidR="00E1465A" w:rsidRPr="00E1465A" w:rsidRDefault="00E1465A" w:rsidP="00E1465A">
            <w:pPr>
              <w:pStyle w:val="Heading3"/>
              <w:numPr>
                <w:ilvl w:val="0"/>
                <w:numId w:val="0"/>
              </w:numPr>
              <w:spacing w:before="0" w:after="0" w:line="120" w:lineRule="exact"/>
              <w:rPr>
                <w:rFonts w:ascii="Times New Roman" w:hAnsi="Times New Roman"/>
                <w:b w:val="0"/>
                <w:bCs w:val="0"/>
                <w:color w:val="auto"/>
                <w:sz w:val="10"/>
                <w:szCs w:val="16"/>
              </w:rPr>
            </w:pPr>
          </w:p>
          <w:p w:rsidR="00CD349F" w:rsidRPr="00E1465A" w:rsidRDefault="00CD349F" w:rsidP="00E1465A">
            <w:pPr>
              <w:pStyle w:val="Heading3"/>
              <w:numPr>
                <w:ilvl w:val="0"/>
                <w:numId w:val="0"/>
              </w:numPr>
              <w:spacing w:before="60" w:line="200" w:lineRule="exact"/>
              <w:rPr>
                <w:rFonts w:ascii="Times New Roman" w:hAnsi="Times New Roman"/>
                <w:b w:val="0"/>
                <w:bCs w:val="0"/>
                <w:color w:val="auto"/>
                <w:sz w:val="16"/>
                <w:szCs w:val="16"/>
              </w:rPr>
            </w:pPr>
          </w:p>
        </w:tc>
        <w:tc>
          <w:tcPr>
            <w:tcW w:w="8717" w:type="dxa"/>
            <w:gridSpan w:val="15"/>
          </w:tcPr>
          <w:p w:rsidR="00CD349F" w:rsidRPr="00E1465A" w:rsidRDefault="00CD349F" w:rsidP="00933CD5">
            <w:pPr>
              <w:pStyle w:val="Heading3"/>
              <w:spacing w:before="60" w:line="200" w:lineRule="exact"/>
              <w:rPr>
                <w:rFonts w:ascii="Times New Roman" w:hAnsi="Times New Roman"/>
                <w:b w:val="0"/>
                <w:bCs w:val="0"/>
                <w:color w:val="auto"/>
                <w:sz w:val="16"/>
                <w:szCs w:val="16"/>
              </w:rPr>
            </w:pPr>
          </w:p>
        </w:tc>
      </w:tr>
      <w:tr w:rsidR="007353E5" w:rsidRPr="00E1465A" w:rsidTr="006E26C4">
        <w:trPr>
          <w:trHeight w:val="178"/>
        </w:trPr>
        <w:tc>
          <w:tcPr>
            <w:tcW w:w="10030" w:type="dxa"/>
            <w:gridSpan w:val="16"/>
            <w:vAlign w:val="center"/>
          </w:tcPr>
          <w:p w:rsidR="00CD349F" w:rsidRPr="00E1465A" w:rsidRDefault="00E1465A" w:rsidP="00E1465A">
            <w:pPr>
              <w:pStyle w:val="Heading3"/>
              <w:spacing w:before="60" w:line="200" w:lineRule="exact"/>
              <w:rPr>
                <w:rFonts w:ascii="Times New Roman" w:hAnsi="Times New Roman"/>
                <w:b w:val="0"/>
                <w:color w:val="auto"/>
                <w:sz w:val="16"/>
                <w:szCs w:val="16"/>
              </w:rPr>
            </w:pPr>
            <w:r w:rsidRPr="00E1465A">
              <w:rPr>
                <w:rFonts w:ascii="Times New Roman" w:hAnsi="Times New Roman"/>
                <w:b w:val="0"/>
                <w:color w:val="auto"/>
                <w:sz w:val="16"/>
                <w:szCs w:val="16"/>
              </w:rPr>
              <w:t>R</w:t>
            </w:r>
            <w:r w:rsidR="00CD349F" w:rsidRPr="00E1465A">
              <w:rPr>
                <w:rFonts w:ascii="Times New Roman" w:hAnsi="Times New Roman"/>
                <w:b w:val="0"/>
                <w:color w:val="auto"/>
                <w:sz w:val="16"/>
                <w:szCs w:val="16"/>
              </w:rPr>
              <w:t>apport établi par</w:t>
            </w:r>
            <w:r w:rsidRPr="00E1465A">
              <w:rPr>
                <w:rFonts w:ascii="Times New Roman" w:hAnsi="Times New Roman"/>
                <w:b w:val="0"/>
                <w:color w:val="auto"/>
                <w:sz w:val="16"/>
                <w:szCs w:val="16"/>
              </w:rPr>
              <w:t> </w:t>
            </w:r>
            <w:r w:rsidR="00CD349F" w:rsidRPr="00E1465A">
              <w:rPr>
                <w:rFonts w:ascii="Times New Roman" w:hAnsi="Times New Roman"/>
                <w:b w:val="0"/>
                <w:color w:val="auto"/>
                <w:sz w:val="16"/>
                <w:szCs w:val="16"/>
              </w:rPr>
              <w:t>:</w:t>
            </w:r>
          </w:p>
        </w:tc>
      </w:tr>
      <w:tr w:rsidR="007353E5" w:rsidRPr="00E1465A" w:rsidTr="006E26C4">
        <w:trPr>
          <w:trHeight w:val="976"/>
        </w:trPr>
        <w:tc>
          <w:tcPr>
            <w:tcW w:w="2549" w:type="dxa"/>
            <w:gridSpan w:val="3"/>
          </w:tcPr>
          <w:p w:rsidR="00CD349F" w:rsidRPr="00E1465A" w:rsidRDefault="00CD349F" w:rsidP="00933CD5">
            <w:pPr>
              <w:pStyle w:val="Heading3"/>
              <w:spacing w:before="60" w:line="200" w:lineRule="exact"/>
              <w:rPr>
                <w:rFonts w:ascii="Times New Roman" w:hAnsi="Times New Roman"/>
                <w:b w:val="0"/>
                <w:color w:val="auto"/>
                <w:sz w:val="16"/>
                <w:szCs w:val="16"/>
              </w:rPr>
            </w:pPr>
          </w:p>
        </w:tc>
        <w:tc>
          <w:tcPr>
            <w:tcW w:w="2493" w:type="dxa"/>
            <w:gridSpan w:val="3"/>
          </w:tcPr>
          <w:p w:rsidR="00CD349F" w:rsidRPr="00E1465A" w:rsidRDefault="00CD349F" w:rsidP="00933CD5">
            <w:pPr>
              <w:pStyle w:val="Heading3"/>
              <w:spacing w:before="60" w:line="200" w:lineRule="exact"/>
              <w:rPr>
                <w:rFonts w:ascii="Times New Roman" w:hAnsi="Times New Roman"/>
                <w:b w:val="0"/>
                <w:color w:val="auto"/>
                <w:sz w:val="16"/>
                <w:szCs w:val="16"/>
              </w:rPr>
            </w:pPr>
          </w:p>
        </w:tc>
        <w:tc>
          <w:tcPr>
            <w:tcW w:w="2493" w:type="dxa"/>
            <w:gridSpan w:val="3"/>
          </w:tcPr>
          <w:p w:rsidR="00CD349F" w:rsidRPr="00E1465A" w:rsidRDefault="00CD349F" w:rsidP="00933CD5">
            <w:pPr>
              <w:pStyle w:val="Heading3"/>
              <w:spacing w:before="60" w:line="200" w:lineRule="exact"/>
              <w:rPr>
                <w:rFonts w:ascii="Times New Roman" w:hAnsi="Times New Roman"/>
                <w:b w:val="0"/>
                <w:color w:val="auto"/>
                <w:sz w:val="16"/>
                <w:szCs w:val="16"/>
              </w:rPr>
            </w:pPr>
          </w:p>
        </w:tc>
        <w:tc>
          <w:tcPr>
            <w:tcW w:w="2495" w:type="dxa"/>
            <w:gridSpan w:val="7"/>
          </w:tcPr>
          <w:p w:rsidR="00CD349F" w:rsidRPr="00E1465A" w:rsidRDefault="00CD349F" w:rsidP="00E1465A">
            <w:pPr>
              <w:pStyle w:val="Heading3"/>
              <w:spacing w:before="60" w:line="200" w:lineRule="exact"/>
              <w:rPr>
                <w:rFonts w:ascii="Times New Roman" w:hAnsi="Times New Roman"/>
                <w:b w:val="0"/>
                <w:color w:val="auto"/>
                <w:sz w:val="16"/>
                <w:szCs w:val="16"/>
              </w:rPr>
            </w:pPr>
          </w:p>
        </w:tc>
      </w:tr>
      <w:tr w:rsidR="007353E5" w:rsidRPr="00E1465A" w:rsidTr="006E26C4">
        <w:trPr>
          <w:trHeight w:val="150"/>
        </w:trPr>
        <w:tc>
          <w:tcPr>
            <w:tcW w:w="2549" w:type="dxa"/>
            <w:gridSpan w:val="3"/>
          </w:tcPr>
          <w:p w:rsidR="00CD349F" w:rsidRPr="00E1465A" w:rsidRDefault="00CD349F" w:rsidP="00E1465A">
            <w:pPr>
              <w:pStyle w:val="Heading3"/>
              <w:spacing w:before="60" w:line="200" w:lineRule="exact"/>
              <w:rPr>
                <w:rFonts w:ascii="Times New Roman" w:hAnsi="Times New Roman"/>
                <w:b w:val="0"/>
                <w:color w:val="auto"/>
                <w:sz w:val="16"/>
                <w:szCs w:val="16"/>
              </w:rPr>
            </w:pPr>
            <w:r w:rsidRPr="00E1465A">
              <w:rPr>
                <w:rFonts w:ascii="Times New Roman" w:hAnsi="Times New Roman"/>
                <w:b w:val="0"/>
                <w:color w:val="auto"/>
                <w:sz w:val="16"/>
                <w:szCs w:val="16"/>
              </w:rPr>
              <w:t xml:space="preserve">Nom et prénom du conseiller </w:t>
            </w:r>
          </w:p>
        </w:tc>
        <w:tc>
          <w:tcPr>
            <w:tcW w:w="2493" w:type="dxa"/>
            <w:gridSpan w:val="3"/>
          </w:tcPr>
          <w:p w:rsidR="00CD349F" w:rsidRPr="00E1465A" w:rsidRDefault="00CD349F" w:rsidP="00E1465A">
            <w:pPr>
              <w:pStyle w:val="Heading3"/>
              <w:spacing w:before="60" w:line="200" w:lineRule="exact"/>
              <w:rPr>
                <w:rFonts w:ascii="Times New Roman" w:hAnsi="Times New Roman"/>
                <w:b w:val="0"/>
                <w:color w:val="auto"/>
                <w:sz w:val="16"/>
                <w:szCs w:val="16"/>
              </w:rPr>
            </w:pPr>
            <w:r w:rsidRPr="00E1465A">
              <w:rPr>
                <w:rFonts w:ascii="Times New Roman" w:hAnsi="Times New Roman"/>
                <w:b w:val="0"/>
                <w:color w:val="auto"/>
                <w:sz w:val="16"/>
                <w:szCs w:val="16"/>
              </w:rPr>
              <w:t xml:space="preserve">Code du certificat du conseiller </w:t>
            </w:r>
          </w:p>
        </w:tc>
        <w:tc>
          <w:tcPr>
            <w:tcW w:w="2493" w:type="dxa"/>
            <w:gridSpan w:val="3"/>
          </w:tcPr>
          <w:p w:rsidR="00CD349F" w:rsidRPr="00E1465A" w:rsidRDefault="00CD349F" w:rsidP="00E1465A">
            <w:pPr>
              <w:pStyle w:val="Heading3"/>
              <w:spacing w:before="60" w:line="200" w:lineRule="exact"/>
              <w:rPr>
                <w:rFonts w:ascii="Times New Roman" w:hAnsi="Times New Roman"/>
                <w:b w:val="0"/>
                <w:color w:val="auto"/>
                <w:sz w:val="16"/>
                <w:szCs w:val="16"/>
              </w:rPr>
            </w:pPr>
            <w:r w:rsidRPr="00E1465A">
              <w:rPr>
                <w:rFonts w:ascii="Times New Roman" w:hAnsi="Times New Roman"/>
                <w:b w:val="0"/>
                <w:color w:val="auto"/>
                <w:sz w:val="16"/>
                <w:szCs w:val="16"/>
              </w:rPr>
              <w:t xml:space="preserve">Signature du conseiller </w:t>
            </w:r>
          </w:p>
        </w:tc>
        <w:tc>
          <w:tcPr>
            <w:tcW w:w="2495" w:type="dxa"/>
            <w:gridSpan w:val="7"/>
          </w:tcPr>
          <w:p w:rsidR="00CD349F" w:rsidRPr="00E1465A" w:rsidRDefault="00E1465A" w:rsidP="00E1465A">
            <w:pPr>
              <w:pStyle w:val="Heading3"/>
              <w:spacing w:before="60" w:line="200" w:lineRule="exact"/>
              <w:rPr>
                <w:rFonts w:ascii="Times New Roman" w:hAnsi="Times New Roman"/>
                <w:b w:val="0"/>
                <w:color w:val="auto"/>
                <w:sz w:val="16"/>
                <w:szCs w:val="16"/>
              </w:rPr>
            </w:pPr>
            <w:r>
              <w:rPr>
                <w:rFonts w:ascii="Times New Roman" w:hAnsi="Times New Roman"/>
                <w:b w:val="0"/>
                <w:color w:val="auto"/>
                <w:sz w:val="16"/>
                <w:szCs w:val="16"/>
              </w:rPr>
              <w:t xml:space="preserve">Rapport établi le </w:t>
            </w:r>
          </w:p>
        </w:tc>
      </w:tr>
      <w:tr w:rsidR="007353E5" w:rsidRPr="00E1465A" w:rsidTr="006E26C4">
        <w:trPr>
          <w:trHeight w:val="1014"/>
        </w:trPr>
        <w:tc>
          <w:tcPr>
            <w:tcW w:w="5042" w:type="dxa"/>
            <w:gridSpan w:val="6"/>
            <w:vMerge w:val="restart"/>
          </w:tcPr>
          <w:p w:rsidR="00CD349F" w:rsidRPr="00E1465A" w:rsidRDefault="00CD349F" w:rsidP="00933CD5">
            <w:pPr>
              <w:pStyle w:val="Heading3"/>
              <w:spacing w:before="60" w:line="200" w:lineRule="exact"/>
              <w:rPr>
                <w:rFonts w:ascii="Times New Roman" w:hAnsi="Times New Roman"/>
                <w:b w:val="0"/>
                <w:color w:val="auto"/>
                <w:sz w:val="16"/>
                <w:szCs w:val="16"/>
              </w:rPr>
            </w:pPr>
          </w:p>
        </w:tc>
        <w:tc>
          <w:tcPr>
            <w:tcW w:w="4988" w:type="dxa"/>
            <w:gridSpan w:val="10"/>
          </w:tcPr>
          <w:p w:rsidR="00CD349F" w:rsidRPr="00E1465A" w:rsidRDefault="00CD349F" w:rsidP="00933CD5">
            <w:pPr>
              <w:pStyle w:val="Heading3"/>
              <w:spacing w:before="60" w:line="200" w:lineRule="exact"/>
              <w:rPr>
                <w:rFonts w:ascii="Times New Roman" w:hAnsi="Times New Roman"/>
                <w:b w:val="0"/>
                <w:color w:val="auto"/>
                <w:sz w:val="16"/>
                <w:szCs w:val="16"/>
              </w:rPr>
            </w:pPr>
          </w:p>
        </w:tc>
      </w:tr>
      <w:tr w:rsidR="007353E5" w:rsidRPr="00E1465A" w:rsidTr="006E26C4">
        <w:trPr>
          <w:trHeight w:val="173"/>
        </w:trPr>
        <w:tc>
          <w:tcPr>
            <w:tcW w:w="5042" w:type="dxa"/>
            <w:gridSpan w:val="6"/>
            <w:vMerge/>
          </w:tcPr>
          <w:p w:rsidR="00CD349F" w:rsidRPr="00E1465A" w:rsidRDefault="00CD349F" w:rsidP="00933CD5">
            <w:pPr>
              <w:pStyle w:val="Heading3"/>
              <w:spacing w:before="60" w:line="200" w:lineRule="exact"/>
              <w:rPr>
                <w:rFonts w:ascii="Times New Roman" w:hAnsi="Times New Roman"/>
                <w:b w:val="0"/>
                <w:color w:val="auto"/>
                <w:sz w:val="16"/>
                <w:szCs w:val="16"/>
              </w:rPr>
            </w:pPr>
          </w:p>
        </w:tc>
        <w:tc>
          <w:tcPr>
            <w:tcW w:w="4988" w:type="dxa"/>
            <w:gridSpan w:val="10"/>
          </w:tcPr>
          <w:p w:rsidR="00CD349F" w:rsidRPr="00E1465A" w:rsidRDefault="00CD349F" w:rsidP="00933CD5">
            <w:pPr>
              <w:pStyle w:val="Heading3"/>
              <w:spacing w:before="60" w:line="200" w:lineRule="exact"/>
              <w:rPr>
                <w:rFonts w:ascii="Times New Roman" w:hAnsi="Times New Roman"/>
                <w:b w:val="0"/>
                <w:color w:val="auto"/>
                <w:sz w:val="16"/>
                <w:szCs w:val="16"/>
              </w:rPr>
            </w:pPr>
            <w:r w:rsidRPr="00E1465A">
              <w:rPr>
                <w:rFonts w:ascii="Times New Roman" w:hAnsi="Times New Roman"/>
                <w:b w:val="0"/>
                <w:color w:val="auto"/>
                <w:sz w:val="16"/>
                <w:szCs w:val="16"/>
              </w:rPr>
              <w:t>Signature de la personne responsable dans</w:t>
            </w:r>
            <w:r w:rsidR="00326D02" w:rsidRPr="00E1465A">
              <w:rPr>
                <w:rFonts w:ascii="Times New Roman" w:hAnsi="Times New Roman"/>
                <w:b w:val="0"/>
                <w:color w:val="auto"/>
                <w:sz w:val="16"/>
                <w:szCs w:val="16"/>
              </w:rPr>
              <w:t xml:space="preserve"> </w:t>
            </w:r>
            <w:r w:rsidRPr="00E1465A">
              <w:rPr>
                <w:rFonts w:ascii="Times New Roman" w:hAnsi="Times New Roman"/>
                <w:b w:val="0"/>
                <w:color w:val="auto"/>
                <w:sz w:val="16"/>
                <w:szCs w:val="16"/>
              </w:rPr>
              <w:t xml:space="preserve">l’entreprise </w:t>
            </w:r>
          </w:p>
        </w:tc>
      </w:tr>
    </w:tbl>
    <w:p w:rsidR="00CD349F" w:rsidRPr="006E26C4" w:rsidRDefault="00CD349F" w:rsidP="006E26C4">
      <w:pPr>
        <w:pStyle w:val="SingleTxt"/>
        <w:spacing w:after="0" w:line="120" w:lineRule="exact"/>
        <w:rPr>
          <w:sz w:val="10"/>
          <w:lang w:val="fr-CH"/>
        </w:rPr>
      </w:pPr>
    </w:p>
    <w:p w:rsidR="006E26C4" w:rsidRPr="006E26C4" w:rsidRDefault="006E26C4" w:rsidP="006E26C4">
      <w:pPr>
        <w:pStyle w:val="SingleTxt"/>
        <w:spacing w:after="0" w:line="120" w:lineRule="exact"/>
        <w:rPr>
          <w:sz w:val="10"/>
          <w:lang w:val="fr-CH"/>
        </w:rPr>
      </w:pPr>
    </w:p>
    <w:p w:rsidR="00CD349F" w:rsidRPr="00CD349F" w:rsidRDefault="00CD349F" w:rsidP="006E26C4">
      <w:pPr>
        <w:pStyle w:val="SingleTxt"/>
        <w:ind w:right="0"/>
        <w:jc w:val="right"/>
        <w:rPr>
          <w:lang w:val="fr-CH"/>
        </w:rPr>
      </w:pPr>
      <w:r w:rsidRPr="00CD349F">
        <w:rPr>
          <w:lang w:val="fr-CH"/>
        </w:rPr>
        <w:t> ».</w:t>
      </w:r>
    </w:p>
    <w:p w:rsidR="00CD349F" w:rsidRPr="00CD349F" w:rsidRDefault="009333BF" w:rsidP="009333BF">
      <w:pPr>
        <w:pStyle w:val="SingleTxt"/>
        <w:numPr>
          <w:ilvl w:val="0"/>
          <w:numId w:val="8"/>
        </w:numPr>
        <w:rPr>
          <w:lang w:val="fr-CH"/>
        </w:rPr>
      </w:pPr>
      <w:r>
        <w:rPr>
          <w:lang w:val="fr-CH"/>
        </w:rPr>
        <w:lastRenderedPageBreak/>
        <w:t xml:space="preserve">Le </w:t>
      </w:r>
      <w:r w:rsidR="00CD349F" w:rsidRPr="00CD349F">
        <w:rPr>
          <w:lang w:val="fr-CH"/>
        </w:rPr>
        <w:t xml:space="preserve">1.8.3.3 (neuvième </w:t>
      </w:r>
      <w:r>
        <w:rPr>
          <w:lang w:val="fr-CH"/>
        </w:rPr>
        <w:t>alinéa</w:t>
      </w:r>
      <w:r w:rsidR="00CD349F" w:rsidRPr="00CD349F">
        <w:rPr>
          <w:lang w:val="fr-CH"/>
        </w:rPr>
        <w:t>) mentionne seulement le personnel</w:t>
      </w:r>
      <w:r w:rsidR="00326D02">
        <w:rPr>
          <w:lang w:val="fr-CH"/>
        </w:rPr>
        <w:t xml:space="preserve"> </w:t>
      </w:r>
      <w:r w:rsidR="00CD349F" w:rsidRPr="00CD349F">
        <w:rPr>
          <w:lang w:val="fr-CH"/>
        </w:rPr>
        <w:t xml:space="preserve">affecté au transport des marchandises dangereuses ou au chargement ou déchargement de ces marchandises. Comme </w:t>
      </w:r>
      <w:r>
        <w:rPr>
          <w:lang w:val="fr-CH"/>
        </w:rPr>
        <w:t xml:space="preserve">cela est </w:t>
      </w:r>
      <w:r w:rsidR="00CD349F" w:rsidRPr="00CD349F">
        <w:rPr>
          <w:lang w:val="fr-CH"/>
        </w:rPr>
        <w:t>déjà mentionné dans la deuxième partie du présent document, la raison pour laquelle certains intervenants auxquels sont attribués des obli</w:t>
      </w:r>
      <w:r>
        <w:rPr>
          <w:lang w:val="fr-CH"/>
        </w:rPr>
        <w:t>gations de sécurité au titre du </w:t>
      </w:r>
      <w:r w:rsidR="00CD349F" w:rsidRPr="00CD349F">
        <w:rPr>
          <w:lang w:val="fr-CH"/>
        </w:rPr>
        <w:t>1.4 sont visés n’est pas claire. L’EASA estime que les procédures d’exécution et consignes</w:t>
      </w:r>
      <w:r w:rsidR="00326D02">
        <w:rPr>
          <w:lang w:val="fr-CH"/>
        </w:rPr>
        <w:t xml:space="preserve"> </w:t>
      </w:r>
      <w:r w:rsidR="00CD349F" w:rsidRPr="00CD349F">
        <w:rPr>
          <w:lang w:val="fr-CH"/>
        </w:rPr>
        <w:t xml:space="preserve">détaillées </w:t>
      </w:r>
      <w:r>
        <w:rPr>
          <w:lang w:val="fr-CH"/>
        </w:rPr>
        <w:t>pour</w:t>
      </w:r>
      <w:r w:rsidR="00CD349F" w:rsidRPr="00CD349F">
        <w:rPr>
          <w:lang w:val="fr-CH"/>
        </w:rPr>
        <w:t xml:space="preserve"> tous les intervenants énumérés au 1.4 devraient être vérifiées par le conseiller à la sécurité. </w:t>
      </w:r>
    </w:p>
    <w:p w:rsidR="00CD349F" w:rsidRPr="009333BF" w:rsidRDefault="00CD349F" w:rsidP="009333BF">
      <w:pPr>
        <w:pStyle w:val="SingleTxt"/>
        <w:spacing w:after="0" w:line="120" w:lineRule="exact"/>
        <w:rPr>
          <w:b/>
          <w:sz w:val="10"/>
          <w:lang w:val="fr-CH"/>
        </w:rPr>
      </w:pPr>
    </w:p>
    <w:p w:rsidR="009333BF" w:rsidRPr="009333BF" w:rsidRDefault="009333BF" w:rsidP="009333BF">
      <w:pPr>
        <w:pStyle w:val="SingleTxt"/>
        <w:spacing w:after="0" w:line="120" w:lineRule="exact"/>
        <w:rPr>
          <w:b/>
          <w:sz w:val="10"/>
          <w:lang w:val="fr-CH"/>
        </w:rPr>
      </w:pPr>
    </w:p>
    <w:p w:rsidR="00CD349F" w:rsidRPr="00CD349F" w:rsidRDefault="009333BF" w:rsidP="009333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 </w:t>
      </w:r>
      <w:r w:rsidR="00CD349F" w:rsidRPr="00CD349F">
        <w:rPr>
          <w:lang w:val="fr-CH"/>
        </w:rPr>
        <w:t>5</w:t>
      </w:r>
    </w:p>
    <w:p w:rsidR="00CD349F" w:rsidRPr="009333BF" w:rsidRDefault="00CD349F" w:rsidP="009333BF">
      <w:pPr>
        <w:pStyle w:val="SingleTxt"/>
        <w:spacing w:after="0" w:line="120" w:lineRule="exact"/>
        <w:rPr>
          <w:b/>
          <w:sz w:val="10"/>
          <w:lang w:val="fr-CH"/>
        </w:rPr>
      </w:pPr>
    </w:p>
    <w:p w:rsidR="009333BF" w:rsidRPr="009333BF" w:rsidRDefault="009333BF" w:rsidP="009333BF">
      <w:pPr>
        <w:pStyle w:val="SingleTxt"/>
        <w:spacing w:after="0" w:line="120" w:lineRule="exact"/>
        <w:rPr>
          <w:b/>
          <w:sz w:val="10"/>
          <w:lang w:val="fr-CH"/>
        </w:rPr>
      </w:pPr>
    </w:p>
    <w:p w:rsidR="00CD349F" w:rsidRPr="00CD349F" w:rsidRDefault="009333BF" w:rsidP="00DB34CD">
      <w:pPr>
        <w:pStyle w:val="SingleTxt"/>
        <w:keepNext/>
        <w:keepLines/>
        <w:numPr>
          <w:ilvl w:val="0"/>
          <w:numId w:val="8"/>
        </w:numPr>
        <w:rPr>
          <w:lang w:val="fr-CH"/>
        </w:rPr>
      </w:pPr>
      <w:r>
        <w:rPr>
          <w:lang w:val="fr-CH"/>
        </w:rPr>
        <w:t>Modifier le neuvième alinéa du </w:t>
      </w:r>
      <w:r w:rsidR="00CD349F" w:rsidRPr="00CD349F">
        <w:rPr>
          <w:lang w:val="fr-CH"/>
        </w:rPr>
        <w:t xml:space="preserve">1.8.3.3 comme suit (modifications </w:t>
      </w:r>
      <w:r w:rsidR="00CD349F" w:rsidRPr="00533BC8">
        <w:rPr>
          <w:u w:val="single"/>
          <w:lang w:val="fr-CH"/>
        </w:rPr>
        <w:t>soulignées</w:t>
      </w:r>
      <w:r w:rsidR="00CD349F" w:rsidRPr="00CD349F">
        <w:rPr>
          <w:lang w:val="fr-CH"/>
        </w:rPr>
        <w:t>)</w:t>
      </w:r>
      <w:r>
        <w:rPr>
          <w:lang w:val="fr-CH"/>
        </w:rPr>
        <w:t> </w:t>
      </w:r>
      <w:r w:rsidR="00CD349F" w:rsidRPr="00CD349F">
        <w:rPr>
          <w:lang w:val="fr-CH"/>
        </w:rPr>
        <w:t>:</w:t>
      </w:r>
    </w:p>
    <w:p w:rsidR="00CD349F" w:rsidRPr="00CD349F" w:rsidRDefault="00533BC8" w:rsidP="009920CE">
      <w:pPr>
        <w:pStyle w:val="SingleTxt"/>
        <w:ind w:left="1742" w:hanging="475"/>
        <w:rPr>
          <w:lang w:val="fr-CH"/>
        </w:rPr>
      </w:pPr>
      <w:r>
        <w:rPr>
          <w:lang w:val="fr-CH"/>
        </w:rPr>
        <w:tab/>
        <w:t>« –</w:t>
      </w:r>
      <w:r w:rsidR="00CD349F" w:rsidRPr="00CD349F">
        <w:rPr>
          <w:lang w:val="fr-CH"/>
        </w:rPr>
        <w:tab/>
        <w:t xml:space="preserve">la vérification que le personnel affecté </w:t>
      </w:r>
      <w:r w:rsidR="00CD349F" w:rsidRPr="00CD349F">
        <w:rPr>
          <w:u w:val="single"/>
          <w:lang w:val="fr-CH"/>
        </w:rPr>
        <w:t>à l’expédition</w:t>
      </w:r>
      <w:r w:rsidR="00CD349F" w:rsidRPr="00CD349F">
        <w:rPr>
          <w:lang w:val="fr-CH"/>
        </w:rPr>
        <w:t xml:space="preserve">, au transport, à l’emballage, </w:t>
      </w:r>
      <w:r>
        <w:rPr>
          <w:lang w:val="fr-CH"/>
        </w:rPr>
        <w:t xml:space="preserve">ou </w:t>
      </w:r>
      <w:r w:rsidR="00CD349F" w:rsidRPr="00CD349F">
        <w:rPr>
          <w:lang w:val="fr-CH"/>
        </w:rPr>
        <w:t>au remplissage des marchandises dangereuses ou au chargement ou au déchargement de ces marchandises dispose de procédures d’exécution et de consignes détaillées;… ».</w:t>
      </w:r>
    </w:p>
    <w:p w:rsidR="00CD349F" w:rsidRPr="00CD349F" w:rsidRDefault="00CD349F" w:rsidP="009920CE">
      <w:pPr>
        <w:pStyle w:val="SingleTxt"/>
        <w:numPr>
          <w:ilvl w:val="0"/>
          <w:numId w:val="8"/>
        </w:numPr>
        <w:rPr>
          <w:lang w:val="fr-CH"/>
        </w:rPr>
      </w:pPr>
      <w:r w:rsidRPr="00CD349F">
        <w:rPr>
          <w:lang w:val="fr-CH"/>
        </w:rPr>
        <w:t>Afin d’harmoniser le</w:t>
      </w:r>
      <w:r w:rsidR="00533BC8">
        <w:rPr>
          <w:lang w:val="fr-CH"/>
        </w:rPr>
        <w:t>s</w:t>
      </w:r>
      <w:r w:rsidRPr="00CD349F">
        <w:rPr>
          <w:lang w:val="fr-CH"/>
        </w:rPr>
        <w:t xml:space="preserve"> niveau</w:t>
      </w:r>
      <w:r w:rsidR="00533BC8">
        <w:rPr>
          <w:lang w:val="fr-CH"/>
        </w:rPr>
        <w:t>x</w:t>
      </w:r>
      <w:r w:rsidRPr="00CD349F">
        <w:rPr>
          <w:lang w:val="fr-CH"/>
        </w:rPr>
        <w:t xml:space="preserve"> de connaissance des conseillers à la sécurité des Parties contractantes, l’EASA est d’avis qu’il est nécessaire d’harmoniser les examens. Pour ce faire, la première </w:t>
      </w:r>
      <w:r w:rsidR="009920CE">
        <w:rPr>
          <w:lang w:val="fr-CH"/>
        </w:rPr>
        <w:t>condition est</w:t>
      </w:r>
      <w:r w:rsidRPr="00CD349F">
        <w:rPr>
          <w:lang w:val="fr-CH"/>
        </w:rPr>
        <w:t xml:space="preserve"> que les autorités compétentes pour les examens </w:t>
      </w:r>
      <w:r w:rsidR="009920CE">
        <w:rPr>
          <w:lang w:val="fr-CH"/>
        </w:rPr>
        <w:t>tiennent</w:t>
      </w:r>
      <w:r w:rsidRPr="00CD349F">
        <w:rPr>
          <w:lang w:val="fr-CH"/>
        </w:rPr>
        <w:t xml:space="preserve"> des listes de questions harmonisées et garanti</w:t>
      </w:r>
      <w:r w:rsidR="009920CE">
        <w:rPr>
          <w:lang w:val="fr-CH"/>
        </w:rPr>
        <w:t>ssent</w:t>
      </w:r>
      <w:r w:rsidRPr="00CD349F">
        <w:rPr>
          <w:lang w:val="fr-CH"/>
        </w:rPr>
        <w:t xml:space="preserve"> l’accès du public. C’est déjà une bonne pratique dans l’ADN que de publier sur le site Web de la CEE une liste de questions à partir de laquelle seront choisies les questions de l’examen. En outre, l’EASA a examiné les </w:t>
      </w:r>
      <w:r w:rsidR="009920CE">
        <w:rPr>
          <w:lang w:val="fr-CH"/>
        </w:rPr>
        <w:t>niveaux</w:t>
      </w:r>
      <w:r w:rsidRPr="00CD349F">
        <w:rPr>
          <w:lang w:val="fr-CH"/>
        </w:rPr>
        <w:t xml:space="preserve"> d’admission minimaux des autorités compétentes</w:t>
      </w:r>
      <w:r w:rsidR="009920CE">
        <w:rPr>
          <w:lang w:val="fr-CH"/>
        </w:rPr>
        <w:t> </w:t>
      </w:r>
      <w:r w:rsidRPr="00CD349F">
        <w:rPr>
          <w:lang w:val="fr-CH"/>
        </w:rPr>
        <w:t xml:space="preserve">: </w:t>
      </w:r>
      <w:r w:rsidR="009920CE">
        <w:rPr>
          <w:lang w:val="fr-CH"/>
        </w:rPr>
        <w:t>ils varient</w:t>
      </w:r>
      <w:r w:rsidRPr="00CD349F">
        <w:rPr>
          <w:lang w:val="fr-CH"/>
        </w:rPr>
        <w:t xml:space="preserve"> de 50</w:t>
      </w:r>
      <w:r w:rsidR="009920CE">
        <w:rPr>
          <w:lang w:val="fr-CH"/>
        </w:rPr>
        <w:t> </w:t>
      </w:r>
      <w:r w:rsidRPr="00CD349F">
        <w:rPr>
          <w:lang w:val="fr-CH"/>
        </w:rPr>
        <w:t>% à 90</w:t>
      </w:r>
      <w:r w:rsidR="009920CE">
        <w:rPr>
          <w:lang w:val="fr-CH"/>
        </w:rPr>
        <w:t> </w:t>
      </w:r>
      <w:r w:rsidRPr="00CD349F">
        <w:rPr>
          <w:lang w:val="fr-CH"/>
        </w:rPr>
        <w:t>%. L’EASA souhaite proposer la modification suivante</w:t>
      </w:r>
      <w:r w:rsidR="009920CE">
        <w:rPr>
          <w:lang w:val="fr-CH"/>
        </w:rPr>
        <w:t> </w:t>
      </w:r>
      <w:r w:rsidRPr="00CD349F">
        <w:rPr>
          <w:lang w:val="fr-CH"/>
        </w:rPr>
        <w:t>:</w:t>
      </w:r>
    </w:p>
    <w:p w:rsidR="00CD349F" w:rsidRPr="009920CE" w:rsidRDefault="00CD349F" w:rsidP="009920CE">
      <w:pPr>
        <w:pStyle w:val="SingleTxt"/>
        <w:spacing w:after="0" w:line="120" w:lineRule="exact"/>
        <w:rPr>
          <w:sz w:val="10"/>
          <w:lang w:val="fr-CH"/>
        </w:rPr>
      </w:pPr>
    </w:p>
    <w:p w:rsidR="009920CE" w:rsidRPr="009920CE" w:rsidRDefault="009920CE" w:rsidP="009920CE">
      <w:pPr>
        <w:pStyle w:val="SingleTxt"/>
        <w:spacing w:after="0" w:line="120" w:lineRule="exact"/>
        <w:rPr>
          <w:sz w:val="10"/>
          <w:lang w:val="fr-CH"/>
        </w:rPr>
      </w:pPr>
    </w:p>
    <w:p w:rsidR="00CD349F" w:rsidRDefault="009920CE" w:rsidP="009920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 </w:t>
      </w:r>
      <w:r w:rsidR="00CD349F" w:rsidRPr="00CD349F">
        <w:rPr>
          <w:lang w:val="fr-CH"/>
        </w:rPr>
        <w:t xml:space="preserve">6 </w:t>
      </w:r>
    </w:p>
    <w:p w:rsidR="009920CE" w:rsidRPr="009920CE" w:rsidRDefault="009920CE" w:rsidP="009920CE">
      <w:pPr>
        <w:pStyle w:val="SingleTxt"/>
        <w:spacing w:after="0" w:line="120" w:lineRule="exact"/>
        <w:rPr>
          <w:sz w:val="10"/>
          <w:lang w:val="fr-CH"/>
        </w:rPr>
      </w:pPr>
    </w:p>
    <w:p w:rsidR="009920CE" w:rsidRPr="009920CE" w:rsidRDefault="009920CE" w:rsidP="009920CE">
      <w:pPr>
        <w:pStyle w:val="SingleTxt"/>
        <w:spacing w:after="0" w:line="120" w:lineRule="exact"/>
        <w:rPr>
          <w:sz w:val="10"/>
          <w:lang w:val="fr-CH"/>
        </w:rPr>
      </w:pPr>
    </w:p>
    <w:p w:rsidR="00CD349F" w:rsidRPr="00CD349F" w:rsidRDefault="00CD349F" w:rsidP="00DB34CD">
      <w:pPr>
        <w:pStyle w:val="SingleTxt"/>
        <w:keepNext/>
        <w:keepLines/>
        <w:numPr>
          <w:ilvl w:val="0"/>
          <w:numId w:val="8"/>
        </w:numPr>
        <w:rPr>
          <w:lang w:val="fr-CH"/>
        </w:rPr>
      </w:pPr>
      <w:r w:rsidRPr="00CD349F">
        <w:rPr>
          <w:lang w:val="fr-CH"/>
        </w:rPr>
        <w:t>Modifier</w:t>
      </w:r>
      <w:r w:rsidR="009920CE">
        <w:rPr>
          <w:lang w:val="fr-CH"/>
        </w:rPr>
        <w:t xml:space="preserve"> le</w:t>
      </w:r>
      <w:r w:rsidRPr="00CD349F">
        <w:rPr>
          <w:lang w:val="fr-CH"/>
        </w:rPr>
        <w:t xml:space="preserve"> 1.8.3.14 comme suit (modifications </w:t>
      </w:r>
      <w:r w:rsidRPr="00CD349F">
        <w:rPr>
          <w:u w:val="single"/>
          <w:lang w:val="fr-CH"/>
        </w:rPr>
        <w:t>soulignées</w:t>
      </w:r>
      <w:r w:rsidRPr="00CD349F">
        <w:rPr>
          <w:lang w:val="fr-CH"/>
        </w:rPr>
        <w:t>)</w:t>
      </w:r>
      <w:r w:rsidR="009920CE">
        <w:rPr>
          <w:lang w:val="fr-CH"/>
        </w:rPr>
        <w:t> </w:t>
      </w:r>
      <w:r w:rsidRPr="00CD349F">
        <w:rPr>
          <w:lang w:val="fr-CH"/>
        </w:rPr>
        <w:t>:</w:t>
      </w:r>
    </w:p>
    <w:p w:rsidR="00CD349F" w:rsidRPr="00CD349F" w:rsidRDefault="009920CE" w:rsidP="009920CE">
      <w:pPr>
        <w:pStyle w:val="SingleTxt"/>
        <w:ind w:left="1742" w:hanging="475"/>
        <w:rPr>
          <w:lang w:val="fr-CH"/>
        </w:rPr>
      </w:pPr>
      <w:r>
        <w:rPr>
          <w:lang w:val="fr-CH"/>
        </w:rPr>
        <w:tab/>
        <w:t>« </w:t>
      </w:r>
      <w:r w:rsidR="00CD349F" w:rsidRPr="00CD349F">
        <w:rPr>
          <w:lang w:val="fr-CH"/>
        </w:rPr>
        <w:t>1.8.3.14</w:t>
      </w:r>
      <w:r w:rsidR="00CD349F" w:rsidRPr="00CD349F">
        <w:rPr>
          <w:lang w:val="fr-CH"/>
        </w:rPr>
        <w:tab/>
        <w:t xml:space="preserve">L’autorité compétente ou l’organisme examinateur établit au fur et à mesure un recueil </w:t>
      </w:r>
      <w:r w:rsidR="00CD349F" w:rsidRPr="00CD349F">
        <w:rPr>
          <w:u w:val="single"/>
          <w:lang w:val="fr-CH"/>
        </w:rPr>
        <w:t>public</w:t>
      </w:r>
      <w:r w:rsidR="00CD349F" w:rsidRPr="00CD349F">
        <w:rPr>
          <w:lang w:val="fr-CH"/>
        </w:rPr>
        <w:t xml:space="preserve"> des questions </w:t>
      </w:r>
      <w:r w:rsidR="00CD349F" w:rsidRPr="00CD349F">
        <w:rPr>
          <w:u w:val="single"/>
          <w:lang w:val="fr-CH"/>
        </w:rPr>
        <w:t>harmonisées</w:t>
      </w:r>
      <w:r w:rsidR="00CD349F" w:rsidRPr="009920CE">
        <w:t xml:space="preserve"> </w:t>
      </w:r>
      <w:r w:rsidR="00CD349F" w:rsidRPr="00CD349F">
        <w:rPr>
          <w:lang w:val="fr-CH"/>
        </w:rPr>
        <w:t>qui</w:t>
      </w:r>
      <w:r>
        <w:rPr>
          <w:lang w:val="fr-CH"/>
        </w:rPr>
        <w:t xml:space="preserve"> ont été incluses dans l’examen</w:t>
      </w:r>
      <w:r w:rsidR="00CD349F" w:rsidRPr="00CD349F">
        <w:rPr>
          <w:lang w:val="fr-CH"/>
        </w:rPr>
        <w:t xml:space="preserve"> ». </w:t>
      </w:r>
    </w:p>
    <w:p w:rsidR="00CD349F" w:rsidRPr="00CD349F" w:rsidRDefault="00CD349F" w:rsidP="009920CE">
      <w:pPr>
        <w:pStyle w:val="SingleTxt"/>
        <w:numPr>
          <w:ilvl w:val="0"/>
          <w:numId w:val="8"/>
        </w:numPr>
        <w:rPr>
          <w:lang w:val="fr-CH"/>
        </w:rPr>
      </w:pPr>
      <w:r w:rsidRPr="00CD349F">
        <w:rPr>
          <w:lang w:val="fr-CH"/>
        </w:rPr>
        <w:t xml:space="preserve">Si les membres des délégations ne sont pas encore en mesure de voter en faveur de cette proposition, l’EASA propose de créer un groupe de travail informel </w:t>
      </w:r>
      <w:r w:rsidR="009920CE">
        <w:rPr>
          <w:lang w:val="fr-CH"/>
        </w:rPr>
        <w:t xml:space="preserve">pour </w:t>
      </w:r>
      <w:r w:rsidRPr="00CD349F">
        <w:rPr>
          <w:lang w:val="fr-CH"/>
        </w:rPr>
        <w:t>l’harmonisation des listes existantes de ques</w:t>
      </w:r>
      <w:r w:rsidR="00DB34CD">
        <w:rPr>
          <w:lang w:val="fr-CH"/>
        </w:rPr>
        <w:t>tions d’examen et sur d</w:t>
      </w:r>
      <w:r w:rsidRPr="00CD349F">
        <w:rPr>
          <w:lang w:val="fr-CH"/>
        </w:rPr>
        <w:t xml:space="preserve">es conditions d’examen, </w:t>
      </w:r>
      <w:r w:rsidR="00DB34CD">
        <w:rPr>
          <w:lang w:val="fr-CH"/>
        </w:rPr>
        <w:t>et l’établissement d’un</w:t>
      </w:r>
      <w:r w:rsidR="00326D02">
        <w:rPr>
          <w:lang w:val="fr-CH"/>
        </w:rPr>
        <w:t xml:space="preserve"> </w:t>
      </w:r>
      <w:r w:rsidRPr="00CD349F">
        <w:rPr>
          <w:lang w:val="fr-CH"/>
        </w:rPr>
        <w:t>seuil minimal d’admission à l’examen.</w:t>
      </w:r>
    </w:p>
    <w:p w:rsidR="00CD349F" w:rsidRPr="00CD349F" w:rsidRDefault="00CD349F" w:rsidP="009920CE">
      <w:pPr>
        <w:pStyle w:val="SingleTxt"/>
        <w:numPr>
          <w:ilvl w:val="0"/>
          <w:numId w:val="8"/>
        </w:numPr>
        <w:rPr>
          <w:lang w:val="fr-CH"/>
        </w:rPr>
      </w:pPr>
      <w:r w:rsidRPr="00CD349F">
        <w:rPr>
          <w:lang w:val="fr-CH"/>
        </w:rPr>
        <w:t xml:space="preserve">Selon </w:t>
      </w:r>
      <w:r w:rsidR="00DB34CD">
        <w:rPr>
          <w:lang w:val="fr-CH"/>
        </w:rPr>
        <w:t>l’EASA</w:t>
      </w:r>
      <w:r w:rsidRPr="00CD349F">
        <w:rPr>
          <w:lang w:val="fr-CH"/>
        </w:rPr>
        <w:t xml:space="preserve">, le texte figurant au 1.8.3.16.1 doit être clarifié parce qu’un examen visant au renouvellement du certificat ne nécessite pas de prendre part à une formation. </w:t>
      </w:r>
      <w:r w:rsidR="00DB34CD">
        <w:rPr>
          <w:lang w:val="fr-CH"/>
        </w:rPr>
        <w:t>Sur ce point</w:t>
      </w:r>
      <w:r w:rsidRPr="00CD349F">
        <w:rPr>
          <w:lang w:val="fr-CH"/>
        </w:rPr>
        <w:t xml:space="preserve">, les différentes interprétations du texte ont donné lieu à des débats </w:t>
      </w:r>
      <w:r w:rsidR="00DB34CD">
        <w:rPr>
          <w:lang w:val="fr-CH"/>
        </w:rPr>
        <w:t>nombreux</w:t>
      </w:r>
      <w:r w:rsidRPr="00CD349F">
        <w:rPr>
          <w:lang w:val="fr-CH"/>
        </w:rPr>
        <w:t>.</w:t>
      </w:r>
    </w:p>
    <w:p w:rsidR="00CD349F" w:rsidRPr="00DB34CD" w:rsidRDefault="00CD349F" w:rsidP="00DB34CD">
      <w:pPr>
        <w:pStyle w:val="SingleTxt"/>
        <w:spacing w:after="0" w:line="120" w:lineRule="exact"/>
        <w:rPr>
          <w:sz w:val="10"/>
          <w:lang w:val="fr-CH"/>
        </w:rPr>
      </w:pPr>
    </w:p>
    <w:p w:rsidR="00DB34CD" w:rsidRPr="00DB34CD" w:rsidRDefault="00DB34CD" w:rsidP="00DB34CD">
      <w:pPr>
        <w:pStyle w:val="SingleTxt"/>
        <w:spacing w:after="0" w:line="120" w:lineRule="exact"/>
        <w:rPr>
          <w:sz w:val="10"/>
          <w:lang w:val="fr-CH"/>
        </w:rPr>
      </w:pPr>
    </w:p>
    <w:p w:rsidR="00CD349F" w:rsidRPr="00CD349F" w:rsidRDefault="00DB34CD" w:rsidP="00DB34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 </w:t>
      </w:r>
      <w:r w:rsidR="00CD349F" w:rsidRPr="00CD349F">
        <w:rPr>
          <w:lang w:val="fr-CH"/>
        </w:rPr>
        <w:t>7</w:t>
      </w:r>
    </w:p>
    <w:p w:rsidR="00CD349F" w:rsidRPr="00DB34CD" w:rsidRDefault="00CD349F" w:rsidP="00DB34CD">
      <w:pPr>
        <w:pStyle w:val="SingleTxt"/>
        <w:spacing w:after="0" w:line="120" w:lineRule="exact"/>
        <w:rPr>
          <w:sz w:val="10"/>
          <w:lang w:val="fr-CH"/>
        </w:rPr>
      </w:pPr>
    </w:p>
    <w:p w:rsidR="00DB34CD" w:rsidRPr="00DB34CD" w:rsidRDefault="00DB34CD" w:rsidP="00DB34CD">
      <w:pPr>
        <w:pStyle w:val="SingleTxt"/>
        <w:spacing w:after="0" w:line="120" w:lineRule="exact"/>
        <w:rPr>
          <w:sz w:val="10"/>
          <w:lang w:val="fr-CH"/>
        </w:rPr>
      </w:pPr>
    </w:p>
    <w:p w:rsidR="00CD349F" w:rsidRPr="00CD349F" w:rsidRDefault="00CD349F" w:rsidP="009A31AF">
      <w:pPr>
        <w:pStyle w:val="SingleTxt"/>
        <w:numPr>
          <w:ilvl w:val="0"/>
          <w:numId w:val="8"/>
        </w:numPr>
        <w:rPr>
          <w:lang w:val="fr-CH"/>
        </w:rPr>
      </w:pPr>
      <w:r w:rsidRPr="00CD349F">
        <w:rPr>
          <w:lang w:val="fr-CH"/>
        </w:rPr>
        <w:t>Au 1.8.3.16.1, ajouter la phrase suivante</w:t>
      </w:r>
      <w:r w:rsidR="00DB34CD">
        <w:rPr>
          <w:lang w:val="fr-CH"/>
        </w:rPr>
        <w:t xml:space="preserve"> à la fin du paragraphe </w:t>
      </w:r>
      <w:r w:rsidRPr="00CD349F">
        <w:rPr>
          <w:lang w:val="fr-CH"/>
        </w:rPr>
        <w:t>:</w:t>
      </w:r>
      <w:r w:rsidR="00DB34CD">
        <w:rPr>
          <w:lang w:val="fr-CH"/>
        </w:rPr>
        <w:t xml:space="preserve"> « </w:t>
      </w:r>
      <w:r w:rsidRPr="00CD349F">
        <w:rPr>
          <w:lang w:val="fr-CH"/>
        </w:rPr>
        <w:t xml:space="preserve">Il n’est pas </w:t>
      </w:r>
      <w:r w:rsidR="00DB34CD">
        <w:rPr>
          <w:lang w:val="fr-CH"/>
        </w:rPr>
        <w:t>obligatoire</w:t>
      </w:r>
      <w:r w:rsidRPr="00CD349F">
        <w:rPr>
          <w:lang w:val="fr-CH"/>
        </w:rPr>
        <w:t xml:space="preserve"> que le candidat effectue</w:t>
      </w:r>
      <w:r w:rsidR="00DB34CD">
        <w:rPr>
          <w:lang w:val="fr-CH"/>
        </w:rPr>
        <w:t xml:space="preserve"> une formation</w:t>
      </w:r>
      <w:r w:rsidRPr="00CD349F">
        <w:rPr>
          <w:lang w:val="fr-CH"/>
        </w:rPr>
        <w:t> ».</w:t>
      </w:r>
      <w:r w:rsidR="00326D02">
        <w:rPr>
          <w:lang w:val="fr-CH"/>
        </w:rPr>
        <w:t xml:space="preserve"> </w:t>
      </w:r>
    </w:p>
    <w:p w:rsidR="00CD349F" w:rsidRPr="00CD349F" w:rsidRDefault="00CD349F" w:rsidP="009A31AF">
      <w:pPr>
        <w:pStyle w:val="SingleTxt"/>
        <w:numPr>
          <w:ilvl w:val="0"/>
          <w:numId w:val="8"/>
        </w:numPr>
        <w:rPr>
          <w:lang w:val="fr-CH"/>
        </w:rPr>
      </w:pPr>
      <w:r w:rsidRPr="00CD349F">
        <w:rPr>
          <w:lang w:val="fr-CH"/>
        </w:rPr>
        <w:t>Au 1.8.3.18 (modèle de certificat), la formulation actuelle est la suivante</w:t>
      </w:r>
      <w:r w:rsidR="009E2A6C">
        <w:rPr>
          <w:lang w:val="fr-CH"/>
        </w:rPr>
        <w:t> </w:t>
      </w:r>
      <w:r w:rsidRPr="00CD349F">
        <w:rPr>
          <w:lang w:val="fr-CH"/>
        </w:rPr>
        <w:t xml:space="preserve">: </w:t>
      </w:r>
      <w:r w:rsidR="00DB34CD">
        <w:rPr>
          <w:lang w:val="fr-CH"/>
        </w:rPr>
        <w:t>« </w:t>
      </w:r>
      <w:r w:rsidRPr="00CD349F">
        <w:rPr>
          <w:lang w:val="fr-CH"/>
        </w:rPr>
        <w:t>Valable jusqu’au</w:t>
      </w:r>
      <w:r w:rsidR="00DB34CD">
        <w:rPr>
          <w:lang w:val="fr-CH"/>
        </w:rPr>
        <w:t xml:space="preserve"> … </w:t>
      </w:r>
      <w:r w:rsidRPr="00CD349F">
        <w:rPr>
          <w:lang w:val="fr-CH"/>
        </w:rPr>
        <w:t>pour les entreprises de transport de marchandises dangereuses ainsi que pour les entreprises effectuant des opérations d’emballage, de remplissage, de chargement ou de déchargement liées à ce transport</w:t>
      </w:r>
      <w:r w:rsidR="00DB34CD">
        <w:rPr>
          <w:lang w:val="fr-CH"/>
        </w:rPr>
        <w:t> : …</w:t>
      </w:r>
      <w:r w:rsidRPr="00CD349F">
        <w:rPr>
          <w:lang w:val="fr-CH"/>
        </w:rPr>
        <w:t xml:space="preserve"> ». </w:t>
      </w:r>
      <w:r w:rsidR="009A31AF">
        <w:rPr>
          <w:lang w:val="fr-CH"/>
        </w:rPr>
        <w:t>Là encore</w:t>
      </w:r>
      <w:r w:rsidRPr="00CD349F">
        <w:rPr>
          <w:lang w:val="fr-CH"/>
        </w:rPr>
        <w:t>, comme expliqué dans la deuxième partie</w:t>
      </w:r>
      <w:r w:rsidR="009A31AF">
        <w:rPr>
          <w:lang w:val="fr-CH"/>
        </w:rPr>
        <w:t xml:space="preserve"> du présent document</w:t>
      </w:r>
      <w:r w:rsidRPr="00CD349F">
        <w:rPr>
          <w:lang w:val="fr-CH"/>
        </w:rPr>
        <w:t xml:space="preserve">, tous les intervenants devraient être mentionnés et </w:t>
      </w:r>
      <w:r w:rsidR="009A31AF">
        <w:rPr>
          <w:lang w:val="fr-CH"/>
        </w:rPr>
        <w:t xml:space="preserve">le </w:t>
      </w:r>
      <w:r w:rsidRPr="00CD349F">
        <w:rPr>
          <w:lang w:val="fr-CH"/>
        </w:rPr>
        <w:t>1.8.3.18 devrait être libellé comme suit</w:t>
      </w:r>
      <w:r w:rsidR="009A31AF">
        <w:rPr>
          <w:lang w:val="fr-CH"/>
        </w:rPr>
        <w:t> </w:t>
      </w:r>
      <w:r w:rsidRPr="00CD349F">
        <w:rPr>
          <w:lang w:val="fr-CH"/>
        </w:rPr>
        <w:t>:</w:t>
      </w:r>
    </w:p>
    <w:p w:rsidR="00CD349F" w:rsidRDefault="009A31AF" w:rsidP="009A31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CD349F" w:rsidRPr="00CD349F">
        <w:rPr>
          <w:lang w:val="fr-CH"/>
        </w:rPr>
        <w:t>Proposition</w:t>
      </w:r>
      <w:r>
        <w:rPr>
          <w:lang w:val="fr-CH"/>
        </w:rPr>
        <w:t> </w:t>
      </w:r>
      <w:r w:rsidR="00CD349F" w:rsidRPr="00CD349F">
        <w:rPr>
          <w:lang w:val="fr-CH"/>
        </w:rPr>
        <w:t>8</w:t>
      </w:r>
    </w:p>
    <w:p w:rsidR="009A31AF" w:rsidRPr="009A31AF" w:rsidRDefault="009A31AF" w:rsidP="009A31AF">
      <w:pPr>
        <w:pStyle w:val="SingleTxt"/>
        <w:spacing w:after="0" w:line="120" w:lineRule="exact"/>
        <w:rPr>
          <w:sz w:val="10"/>
          <w:lang w:val="fr-CH"/>
        </w:rPr>
      </w:pPr>
    </w:p>
    <w:p w:rsidR="009A31AF" w:rsidRPr="009A31AF" w:rsidRDefault="009A31AF" w:rsidP="009A31AF">
      <w:pPr>
        <w:pStyle w:val="SingleTxt"/>
        <w:spacing w:after="0" w:line="120" w:lineRule="exact"/>
        <w:rPr>
          <w:sz w:val="10"/>
          <w:lang w:val="fr-CH"/>
        </w:rPr>
      </w:pPr>
    </w:p>
    <w:p w:rsidR="00CD349F" w:rsidRPr="00CD349F" w:rsidRDefault="00CD349F" w:rsidP="009A31AF">
      <w:pPr>
        <w:pStyle w:val="SingleTxt"/>
        <w:numPr>
          <w:ilvl w:val="0"/>
          <w:numId w:val="8"/>
        </w:numPr>
        <w:rPr>
          <w:lang w:val="fr-CH"/>
        </w:rPr>
      </w:pPr>
      <w:r w:rsidRPr="00CD349F">
        <w:rPr>
          <w:lang w:val="fr-CH"/>
        </w:rPr>
        <w:t xml:space="preserve">Modifier la huitième rubrique du </w:t>
      </w:r>
      <w:r w:rsidR="009A31AF">
        <w:rPr>
          <w:lang w:val="fr-CH"/>
        </w:rPr>
        <w:t>modèle de certificat figurant au </w:t>
      </w:r>
      <w:r w:rsidRPr="00CD349F">
        <w:rPr>
          <w:lang w:val="fr-CH"/>
        </w:rPr>
        <w:t xml:space="preserve">1.8.3.18 comme suit (modifications </w:t>
      </w:r>
      <w:r w:rsidRPr="00CD349F">
        <w:rPr>
          <w:u w:val="single"/>
          <w:lang w:val="fr-CH"/>
        </w:rPr>
        <w:t>soulignées</w:t>
      </w:r>
      <w:r w:rsidRPr="00CD349F">
        <w:rPr>
          <w:lang w:val="fr-CH"/>
        </w:rPr>
        <w:t>)</w:t>
      </w:r>
      <w:r w:rsidR="009A31AF">
        <w:rPr>
          <w:lang w:val="fr-CH"/>
        </w:rPr>
        <w:t> </w:t>
      </w:r>
      <w:r w:rsidRPr="00CD349F">
        <w:rPr>
          <w:lang w:val="fr-CH"/>
        </w:rPr>
        <w:t>:</w:t>
      </w:r>
    </w:p>
    <w:p w:rsidR="00646A76" w:rsidRDefault="009A31AF" w:rsidP="009A31AF">
      <w:pPr>
        <w:pStyle w:val="SingleTxt"/>
        <w:ind w:left="1742" w:hanging="475"/>
        <w:rPr>
          <w:lang w:val="fr-CH"/>
        </w:rPr>
      </w:pPr>
      <w:r>
        <w:rPr>
          <w:lang w:val="fr-CH"/>
        </w:rPr>
        <w:tab/>
        <w:t>« </w:t>
      </w:r>
      <w:r w:rsidR="00CD349F" w:rsidRPr="00CD349F">
        <w:rPr>
          <w:lang w:val="fr-CH"/>
        </w:rPr>
        <w:t xml:space="preserve">Valable jusqu’au </w:t>
      </w:r>
      <w:r>
        <w:rPr>
          <w:lang w:val="fr-CH"/>
        </w:rPr>
        <w:t>…</w:t>
      </w:r>
      <w:r w:rsidR="00CD349F" w:rsidRPr="00CD349F">
        <w:rPr>
          <w:lang w:val="fr-CH"/>
        </w:rPr>
        <w:t xml:space="preserve"> pour les entreprises de transport de marchandises dangereuses ainsi que pour les entreprises effectuant des opérations </w:t>
      </w:r>
      <w:r w:rsidR="00CD349F" w:rsidRPr="00CD349F">
        <w:rPr>
          <w:u w:val="single"/>
          <w:lang w:val="fr-CH"/>
        </w:rPr>
        <w:t>d’expédition</w:t>
      </w:r>
      <w:r w:rsidR="00CD349F" w:rsidRPr="00CD349F">
        <w:rPr>
          <w:lang w:val="fr-CH"/>
        </w:rPr>
        <w:t>, d’emballage, de remplissage, de chargement ou de déchargement liées à ce transport</w:t>
      </w:r>
      <w:r>
        <w:rPr>
          <w:lang w:val="fr-CH"/>
        </w:rPr>
        <w:t> </w:t>
      </w:r>
      <w:r w:rsidR="00CD349F" w:rsidRPr="00CD349F">
        <w:rPr>
          <w:lang w:val="fr-CH"/>
        </w:rPr>
        <w:t>:</w:t>
      </w:r>
      <w:r>
        <w:rPr>
          <w:lang w:val="fr-CH"/>
        </w:rPr>
        <w:t xml:space="preserve"> </w:t>
      </w:r>
      <w:r w:rsidR="00CD349F" w:rsidRPr="00CD349F">
        <w:rPr>
          <w:lang w:val="fr-CH"/>
        </w:rPr>
        <w:t>… ».</w:t>
      </w:r>
    </w:p>
    <w:p w:rsidR="009A31AF" w:rsidRPr="009A31AF" w:rsidRDefault="009A31AF" w:rsidP="009A31AF">
      <w:pPr>
        <w:pStyle w:val="SingleTxt"/>
        <w:spacing w:after="0" w:line="240" w:lineRule="auto"/>
        <w:ind w:left="1742" w:hanging="475"/>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A31AF" w:rsidRPr="009A31AF" w:rsidSect="00E83B3B">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EA" w:rsidRDefault="00C244EA" w:rsidP="00F3330B">
      <w:pPr>
        <w:spacing w:line="240" w:lineRule="auto"/>
      </w:pPr>
      <w:r>
        <w:separator/>
      </w:r>
    </w:p>
  </w:endnote>
  <w:endnote w:type="continuationSeparator" w:id="0">
    <w:p w:rsidR="00C244EA" w:rsidRDefault="00C244E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44EA" w:rsidTr="00E83B3B">
      <w:trPr>
        <w:jc w:val="center"/>
      </w:trPr>
      <w:tc>
        <w:tcPr>
          <w:tcW w:w="5126" w:type="dxa"/>
          <w:shd w:val="clear" w:color="auto" w:fill="auto"/>
        </w:tcPr>
        <w:p w:rsidR="00C244EA" w:rsidRPr="00E83B3B" w:rsidRDefault="00C244EA" w:rsidP="00E83B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2B59">
            <w:rPr>
              <w:b w:val="0"/>
              <w:w w:val="103"/>
              <w:sz w:val="14"/>
            </w:rPr>
            <w:t>GE.15-22654</w:t>
          </w:r>
          <w:r>
            <w:rPr>
              <w:b w:val="0"/>
              <w:w w:val="103"/>
              <w:sz w:val="14"/>
            </w:rPr>
            <w:fldChar w:fldCharType="end"/>
          </w:r>
        </w:p>
      </w:tc>
      <w:tc>
        <w:tcPr>
          <w:tcW w:w="5127" w:type="dxa"/>
          <w:shd w:val="clear" w:color="auto" w:fill="auto"/>
        </w:tcPr>
        <w:p w:rsidR="00C244EA" w:rsidRPr="00E83B3B" w:rsidRDefault="00C244EA" w:rsidP="00E83B3B">
          <w:pPr>
            <w:pStyle w:val="Footer"/>
            <w:rPr>
              <w:w w:val="103"/>
            </w:rPr>
          </w:pPr>
          <w:r>
            <w:rPr>
              <w:w w:val="103"/>
            </w:rPr>
            <w:fldChar w:fldCharType="begin"/>
          </w:r>
          <w:r>
            <w:rPr>
              <w:w w:val="103"/>
            </w:rPr>
            <w:instrText xml:space="preserve"> PAGE  \* Arabic  \* MERGEFORMAT </w:instrText>
          </w:r>
          <w:r>
            <w:rPr>
              <w:w w:val="103"/>
            </w:rPr>
            <w:fldChar w:fldCharType="separate"/>
          </w:r>
          <w:r w:rsidR="00152B59">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52B59">
            <w:rPr>
              <w:noProof/>
              <w:w w:val="103"/>
            </w:rPr>
            <w:t>7</w:t>
          </w:r>
          <w:r>
            <w:rPr>
              <w:w w:val="103"/>
            </w:rPr>
            <w:fldChar w:fldCharType="end"/>
          </w:r>
        </w:p>
      </w:tc>
    </w:tr>
  </w:tbl>
  <w:p w:rsidR="00C244EA" w:rsidRPr="00E83B3B" w:rsidRDefault="00C244EA" w:rsidP="00E83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44EA" w:rsidTr="00E83B3B">
      <w:trPr>
        <w:jc w:val="center"/>
      </w:trPr>
      <w:tc>
        <w:tcPr>
          <w:tcW w:w="5126" w:type="dxa"/>
          <w:shd w:val="clear" w:color="auto" w:fill="auto"/>
        </w:tcPr>
        <w:p w:rsidR="00C244EA" w:rsidRPr="00E83B3B" w:rsidRDefault="00C244EA" w:rsidP="00E83B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52B5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52B59">
            <w:rPr>
              <w:noProof/>
              <w:w w:val="103"/>
            </w:rPr>
            <w:t>7</w:t>
          </w:r>
          <w:r>
            <w:rPr>
              <w:w w:val="103"/>
            </w:rPr>
            <w:fldChar w:fldCharType="end"/>
          </w:r>
        </w:p>
      </w:tc>
      <w:tc>
        <w:tcPr>
          <w:tcW w:w="5127" w:type="dxa"/>
          <w:shd w:val="clear" w:color="auto" w:fill="auto"/>
        </w:tcPr>
        <w:p w:rsidR="00C244EA" w:rsidRPr="00E83B3B" w:rsidRDefault="00C244EA" w:rsidP="00E83B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2B59">
            <w:rPr>
              <w:b w:val="0"/>
              <w:w w:val="103"/>
              <w:sz w:val="14"/>
            </w:rPr>
            <w:t>GE.15-22654</w:t>
          </w:r>
          <w:r>
            <w:rPr>
              <w:b w:val="0"/>
              <w:w w:val="103"/>
              <w:sz w:val="14"/>
            </w:rPr>
            <w:fldChar w:fldCharType="end"/>
          </w:r>
        </w:p>
      </w:tc>
    </w:tr>
  </w:tbl>
  <w:p w:rsidR="00C244EA" w:rsidRPr="00E83B3B" w:rsidRDefault="00C244EA" w:rsidP="00E8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EA" w:rsidRDefault="00C244EA">
    <w:pPr>
      <w:pStyle w:val="Footer"/>
    </w:pPr>
    <w:r>
      <w:rPr>
        <w:noProof/>
        <w:lang w:val="en-GB" w:eastAsia="en-GB"/>
      </w:rPr>
      <w:drawing>
        <wp:anchor distT="0" distB="0" distL="114300" distR="114300" simplePos="0" relativeHeight="251658240" behindDoc="0" locked="0" layoutInCell="1" allowOverlap="1" wp14:anchorId="445D7A47" wp14:editId="5128D48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244EA" w:rsidTr="00E83B3B">
      <w:tc>
        <w:tcPr>
          <w:tcW w:w="3859" w:type="dxa"/>
        </w:tcPr>
        <w:p w:rsidR="00C244EA" w:rsidRDefault="00C244EA" w:rsidP="00E83B3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52B59">
            <w:rPr>
              <w:b w:val="0"/>
              <w:sz w:val="20"/>
            </w:rPr>
            <w:t>GE.15-22654 (F)</w:t>
          </w:r>
          <w:r>
            <w:rPr>
              <w:b w:val="0"/>
              <w:sz w:val="20"/>
            </w:rPr>
            <w:fldChar w:fldCharType="end"/>
          </w:r>
          <w:r>
            <w:rPr>
              <w:b w:val="0"/>
              <w:sz w:val="20"/>
            </w:rPr>
            <w:t xml:space="preserve">    </w:t>
          </w:r>
          <w:r w:rsidR="00282612">
            <w:rPr>
              <w:b w:val="0"/>
              <w:sz w:val="20"/>
            </w:rPr>
            <w:t>19</w:t>
          </w:r>
          <w:r>
            <w:rPr>
              <w:b w:val="0"/>
              <w:sz w:val="20"/>
            </w:rPr>
            <w:t>0216    240216</w:t>
          </w:r>
        </w:p>
        <w:p w:rsidR="00C244EA" w:rsidRPr="00E83B3B" w:rsidRDefault="00C244EA" w:rsidP="00E83B3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52B59">
            <w:rPr>
              <w:rFonts w:ascii="Barcode 3 of 9 by request" w:hAnsi="Barcode 3 of 9 by request"/>
              <w:b w:val="0"/>
              <w:spacing w:val="0"/>
              <w:w w:val="100"/>
              <w:sz w:val="24"/>
            </w:rPr>
            <w:t>*1522654*</w:t>
          </w:r>
          <w:r>
            <w:rPr>
              <w:rFonts w:ascii="Barcode 3 of 9 by request" w:hAnsi="Barcode 3 of 9 by request"/>
              <w:b w:val="0"/>
              <w:spacing w:val="0"/>
              <w:w w:val="100"/>
              <w:sz w:val="24"/>
            </w:rPr>
            <w:fldChar w:fldCharType="end"/>
          </w:r>
        </w:p>
      </w:tc>
      <w:tc>
        <w:tcPr>
          <w:tcW w:w="5127" w:type="dxa"/>
        </w:tcPr>
        <w:p w:rsidR="00C244EA" w:rsidRDefault="00C244EA" w:rsidP="00E83B3B">
          <w:pPr>
            <w:pStyle w:val="Footer"/>
            <w:spacing w:line="240" w:lineRule="atLeast"/>
            <w:jc w:val="right"/>
            <w:rPr>
              <w:b w:val="0"/>
              <w:sz w:val="20"/>
            </w:rPr>
          </w:pPr>
          <w:r>
            <w:rPr>
              <w:b w:val="0"/>
              <w:noProof/>
              <w:sz w:val="20"/>
              <w:lang w:val="en-GB" w:eastAsia="en-GB"/>
            </w:rPr>
            <w:drawing>
              <wp:inline distT="0" distB="0" distL="0" distR="0" wp14:anchorId="266D231E" wp14:editId="43E90FF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244EA" w:rsidRPr="00E83B3B" w:rsidRDefault="00C244EA" w:rsidP="00E83B3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EA" w:rsidRPr="007F0EE9" w:rsidRDefault="007F0EE9" w:rsidP="007F0EE9">
      <w:pPr>
        <w:pStyle w:val="Footer"/>
        <w:spacing w:after="80"/>
        <w:ind w:left="792"/>
        <w:rPr>
          <w:sz w:val="16"/>
        </w:rPr>
      </w:pPr>
      <w:r w:rsidRPr="007F0EE9">
        <w:rPr>
          <w:sz w:val="16"/>
        </w:rPr>
        <w:t>__________________</w:t>
      </w:r>
    </w:p>
  </w:footnote>
  <w:footnote w:type="continuationSeparator" w:id="0">
    <w:p w:rsidR="00C244EA" w:rsidRPr="007F0EE9" w:rsidRDefault="007F0EE9" w:rsidP="007F0EE9">
      <w:pPr>
        <w:pStyle w:val="Footer"/>
        <w:spacing w:after="80"/>
        <w:ind w:left="792"/>
        <w:rPr>
          <w:sz w:val="16"/>
        </w:rPr>
      </w:pPr>
      <w:r w:rsidRPr="007F0EE9">
        <w:rPr>
          <w:sz w:val="16"/>
        </w:rPr>
        <w:t>__________________</w:t>
      </w:r>
    </w:p>
  </w:footnote>
  <w:footnote w:id="1">
    <w:p w:rsidR="007F0EE9" w:rsidRPr="007F0EE9" w:rsidRDefault="007F0EE9" w:rsidP="007F0EE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r>
      <w:r w:rsidRPr="00F35E67">
        <w:rPr>
          <w:lang w:val="fr-FR"/>
        </w:rPr>
        <w:t xml:space="preserve">Conformément au </w:t>
      </w:r>
      <w:r>
        <w:rPr>
          <w:lang w:val="fr-FR"/>
        </w:rPr>
        <w:t xml:space="preserve">projet de </w:t>
      </w:r>
      <w:r w:rsidRPr="00F35E67">
        <w:rPr>
          <w:lang w:val="fr-FR"/>
        </w:rPr>
        <w:t>programme de travail du Comité</w:t>
      </w:r>
      <w:r>
        <w:rPr>
          <w:lang w:val="fr-FR"/>
        </w:rPr>
        <w:t xml:space="preserve"> des transports intérieurs pour</w:t>
      </w:r>
      <w:r w:rsidRPr="00F35E67">
        <w:rPr>
          <w:lang w:val="fr-FR"/>
        </w:rPr>
        <w:t xml:space="preserve"> 201</w:t>
      </w:r>
      <w:r>
        <w:rPr>
          <w:lang w:val="fr-FR"/>
        </w:rPr>
        <w:t xml:space="preserve">6-2017 (ECE/TRANS/WP.15/2015/19, </w:t>
      </w:r>
      <w:r w:rsidRPr="00F35E67">
        <w:rPr>
          <w:lang w:val="fr-FR"/>
        </w:rPr>
        <w:t>par.</w:t>
      </w:r>
      <w:r>
        <w:rPr>
          <w:lang w:val="fr-FR"/>
        </w:rPr>
        <w:t> </w:t>
      </w:r>
      <w:r w:rsidRPr="00F35E67">
        <w:rPr>
          <w:lang w:val="fr-FR"/>
        </w:rPr>
        <w:t>9.2).</w:t>
      </w:r>
    </w:p>
  </w:footnote>
  <w:footnote w:id="2">
    <w:p w:rsidR="007F0EE9" w:rsidRPr="007F0EE9" w:rsidRDefault="007F0EE9" w:rsidP="007F0EE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r>
      <w:r w:rsidRPr="007F0EE9">
        <w:rPr>
          <w:lang w:val="fr-FR"/>
        </w:rPr>
        <w:t>Diffusée par l’Organisation</w:t>
      </w:r>
      <w:r w:rsidRPr="007F0EE9">
        <w:t xml:space="preserve"> intergouvernementale</w:t>
      </w:r>
      <w:r w:rsidRPr="007F0EE9">
        <w:rPr>
          <w:lang w:val="fr-FR"/>
        </w:rPr>
        <w:t xml:space="preserve"> pour les transports internationaux ferroviaires (OTIF) sous la cote OTIF/RID/RC/2016/3.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44EA" w:rsidTr="00E83B3B">
      <w:trPr>
        <w:trHeight w:hRule="exact" w:val="864"/>
        <w:jc w:val="center"/>
      </w:trPr>
      <w:tc>
        <w:tcPr>
          <w:tcW w:w="4882" w:type="dxa"/>
          <w:shd w:val="clear" w:color="auto" w:fill="auto"/>
          <w:vAlign w:val="bottom"/>
        </w:tcPr>
        <w:p w:rsidR="00C244EA" w:rsidRPr="00E83B3B" w:rsidRDefault="00C244EA" w:rsidP="00E83B3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2B59">
            <w:rPr>
              <w:b/>
              <w:color w:val="000000"/>
            </w:rPr>
            <w:t>ECE/TRANS/WP.15/AC.1/2016/3</w:t>
          </w:r>
          <w:r>
            <w:rPr>
              <w:b/>
              <w:color w:val="000000"/>
            </w:rPr>
            <w:fldChar w:fldCharType="end"/>
          </w:r>
        </w:p>
      </w:tc>
      <w:tc>
        <w:tcPr>
          <w:tcW w:w="5127" w:type="dxa"/>
          <w:shd w:val="clear" w:color="auto" w:fill="auto"/>
          <w:vAlign w:val="bottom"/>
        </w:tcPr>
        <w:p w:rsidR="00C244EA" w:rsidRDefault="00C244EA" w:rsidP="00E83B3B">
          <w:pPr>
            <w:pStyle w:val="Header"/>
          </w:pPr>
        </w:p>
      </w:tc>
    </w:tr>
  </w:tbl>
  <w:p w:rsidR="00C244EA" w:rsidRPr="00E83B3B" w:rsidRDefault="00C244EA" w:rsidP="00E83B3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44EA" w:rsidTr="00E83B3B">
      <w:trPr>
        <w:trHeight w:hRule="exact" w:val="864"/>
        <w:jc w:val="center"/>
      </w:trPr>
      <w:tc>
        <w:tcPr>
          <w:tcW w:w="4882" w:type="dxa"/>
          <w:shd w:val="clear" w:color="auto" w:fill="auto"/>
          <w:vAlign w:val="bottom"/>
        </w:tcPr>
        <w:p w:rsidR="00C244EA" w:rsidRDefault="00C244EA" w:rsidP="00E83B3B">
          <w:pPr>
            <w:pStyle w:val="Header"/>
          </w:pPr>
        </w:p>
      </w:tc>
      <w:tc>
        <w:tcPr>
          <w:tcW w:w="5127" w:type="dxa"/>
          <w:shd w:val="clear" w:color="auto" w:fill="auto"/>
          <w:vAlign w:val="bottom"/>
        </w:tcPr>
        <w:p w:rsidR="00C244EA" w:rsidRPr="00E83B3B" w:rsidRDefault="00C244EA" w:rsidP="00E83B3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2B59">
            <w:rPr>
              <w:b/>
              <w:color w:val="000000"/>
            </w:rPr>
            <w:t>ECE/TRANS/WP.15/AC.1/2016/3</w:t>
          </w:r>
          <w:r>
            <w:rPr>
              <w:b/>
              <w:color w:val="000000"/>
            </w:rPr>
            <w:fldChar w:fldCharType="end"/>
          </w:r>
        </w:p>
      </w:tc>
    </w:tr>
  </w:tbl>
  <w:p w:rsidR="00C244EA" w:rsidRPr="00E83B3B" w:rsidRDefault="00C244EA" w:rsidP="00E83B3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244EA" w:rsidTr="00E83B3B">
      <w:trPr>
        <w:trHeight w:hRule="exact" w:val="864"/>
      </w:trPr>
      <w:tc>
        <w:tcPr>
          <w:tcW w:w="1267" w:type="dxa"/>
          <w:tcBorders>
            <w:bottom w:val="single" w:sz="4" w:space="0" w:color="auto"/>
          </w:tcBorders>
          <w:shd w:val="clear" w:color="auto" w:fill="auto"/>
          <w:vAlign w:val="bottom"/>
        </w:tcPr>
        <w:p w:rsidR="00C244EA" w:rsidRDefault="00C244EA" w:rsidP="00E83B3B">
          <w:pPr>
            <w:pStyle w:val="Header"/>
            <w:spacing w:after="120"/>
          </w:pPr>
        </w:p>
      </w:tc>
      <w:tc>
        <w:tcPr>
          <w:tcW w:w="2059" w:type="dxa"/>
          <w:tcBorders>
            <w:bottom w:val="single" w:sz="4" w:space="0" w:color="auto"/>
          </w:tcBorders>
          <w:shd w:val="clear" w:color="auto" w:fill="auto"/>
          <w:vAlign w:val="bottom"/>
        </w:tcPr>
        <w:p w:rsidR="00C244EA" w:rsidRPr="00E83B3B" w:rsidRDefault="00C244EA" w:rsidP="00E83B3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244EA" w:rsidRDefault="00C244EA" w:rsidP="00E83B3B">
          <w:pPr>
            <w:pStyle w:val="Header"/>
            <w:spacing w:after="120"/>
          </w:pPr>
        </w:p>
      </w:tc>
      <w:tc>
        <w:tcPr>
          <w:tcW w:w="6653" w:type="dxa"/>
          <w:gridSpan w:val="4"/>
          <w:tcBorders>
            <w:bottom w:val="single" w:sz="4" w:space="0" w:color="auto"/>
          </w:tcBorders>
          <w:shd w:val="clear" w:color="auto" w:fill="auto"/>
          <w:vAlign w:val="bottom"/>
        </w:tcPr>
        <w:p w:rsidR="00C244EA" w:rsidRPr="00E83B3B" w:rsidRDefault="00C244EA" w:rsidP="00E83B3B">
          <w:pPr>
            <w:spacing w:after="80" w:line="240" w:lineRule="auto"/>
            <w:jc w:val="right"/>
            <w:rPr>
              <w:position w:val="-4"/>
            </w:rPr>
          </w:pPr>
          <w:r>
            <w:rPr>
              <w:position w:val="-4"/>
              <w:sz w:val="40"/>
            </w:rPr>
            <w:t>ECE</w:t>
          </w:r>
          <w:r>
            <w:rPr>
              <w:position w:val="-4"/>
            </w:rPr>
            <w:t>/TRANS/WP.15/AC.1/2016/3</w:t>
          </w:r>
        </w:p>
      </w:tc>
    </w:tr>
    <w:tr w:rsidR="00C244EA" w:rsidRPr="00E83B3B" w:rsidTr="00E83B3B">
      <w:trPr>
        <w:gridAfter w:val="1"/>
        <w:wAfter w:w="18" w:type="dxa"/>
        <w:trHeight w:hRule="exact" w:val="2880"/>
      </w:trPr>
      <w:tc>
        <w:tcPr>
          <w:tcW w:w="1267" w:type="dxa"/>
          <w:tcBorders>
            <w:top w:val="single" w:sz="4" w:space="0" w:color="auto"/>
            <w:bottom w:val="single" w:sz="12" w:space="0" w:color="auto"/>
          </w:tcBorders>
          <w:shd w:val="clear" w:color="auto" w:fill="auto"/>
        </w:tcPr>
        <w:p w:rsidR="00C244EA" w:rsidRPr="00E83B3B" w:rsidRDefault="00C244EA" w:rsidP="00E83B3B">
          <w:pPr>
            <w:pStyle w:val="Header"/>
            <w:spacing w:before="120" w:line="240" w:lineRule="auto"/>
            <w:ind w:left="-72"/>
            <w:jc w:val="center"/>
          </w:pPr>
          <w:r>
            <w:t xml:space="preserve">  </w:t>
          </w:r>
          <w:r>
            <w:rPr>
              <w:noProof/>
              <w:lang w:val="en-GB" w:eastAsia="en-GB"/>
            </w:rPr>
            <w:drawing>
              <wp:inline distT="0" distB="0" distL="0" distR="0" wp14:anchorId="796CCA5B" wp14:editId="5D9BFD9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44EA" w:rsidRPr="00E83B3B" w:rsidRDefault="00C244EA" w:rsidP="00E83B3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244EA" w:rsidRPr="00E83B3B" w:rsidRDefault="00C244EA" w:rsidP="00E83B3B">
          <w:pPr>
            <w:pStyle w:val="Header"/>
            <w:spacing w:before="109"/>
          </w:pPr>
        </w:p>
      </w:tc>
      <w:tc>
        <w:tcPr>
          <w:tcW w:w="3280" w:type="dxa"/>
          <w:tcBorders>
            <w:top w:val="single" w:sz="4" w:space="0" w:color="auto"/>
            <w:bottom w:val="single" w:sz="12" w:space="0" w:color="auto"/>
          </w:tcBorders>
          <w:shd w:val="clear" w:color="auto" w:fill="auto"/>
        </w:tcPr>
        <w:p w:rsidR="00C244EA" w:rsidRPr="005725FD" w:rsidRDefault="00C244EA" w:rsidP="00E83B3B">
          <w:pPr>
            <w:pStyle w:val="Distribution"/>
            <w:rPr>
              <w:color w:val="000000"/>
              <w:lang w:val="fr-CH"/>
            </w:rPr>
          </w:pPr>
          <w:proofErr w:type="spellStart"/>
          <w:r w:rsidRPr="005725FD">
            <w:rPr>
              <w:color w:val="000000"/>
              <w:lang w:val="fr-CH"/>
            </w:rPr>
            <w:t>Distr</w:t>
          </w:r>
          <w:proofErr w:type="spellEnd"/>
          <w:r w:rsidRPr="005725FD">
            <w:rPr>
              <w:color w:val="000000"/>
              <w:lang w:val="fr-CH"/>
            </w:rPr>
            <w:t>. générale</w:t>
          </w:r>
        </w:p>
        <w:p w:rsidR="00C244EA" w:rsidRPr="005725FD" w:rsidRDefault="00C244EA" w:rsidP="00E83B3B">
          <w:pPr>
            <w:pStyle w:val="Publication"/>
            <w:rPr>
              <w:color w:val="000000"/>
              <w:lang w:val="fr-CH"/>
            </w:rPr>
          </w:pPr>
          <w:r w:rsidRPr="005725FD">
            <w:rPr>
              <w:color w:val="000000"/>
              <w:lang w:val="fr-CH"/>
            </w:rPr>
            <w:t>22 décembre 2015</w:t>
          </w:r>
        </w:p>
        <w:p w:rsidR="00C244EA" w:rsidRPr="005725FD" w:rsidRDefault="00C244EA" w:rsidP="00E83B3B">
          <w:pPr>
            <w:rPr>
              <w:lang w:val="fr-CH"/>
            </w:rPr>
          </w:pPr>
          <w:r w:rsidRPr="005725FD">
            <w:rPr>
              <w:lang w:val="fr-CH"/>
            </w:rPr>
            <w:t>Français</w:t>
          </w:r>
        </w:p>
        <w:p w:rsidR="00C244EA" w:rsidRPr="005725FD" w:rsidRDefault="00C244EA" w:rsidP="00E83B3B">
          <w:pPr>
            <w:pStyle w:val="Original"/>
            <w:rPr>
              <w:color w:val="000000"/>
              <w:lang w:val="fr-CH"/>
            </w:rPr>
          </w:pPr>
          <w:r w:rsidRPr="005725FD">
            <w:rPr>
              <w:color w:val="000000"/>
              <w:lang w:val="fr-CH"/>
            </w:rPr>
            <w:t>Original : anglais</w:t>
          </w:r>
        </w:p>
      </w:tc>
    </w:tr>
  </w:tbl>
  <w:p w:rsidR="00C244EA" w:rsidRPr="005725FD" w:rsidRDefault="00C244EA" w:rsidP="00E83B3B">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A56"/>
    <w:multiLevelType w:val="hybridMultilevel"/>
    <w:tmpl w:val="F08E11BE"/>
    <w:lvl w:ilvl="0" w:tplc="C0C829A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D5094"/>
    <w:multiLevelType w:val="singleLevel"/>
    <w:tmpl w:val="97C28ED8"/>
    <w:lvl w:ilvl="0">
      <w:start w:val="1"/>
      <w:numFmt w:val="decimal"/>
      <w:lvlRestart w:val="0"/>
      <w:lvlText w:val="%1."/>
      <w:lvlJc w:val="left"/>
      <w:pPr>
        <w:tabs>
          <w:tab w:val="num" w:pos="1742"/>
        </w:tabs>
        <w:ind w:left="1267"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6813799"/>
    <w:multiLevelType w:val="singleLevel"/>
    <w:tmpl w:val="69E6160C"/>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54*"/>
    <w:docVar w:name="CreationDt" w:val="2/24/2016 10:43 AM"/>
    <w:docVar w:name="DocCategory" w:val="Doc"/>
    <w:docVar w:name="DocType" w:val="Final"/>
    <w:docVar w:name="DutyStation" w:val="Geneva"/>
    <w:docVar w:name="FooterJN" w:val="GE.15-22654"/>
    <w:docVar w:name="jobn" w:val="GE.15-22654 (F)"/>
    <w:docVar w:name="jobnDT" w:val="GE.15-22654 (F)   240216"/>
    <w:docVar w:name="jobnDTDT" w:val="GE.15-22654 (F)   240216   240216"/>
    <w:docVar w:name="JobNo" w:val="GE.1522654F"/>
    <w:docVar w:name="JobNo2" w:val="GE.1528914F"/>
    <w:docVar w:name="LocalDrive" w:val="0"/>
    <w:docVar w:name="OandT" w:val="eb"/>
    <w:docVar w:name="PaperSize" w:val="A4"/>
    <w:docVar w:name="sss1" w:val="ECE/TRANS/WP.15/AC.1/2016/3"/>
    <w:docVar w:name="sss2" w:val="-"/>
    <w:docVar w:name="Symbol1" w:val="ECE/TRANS/WP.15/AC.1/2016/3"/>
    <w:docVar w:name="Symbol2" w:val="-"/>
  </w:docVars>
  <w:rsids>
    <w:rsidRoot w:val="006C59C2"/>
    <w:rsid w:val="000015B8"/>
    <w:rsid w:val="000046A5"/>
    <w:rsid w:val="000055FB"/>
    <w:rsid w:val="00010C97"/>
    <w:rsid w:val="00016483"/>
    <w:rsid w:val="00022173"/>
    <w:rsid w:val="0002226F"/>
    <w:rsid w:val="00022B4A"/>
    <w:rsid w:val="00023E37"/>
    <w:rsid w:val="000249FF"/>
    <w:rsid w:val="00025DE5"/>
    <w:rsid w:val="000274C2"/>
    <w:rsid w:val="0003063F"/>
    <w:rsid w:val="00033DC9"/>
    <w:rsid w:val="000378DE"/>
    <w:rsid w:val="00040497"/>
    <w:rsid w:val="00041ABD"/>
    <w:rsid w:val="00046145"/>
    <w:rsid w:val="00050D9C"/>
    <w:rsid w:val="00054482"/>
    <w:rsid w:val="000554E6"/>
    <w:rsid w:val="0005669A"/>
    <w:rsid w:val="00057151"/>
    <w:rsid w:val="000571B5"/>
    <w:rsid w:val="00060D3E"/>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2B59"/>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1722"/>
    <w:rsid w:val="00192D05"/>
    <w:rsid w:val="00193A8C"/>
    <w:rsid w:val="001A2E2D"/>
    <w:rsid w:val="001A4BAA"/>
    <w:rsid w:val="001A4F4E"/>
    <w:rsid w:val="001A5D31"/>
    <w:rsid w:val="001A76F3"/>
    <w:rsid w:val="001B5583"/>
    <w:rsid w:val="001B5A24"/>
    <w:rsid w:val="001B6E06"/>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1692"/>
    <w:rsid w:val="002178A7"/>
    <w:rsid w:val="002220FF"/>
    <w:rsid w:val="00237D01"/>
    <w:rsid w:val="00240F64"/>
    <w:rsid w:val="002410E3"/>
    <w:rsid w:val="00241F29"/>
    <w:rsid w:val="00243D1C"/>
    <w:rsid w:val="00245B48"/>
    <w:rsid w:val="00246425"/>
    <w:rsid w:val="002515C7"/>
    <w:rsid w:val="002523F6"/>
    <w:rsid w:val="00252402"/>
    <w:rsid w:val="00252A90"/>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2612"/>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6D02"/>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5AAC"/>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26E"/>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5F99"/>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3BC8"/>
    <w:rsid w:val="005372C0"/>
    <w:rsid w:val="00541630"/>
    <w:rsid w:val="0054168D"/>
    <w:rsid w:val="00542357"/>
    <w:rsid w:val="00551176"/>
    <w:rsid w:val="00551EAE"/>
    <w:rsid w:val="00552150"/>
    <w:rsid w:val="005522D6"/>
    <w:rsid w:val="005536AE"/>
    <w:rsid w:val="00554B37"/>
    <w:rsid w:val="0055536F"/>
    <w:rsid w:val="005669CA"/>
    <w:rsid w:val="005725FD"/>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4983"/>
    <w:rsid w:val="00606A0C"/>
    <w:rsid w:val="00607448"/>
    <w:rsid w:val="0060792E"/>
    <w:rsid w:val="00611860"/>
    <w:rsid w:val="00611DA0"/>
    <w:rsid w:val="00612407"/>
    <w:rsid w:val="006125AC"/>
    <w:rsid w:val="00616984"/>
    <w:rsid w:val="00616E84"/>
    <w:rsid w:val="00617EBE"/>
    <w:rsid w:val="0062117B"/>
    <w:rsid w:val="00622055"/>
    <w:rsid w:val="006244D1"/>
    <w:rsid w:val="00627485"/>
    <w:rsid w:val="00632332"/>
    <w:rsid w:val="00633E85"/>
    <w:rsid w:val="006361EE"/>
    <w:rsid w:val="0063657E"/>
    <w:rsid w:val="00636EB6"/>
    <w:rsid w:val="006407EF"/>
    <w:rsid w:val="0064115E"/>
    <w:rsid w:val="006423E0"/>
    <w:rsid w:val="00646A76"/>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59C2"/>
    <w:rsid w:val="006D0C9B"/>
    <w:rsid w:val="006D1115"/>
    <w:rsid w:val="006D138E"/>
    <w:rsid w:val="006D1B76"/>
    <w:rsid w:val="006D5832"/>
    <w:rsid w:val="006E215F"/>
    <w:rsid w:val="006E26C4"/>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3E5"/>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65D3"/>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5B72"/>
    <w:rsid w:val="007C0C1F"/>
    <w:rsid w:val="007C1F58"/>
    <w:rsid w:val="007C206E"/>
    <w:rsid w:val="007C2936"/>
    <w:rsid w:val="007C4A36"/>
    <w:rsid w:val="007C662A"/>
    <w:rsid w:val="007C673B"/>
    <w:rsid w:val="007C7359"/>
    <w:rsid w:val="007C7D7F"/>
    <w:rsid w:val="007D33BA"/>
    <w:rsid w:val="007D385A"/>
    <w:rsid w:val="007D6FCB"/>
    <w:rsid w:val="007D7FD4"/>
    <w:rsid w:val="007E2FEB"/>
    <w:rsid w:val="007E3CF9"/>
    <w:rsid w:val="007E74E9"/>
    <w:rsid w:val="007F0ED6"/>
    <w:rsid w:val="007F0EE9"/>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02F"/>
    <w:rsid w:val="008F3DAE"/>
    <w:rsid w:val="008F6630"/>
    <w:rsid w:val="008F7622"/>
    <w:rsid w:val="0090311E"/>
    <w:rsid w:val="0090438E"/>
    <w:rsid w:val="00906110"/>
    <w:rsid w:val="0090704E"/>
    <w:rsid w:val="0091108F"/>
    <w:rsid w:val="00911D8C"/>
    <w:rsid w:val="009133F5"/>
    <w:rsid w:val="00914786"/>
    <w:rsid w:val="00915680"/>
    <w:rsid w:val="00915FB9"/>
    <w:rsid w:val="0091610E"/>
    <w:rsid w:val="00916373"/>
    <w:rsid w:val="00916548"/>
    <w:rsid w:val="00916A77"/>
    <w:rsid w:val="00921BE8"/>
    <w:rsid w:val="00922E3D"/>
    <w:rsid w:val="009316DC"/>
    <w:rsid w:val="00931752"/>
    <w:rsid w:val="00932FDF"/>
    <w:rsid w:val="009333BF"/>
    <w:rsid w:val="00933CD5"/>
    <w:rsid w:val="00936529"/>
    <w:rsid w:val="00940B65"/>
    <w:rsid w:val="0094133A"/>
    <w:rsid w:val="0094148D"/>
    <w:rsid w:val="009419AD"/>
    <w:rsid w:val="0095064A"/>
    <w:rsid w:val="00951A0B"/>
    <w:rsid w:val="009535B3"/>
    <w:rsid w:val="00953A36"/>
    <w:rsid w:val="00953F33"/>
    <w:rsid w:val="00954E3B"/>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0CE"/>
    <w:rsid w:val="00992A5D"/>
    <w:rsid w:val="00993B88"/>
    <w:rsid w:val="00993D02"/>
    <w:rsid w:val="009943AB"/>
    <w:rsid w:val="00994740"/>
    <w:rsid w:val="00995515"/>
    <w:rsid w:val="009966F8"/>
    <w:rsid w:val="009A10C4"/>
    <w:rsid w:val="009A142A"/>
    <w:rsid w:val="009A17F4"/>
    <w:rsid w:val="009A193C"/>
    <w:rsid w:val="009A31AF"/>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1826"/>
    <w:rsid w:val="009E246F"/>
    <w:rsid w:val="009E2A6C"/>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4B46"/>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218C"/>
    <w:rsid w:val="00AD3D04"/>
    <w:rsid w:val="00AD500D"/>
    <w:rsid w:val="00AD7C27"/>
    <w:rsid w:val="00AE0DF0"/>
    <w:rsid w:val="00AE10E9"/>
    <w:rsid w:val="00AE11C7"/>
    <w:rsid w:val="00AE164F"/>
    <w:rsid w:val="00AE2D40"/>
    <w:rsid w:val="00AE36DD"/>
    <w:rsid w:val="00AE59AC"/>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09D4"/>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2CFE"/>
    <w:rsid w:val="00C03721"/>
    <w:rsid w:val="00C05291"/>
    <w:rsid w:val="00C06025"/>
    <w:rsid w:val="00C067A3"/>
    <w:rsid w:val="00C115C1"/>
    <w:rsid w:val="00C118DD"/>
    <w:rsid w:val="00C13C81"/>
    <w:rsid w:val="00C14A5C"/>
    <w:rsid w:val="00C14B0A"/>
    <w:rsid w:val="00C23EFE"/>
    <w:rsid w:val="00C244EA"/>
    <w:rsid w:val="00C26CD3"/>
    <w:rsid w:val="00C3047B"/>
    <w:rsid w:val="00C30749"/>
    <w:rsid w:val="00C3163F"/>
    <w:rsid w:val="00C35E4D"/>
    <w:rsid w:val="00C37DCA"/>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349F"/>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AD6"/>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1FE"/>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4CD"/>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27EA"/>
    <w:rsid w:val="00DF5407"/>
    <w:rsid w:val="00E00127"/>
    <w:rsid w:val="00E003D9"/>
    <w:rsid w:val="00E00C20"/>
    <w:rsid w:val="00E028F6"/>
    <w:rsid w:val="00E036CD"/>
    <w:rsid w:val="00E0543E"/>
    <w:rsid w:val="00E0753F"/>
    <w:rsid w:val="00E10BF1"/>
    <w:rsid w:val="00E11B5C"/>
    <w:rsid w:val="00E13E2B"/>
    <w:rsid w:val="00E1465A"/>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BB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B3B"/>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0AB8"/>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83B3B"/>
    <w:rPr>
      <w:sz w:val="16"/>
      <w:szCs w:val="16"/>
    </w:rPr>
  </w:style>
  <w:style w:type="paragraph" w:styleId="CommentText">
    <w:name w:val="annotation text"/>
    <w:basedOn w:val="Normal"/>
    <w:link w:val="CommentTextChar"/>
    <w:uiPriority w:val="99"/>
    <w:semiHidden/>
    <w:unhideWhenUsed/>
    <w:rsid w:val="00E83B3B"/>
    <w:pPr>
      <w:spacing w:line="240" w:lineRule="auto"/>
    </w:pPr>
    <w:rPr>
      <w:szCs w:val="20"/>
    </w:rPr>
  </w:style>
  <w:style w:type="character" w:customStyle="1" w:styleId="CommentTextChar">
    <w:name w:val="Comment Text Char"/>
    <w:basedOn w:val="DefaultParagraphFont"/>
    <w:link w:val="CommentText"/>
    <w:uiPriority w:val="99"/>
    <w:semiHidden/>
    <w:rsid w:val="00E83B3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83B3B"/>
    <w:rPr>
      <w:b/>
      <w:bCs/>
    </w:rPr>
  </w:style>
  <w:style w:type="character" w:customStyle="1" w:styleId="CommentSubjectChar">
    <w:name w:val="Comment Subject Char"/>
    <w:basedOn w:val="CommentTextChar"/>
    <w:link w:val="CommentSubject"/>
    <w:uiPriority w:val="99"/>
    <w:semiHidden/>
    <w:rsid w:val="00E83B3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83B3B"/>
    <w:rPr>
      <w:sz w:val="16"/>
      <w:szCs w:val="16"/>
    </w:rPr>
  </w:style>
  <w:style w:type="paragraph" w:styleId="CommentText">
    <w:name w:val="annotation text"/>
    <w:basedOn w:val="Normal"/>
    <w:link w:val="CommentTextChar"/>
    <w:uiPriority w:val="99"/>
    <w:semiHidden/>
    <w:unhideWhenUsed/>
    <w:rsid w:val="00E83B3B"/>
    <w:pPr>
      <w:spacing w:line="240" w:lineRule="auto"/>
    </w:pPr>
    <w:rPr>
      <w:szCs w:val="20"/>
    </w:rPr>
  </w:style>
  <w:style w:type="character" w:customStyle="1" w:styleId="CommentTextChar">
    <w:name w:val="Comment Text Char"/>
    <w:basedOn w:val="DefaultParagraphFont"/>
    <w:link w:val="CommentText"/>
    <w:uiPriority w:val="99"/>
    <w:semiHidden/>
    <w:rsid w:val="00E83B3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83B3B"/>
    <w:rPr>
      <w:b/>
      <w:bCs/>
    </w:rPr>
  </w:style>
  <w:style w:type="character" w:customStyle="1" w:styleId="CommentSubjectChar">
    <w:name w:val="Comment Subject Char"/>
    <w:basedOn w:val="CommentTextChar"/>
    <w:link w:val="CommentSubject"/>
    <w:uiPriority w:val="99"/>
    <w:semiHidden/>
    <w:rsid w:val="00E83B3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C4D3-CADB-4DCA-9D87-61C6FC54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barrio-champeau</cp:lastModifiedBy>
  <cp:revision>3</cp:revision>
  <cp:lastPrinted>2016-02-24T13:38:00Z</cp:lastPrinted>
  <dcterms:created xsi:type="dcterms:W3CDTF">2016-02-24T13:37:00Z</dcterms:created>
  <dcterms:modified xsi:type="dcterms:W3CDTF">2016-02-24T13:38:00Z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1522654F</vt:lpwstr>
  </property>
  <property fmtid="{D5CDD505-2E9C-101B-9397-08002B2CF9AE}" pid="3" name="ODSRefJobNo">
    <vt:lpwstr>1528914F</vt:lpwstr>
  </property>
  <property fmtid="{D5CDD505-2E9C-101B-9397-08002B2CF9AE}" pid="4" name="Symbol1">
    <vt:lpwstr>ECE/TRANS/WP.15/AC.1/2016/3</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240216</vt:lpwstr>
  </property>
</Properties>
</file>