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35D0B" w:rsidP="00A45066">
            <w:pPr>
              <w:jc w:val="right"/>
            </w:pPr>
            <w:r w:rsidRPr="00535D0B">
              <w:rPr>
                <w:sz w:val="40"/>
              </w:rPr>
              <w:t>ECE</w:t>
            </w:r>
            <w:r>
              <w:t>/TRANS/WP.15/2016/21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FF7D48" w:rsidP="00B6553F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535D0B" w:rsidP="00535D0B">
            <w:pPr>
              <w:spacing w:before="240" w:line="240" w:lineRule="exact"/>
            </w:pPr>
            <w:r>
              <w:t>Distr.: General</w:t>
            </w:r>
          </w:p>
          <w:p w:rsidR="00535D0B" w:rsidRDefault="00535D0B" w:rsidP="00535D0B">
            <w:pPr>
              <w:spacing w:line="240" w:lineRule="exact"/>
            </w:pPr>
            <w:r>
              <w:t>2</w:t>
            </w:r>
            <w:r w:rsidR="008343EE">
              <w:t>5</w:t>
            </w:r>
            <w:r>
              <w:t xml:space="preserve"> August 2016</w:t>
            </w:r>
          </w:p>
          <w:p w:rsidR="00535D0B" w:rsidRDefault="00535D0B" w:rsidP="00535D0B">
            <w:pPr>
              <w:spacing w:line="240" w:lineRule="exact"/>
            </w:pPr>
          </w:p>
          <w:p w:rsidR="00535D0B" w:rsidRDefault="00535D0B" w:rsidP="00535D0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  <w:bookmarkStart w:id="0" w:name="_GoBack"/>
      <w:bookmarkEnd w:id="0"/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535D0B" w:rsidP="00C96DF2">
      <w:pPr>
        <w:spacing w:before="120"/>
        <w:rPr>
          <w:b/>
        </w:rPr>
      </w:pPr>
      <w:r>
        <w:rPr>
          <w:b/>
        </w:rPr>
        <w:t xml:space="preserve">101st </w:t>
      </w:r>
      <w:r w:rsidR="00C96DF2">
        <w:rPr>
          <w:b/>
        </w:rPr>
        <w:t>session</w:t>
      </w:r>
    </w:p>
    <w:p w:rsidR="005253C6" w:rsidRDefault="005253C6" w:rsidP="005253C6">
      <w:pPr>
        <w:rPr>
          <w:rFonts w:eastAsia="SimSun"/>
        </w:rPr>
      </w:pPr>
      <w:r>
        <w:rPr>
          <w:rFonts w:eastAsia="SimSun"/>
        </w:rPr>
        <w:t xml:space="preserve">Geneva, 8–11 November 2016 </w:t>
      </w:r>
    </w:p>
    <w:p w:rsidR="005253C6" w:rsidRDefault="005253C6" w:rsidP="005253C6">
      <w:r>
        <w:t>Item 5 (b) of the provisional agenda</w:t>
      </w:r>
    </w:p>
    <w:p w:rsidR="005253C6" w:rsidRDefault="005253C6" w:rsidP="005253C6">
      <w:pPr>
        <w:rPr>
          <w:b/>
        </w:rPr>
      </w:pPr>
      <w:r>
        <w:rPr>
          <w:b/>
        </w:rPr>
        <w:t>Proposals for amendments to Annexes A and B of ADR:</w:t>
      </w:r>
    </w:p>
    <w:p w:rsidR="005253C6" w:rsidRPr="0093731A" w:rsidRDefault="005253C6" w:rsidP="005253C6">
      <w:pPr>
        <w:rPr>
          <w:b/>
        </w:rPr>
      </w:pPr>
      <w:proofErr w:type="gramStart"/>
      <w:r>
        <w:rPr>
          <w:b/>
        </w:rPr>
        <w:t>m</w:t>
      </w:r>
      <w:r w:rsidRPr="0093731A">
        <w:rPr>
          <w:b/>
        </w:rPr>
        <w:t>iscellaneous</w:t>
      </w:r>
      <w:proofErr w:type="gramEnd"/>
      <w:r w:rsidRPr="0093731A">
        <w:rPr>
          <w:b/>
        </w:rPr>
        <w:t xml:space="preserve"> proposals</w:t>
      </w:r>
    </w:p>
    <w:p w:rsidR="005253C6" w:rsidRDefault="005253C6" w:rsidP="005253C6">
      <w:pPr>
        <w:pStyle w:val="HChG"/>
      </w:pPr>
      <w:r>
        <w:tab/>
      </w:r>
      <w:r>
        <w:tab/>
        <w:t>Correction to the French version</w:t>
      </w:r>
    </w:p>
    <w:p w:rsidR="005253C6" w:rsidRDefault="005253C6" w:rsidP="005253C6">
      <w:pPr>
        <w:pStyle w:val="H1G"/>
      </w:pPr>
      <w:r>
        <w:tab/>
      </w:r>
      <w:r>
        <w:tab/>
        <w:t>Note by the secretariat</w:t>
      </w:r>
      <w:r>
        <w:rPr>
          <w:rStyle w:val="Appelnotedebasdep"/>
        </w:rPr>
        <w:footnoteReference w:id="2"/>
      </w:r>
    </w:p>
    <w:p w:rsidR="005253C6" w:rsidRDefault="00066908" w:rsidP="005253C6">
      <w:pPr>
        <w:pStyle w:val="SingleTxtG"/>
      </w:pPr>
      <w:r>
        <w:t>1.</w:t>
      </w:r>
      <w:r>
        <w:tab/>
        <w:t xml:space="preserve">In the </w:t>
      </w:r>
      <w:r w:rsidRPr="00066908">
        <w:t xml:space="preserve">Model Regulations annexed to the nineteenth revised edition of the Recommendations on the Transport of Dangerous Goods </w:t>
      </w:r>
      <w:r>
        <w:t>(ST/SG/AC.10/1/Rev.19), the following modification was done for 2.4.4.3.3:</w:t>
      </w:r>
    </w:p>
    <w:p w:rsidR="00066908" w:rsidRPr="00A15ACC" w:rsidRDefault="00066908" w:rsidP="00066908">
      <w:pPr>
        <w:pStyle w:val="SingleTxtG"/>
        <w:tabs>
          <w:tab w:val="left" w:pos="2127"/>
        </w:tabs>
      </w:pPr>
      <w:r w:rsidRPr="00A15ACC">
        <w:rPr>
          <w:iCs/>
        </w:rPr>
        <w:t>2.4.4.3.3</w:t>
      </w:r>
      <w:r w:rsidRPr="00A15ACC">
        <w:rPr>
          <w:iCs/>
        </w:rPr>
        <w:tab/>
        <w:t>Replace “equal to or greater than 1 litre” by “greater than 1 litre”.</w:t>
      </w:r>
    </w:p>
    <w:p w:rsidR="00066908" w:rsidRDefault="00066908" w:rsidP="005253C6">
      <w:pPr>
        <w:pStyle w:val="SingleTxtG"/>
        <w:rPr>
          <w:lang w:eastAsia="en-GB"/>
        </w:rPr>
      </w:pPr>
      <w:r>
        <w:t>2.</w:t>
      </w:r>
      <w:r>
        <w:tab/>
        <w:t xml:space="preserve">2.4.4.3.3 corresponds to </w:t>
      </w:r>
      <w:r>
        <w:rPr>
          <w:lang w:eastAsia="en-GB"/>
        </w:rPr>
        <w:t>2.2.43.1.8</w:t>
      </w:r>
      <w:r w:rsidR="009C73D3">
        <w:rPr>
          <w:lang w:eastAsia="en-GB"/>
        </w:rPr>
        <w:t xml:space="preserve"> (c)</w:t>
      </w:r>
      <w:r>
        <w:rPr>
          <w:lang w:eastAsia="en-GB"/>
        </w:rPr>
        <w:t xml:space="preserve"> in ADR.</w:t>
      </w:r>
    </w:p>
    <w:p w:rsidR="00066908" w:rsidRDefault="00066908" w:rsidP="005253C6">
      <w:pPr>
        <w:pStyle w:val="SingleTxtG"/>
      </w:pPr>
      <w:r>
        <w:rPr>
          <w:lang w:eastAsia="en-GB"/>
        </w:rPr>
        <w:t>3.</w:t>
      </w:r>
      <w:r>
        <w:rPr>
          <w:lang w:eastAsia="en-GB"/>
        </w:rPr>
        <w:tab/>
        <w:t xml:space="preserve">This amendment was not reflected in the amendments proposed by </w:t>
      </w:r>
      <w:r>
        <w:t>the Ad Hoc Working Group on the Harmonization of RID/ADR/ADN with the United Nations Recommendations on the Transport of Dangerous Goods because the revised text was the same as in the English version of ADR 2015.</w:t>
      </w:r>
    </w:p>
    <w:p w:rsidR="00066908" w:rsidRDefault="00066908" w:rsidP="005253C6">
      <w:pPr>
        <w:pStyle w:val="SingleTxtG"/>
      </w:pPr>
      <w:r>
        <w:t>4.</w:t>
      </w:r>
      <w:r>
        <w:tab/>
        <w:t>However, there was already in ADR 2015 a difference between the different linguistic versions. The French version was referring to “</w:t>
      </w:r>
      <w:r w:rsidRPr="00A15ACC">
        <w:rPr>
          <w:iCs/>
        </w:rPr>
        <w:t>equal to or greater than 1 litre</w:t>
      </w:r>
      <w:r>
        <w:t xml:space="preserve">”. </w:t>
      </w:r>
    </w:p>
    <w:p w:rsidR="00066908" w:rsidRDefault="00066908" w:rsidP="005253C6">
      <w:pPr>
        <w:pStyle w:val="SingleTxtG"/>
      </w:pPr>
      <w:r>
        <w:t>5.</w:t>
      </w:r>
      <w:r>
        <w:tab/>
        <w:t xml:space="preserve">It is proposed to correct the French version of ADR to align with the English text of ADR and with the different linguistic versions of the </w:t>
      </w:r>
      <w:r w:rsidRPr="00066908">
        <w:t>Model Regulations annexed to the nineteenth revised edition of the Recommendations on the Transport of Dangerous Goods</w:t>
      </w:r>
      <w:r w:rsidR="009C73D3">
        <w:t>.</w:t>
      </w:r>
    </w:p>
    <w:p w:rsidR="009C73D3" w:rsidRDefault="009C73D3" w:rsidP="009C73D3">
      <w:pPr>
        <w:pStyle w:val="H1G"/>
      </w:pPr>
      <w:r>
        <w:lastRenderedPageBreak/>
        <w:tab/>
      </w:r>
      <w:r>
        <w:tab/>
        <w:t>Proposal</w:t>
      </w:r>
    </w:p>
    <w:p w:rsidR="00A6129C" w:rsidRPr="008343EE" w:rsidRDefault="009C73D3" w:rsidP="009C73D3">
      <w:pPr>
        <w:pStyle w:val="SingleTxtG"/>
        <w:rPr>
          <w:lang w:val="fr-FR"/>
        </w:rPr>
      </w:pPr>
      <w:r w:rsidRPr="008343EE">
        <w:rPr>
          <w:lang w:val="fr-FR"/>
        </w:rPr>
        <w:t>6.</w:t>
      </w:r>
      <w:r w:rsidRPr="008343EE">
        <w:rPr>
          <w:lang w:val="fr-FR"/>
        </w:rPr>
        <w:tab/>
        <w:t xml:space="preserve">In the French </w:t>
      </w:r>
      <w:proofErr w:type="spellStart"/>
      <w:r w:rsidRPr="008343EE">
        <w:rPr>
          <w:lang w:val="fr-FR"/>
        </w:rPr>
        <w:t>text</w:t>
      </w:r>
      <w:proofErr w:type="spellEnd"/>
      <w:r w:rsidRPr="008343EE">
        <w:rPr>
          <w:lang w:val="fr-FR"/>
        </w:rPr>
        <w:t xml:space="preserve"> of ADR, in 2.2.43.1.8 c), replace “au taux maximal d'un litre ou plus” by “à un taux maximal supérieur à un litre”.</w:t>
      </w:r>
    </w:p>
    <w:p w:rsidR="009C73D3" w:rsidRDefault="009C73D3" w:rsidP="009C73D3">
      <w:pPr>
        <w:pStyle w:val="SingleTxtG"/>
      </w:pPr>
      <w:r>
        <w:t>7.</w:t>
      </w:r>
      <w:r>
        <w:tab/>
        <w:t xml:space="preserve">This correction does not apply to the Russian and English text of ADR. </w:t>
      </w:r>
    </w:p>
    <w:p w:rsidR="009C73D3" w:rsidRDefault="009C73D3" w:rsidP="009C73D3">
      <w:pPr>
        <w:pStyle w:val="H1G"/>
      </w:pPr>
      <w:r>
        <w:tab/>
      </w:r>
      <w:r>
        <w:tab/>
        <w:t>Harmonization with RID and ADN</w:t>
      </w:r>
    </w:p>
    <w:p w:rsidR="009C73D3" w:rsidRDefault="009C73D3" w:rsidP="009C73D3">
      <w:pPr>
        <w:pStyle w:val="SingleTxtG"/>
      </w:pPr>
      <w:r>
        <w:t>8.</w:t>
      </w:r>
      <w:r>
        <w:tab/>
        <w:t xml:space="preserve">The same correction was adopted for ADN by the ADN Safety Committee </w:t>
      </w:r>
      <w:r w:rsidR="00A45066">
        <w:t>at its twenty-ninth session and is already included in the Notification of amendments to RID (OTIF/RID/NOT/2017).</w:t>
      </w:r>
    </w:p>
    <w:p w:rsidR="00A45066" w:rsidRPr="00A45066" w:rsidRDefault="00A45066" w:rsidP="00A450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5066" w:rsidRPr="00A45066" w:rsidSect="00535D0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0B" w:rsidRDefault="00373C0B"/>
  </w:endnote>
  <w:endnote w:type="continuationSeparator" w:id="0">
    <w:p w:rsidR="00373C0B" w:rsidRDefault="00373C0B"/>
  </w:endnote>
  <w:endnote w:type="continuationNotice" w:id="1">
    <w:p w:rsidR="00373C0B" w:rsidRDefault="00373C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0B" w:rsidRPr="00535D0B" w:rsidRDefault="00421956" w:rsidP="00535D0B">
    <w:pPr>
      <w:pStyle w:val="Pieddepage"/>
      <w:tabs>
        <w:tab w:val="right" w:pos="9638"/>
      </w:tabs>
      <w:rPr>
        <w:sz w:val="18"/>
      </w:rPr>
    </w:pPr>
    <w:r w:rsidRPr="00535D0B">
      <w:rPr>
        <w:b/>
        <w:sz w:val="18"/>
      </w:rPr>
      <w:fldChar w:fldCharType="begin"/>
    </w:r>
    <w:r w:rsidR="00535D0B" w:rsidRPr="00535D0B">
      <w:rPr>
        <w:b/>
        <w:sz w:val="18"/>
      </w:rPr>
      <w:instrText xml:space="preserve"> PAGE  \* MERGEFORMAT </w:instrText>
    </w:r>
    <w:r w:rsidRPr="00535D0B">
      <w:rPr>
        <w:b/>
        <w:sz w:val="18"/>
      </w:rPr>
      <w:fldChar w:fldCharType="separate"/>
    </w:r>
    <w:r w:rsidR="008343EE">
      <w:rPr>
        <w:b/>
        <w:noProof/>
        <w:sz w:val="18"/>
      </w:rPr>
      <w:t>2</w:t>
    </w:r>
    <w:r w:rsidRPr="00535D0B">
      <w:rPr>
        <w:b/>
        <w:sz w:val="18"/>
      </w:rPr>
      <w:fldChar w:fldCharType="end"/>
    </w:r>
    <w:r w:rsidR="00535D0B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0B" w:rsidRPr="00535D0B" w:rsidRDefault="00535D0B" w:rsidP="00535D0B">
    <w:pPr>
      <w:pStyle w:val="Pieddepage"/>
      <w:tabs>
        <w:tab w:val="right" w:pos="9638"/>
      </w:tabs>
      <w:rPr>
        <w:b/>
        <w:sz w:val="18"/>
      </w:rPr>
    </w:pPr>
    <w:r>
      <w:tab/>
    </w:r>
    <w:r w:rsidR="00421956" w:rsidRPr="00535D0B">
      <w:rPr>
        <w:b/>
        <w:sz w:val="18"/>
      </w:rPr>
      <w:fldChar w:fldCharType="begin"/>
    </w:r>
    <w:r w:rsidRPr="00535D0B">
      <w:rPr>
        <w:b/>
        <w:sz w:val="18"/>
      </w:rPr>
      <w:instrText xml:space="preserve"> PAGE  \* MERGEFORMAT </w:instrText>
    </w:r>
    <w:r w:rsidR="00421956" w:rsidRPr="00535D0B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421956" w:rsidRPr="00535D0B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0B" w:rsidRPr="000B175B" w:rsidRDefault="00373C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3C0B" w:rsidRPr="00FC68B7" w:rsidRDefault="00373C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3C0B" w:rsidRDefault="00373C0B"/>
  </w:footnote>
  <w:footnote w:id="2">
    <w:p w:rsidR="005253C6" w:rsidRPr="00741BCC" w:rsidRDefault="005253C6" w:rsidP="005253C6">
      <w:pPr>
        <w:pStyle w:val="Notedebasdepage"/>
      </w:pPr>
      <w:r>
        <w:tab/>
      </w:r>
      <w:r>
        <w:tab/>
      </w:r>
      <w:r>
        <w:rPr>
          <w:rStyle w:val="Appelnotedebasdep"/>
        </w:rPr>
        <w:footnoteRef/>
      </w:r>
      <w:r>
        <w:tab/>
      </w:r>
      <w:proofErr w:type="gramStart"/>
      <w:r>
        <w:rPr>
          <w:color w:val="000000"/>
          <w:lang w:eastAsia="en-GB"/>
        </w:rPr>
        <w:t xml:space="preserve">In accordance with the programme of work of the Inland Transport Committee for 2016-2017, </w:t>
      </w:r>
      <w:r>
        <w:rPr>
          <w:color w:val="000000"/>
          <w:lang w:eastAsia="en-GB"/>
        </w:rPr>
        <w:tab/>
        <w:t>(ECE/TRANS/2016/28/Add.1 (9.1)).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0B" w:rsidRPr="00535D0B" w:rsidRDefault="00535D0B">
    <w:pPr>
      <w:pStyle w:val="En-tte"/>
    </w:pPr>
    <w:r>
      <w:t>ECE/TRANS/WP.15/2016/21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0B" w:rsidRPr="00535D0B" w:rsidRDefault="00535D0B" w:rsidP="00535D0B">
    <w:pPr>
      <w:pStyle w:val="En-tte"/>
      <w:jc w:val="right"/>
    </w:pPr>
    <w:r>
      <w:t>ECE/TRANS/WP.15/2016/21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03621"/>
    <w:rsid w:val="00046B1F"/>
    <w:rsid w:val="00050F6B"/>
    <w:rsid w:val="00057E97"/>
    <w:rsid w:val="000646F4"/>
    <w:rsid w:val="00066908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1F7B73"/>
    <w:rsid w:val="00202DA8"/>
    <w:rsid w:val="0021153D"/>
    <w:rsid w:val="00211E0B"/>
    <w:rsid w:val="00237E67"/>
    <w:rsid w:val="0024772E"/>
    <w:rsid w:val="00267F5F"/>
    <w:rsid w:val="00286B4D"/>
    <w:rsid w:val="002D4643"/>
    <w:rsid w:val="002F175C"/>
    <w:rsid w:val="00302E18"/>
    <w:rsid w:val="003229D8"/>
    <w:rsid w:val="003239EC"/>
    <w:rsid w:val="00352709"/>
    <w:rsid w:val="003619B5"/>
    <w:rsid w:val="00365763"/>
    <w:rsid w:val="00371178"/>
    <w:rsid w:val="00373C0B"/>
    <w:rsid w:val="00392E47"/>
    <w:rsid w:val="003A6810"/>
    <w:rsid w:val="003C2CC4"/>
    <w:rsid w:val="003D1847"/>
    <w:rsid w:val="003D4B23"/>
    <w:rsid w:val="003E130E"/>
    <w:rsid w:val="00410C89"/>
    <w:rsid w:val="00421956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53C6"/>
    <w:rsid w:val="0052775E"/>
    <w:rsid w:val="00535D0B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03621"/>
    <w:rsid w:val="00811920"/>
    <w:rsid w:val="00815AD0"/>
    <w:rsid w:val="008242D7"/>
    <w:rsid w:val="008257B1"/>
    <w:rsid w:val="00832334"/>
    <w:rsid w:val="008343EE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9C73D3"/>
    <w:rsid w:val="00A00697"/>
    <w:rsid w:val="00A00A3F"/>
    <w:rsid w:val="00A01489"/>
    <w:rsid w:val="00A3026E"/>
    <w:rsid w:val="00A338F1"/>
    <w:rsid w:val="00A35BE0"/>
    <w:rsid w:val="00A45066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EF3E9C"/>
    <w:rsid w:val="00F31E5F"/>
    <w:rsid w:val="00F6100A"/>
    <w:rsid w:val="00F93781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basedOn w:val="Policepardfaut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421956"/>
    <w:rPr>
      <w:rFonts w:cs="Courier New"/>
    </w:rPr>
  </w:style>
  <w:style w:type="paragraph" w:styleId="Corpsdetexte">
    <w:name w:val="Body Text"/>
    <w:basedOn w:val="Normal"/>
    <w:next w:val="Normal"/>
    <w:semiHidden/>
    <w:rsid w:val="00421956"/>
  </w:style>
  <w:style w:type="paragraph" w:styleId="Retraitcorpsdetexte">
    <w:name w:val="Body Text Indent"/>
    <w:basedOn w:val="Normal"/>
    <w:semiHidden/>
    <w:rsid w:val="00421956"/>
    <w:pPr>
      <w:spacing w:after="120"/>
      <w:ind w:left="283"/>
    </w:pPr>
  </w:style>
  <w:style w:type="paragraph" w:styleId="Normalcentr">
    <w:name w:val="Block Text"/>
    <w:basedOn w:val="Normal"/>
    <w:semiHidden/>
    <w:rsid w:val="00421956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4_GR"/>
    <w:basedOn w:val="Policepardfaut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5_G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basedOn w:val="Policepardfaut"/>
    <w:semiHidden/>
    <w:rsid w:val="00421956"/>
    <w:rPr>
      <w:sz w:val="6"/>
    </w:rPr>
  </w:style>
  <w:style w:type="paragraph" w:styleId="Commentaire">
    <w:name w:val="annotation text"/>
    <w:basedOn w:val="Normal"/>
    <w:semiHidden/>
    <w:rsid w:val="00421956"/>
  </w:style>
  <w:style w:type="character" w:styleId="Numrodeligne">
    <w:name w:val="line number"/>
    <w:basedOn w:val="Policepardfaut"/>
    <w:semiHidden/>
    <w:rsid w:val="00421956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basedOn w:val="Policepardfaut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basedOn w:val="Policepardfaut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basedOn w:val="Policepardfaut"/>
    <w:semiHidden/>
    <w:rsid w:val="008A6C4F"/>
    <w:rPr>
      <w:i/>
      <w:iCs/>
    </w:rPr>
  </w:style>
  <w:style w:type="character" w:styleId="CodeHTML">
    <w:name w:val="HTML Code"/>
    <w:basedOn w:val="Policepardfaut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8A6C4F"/>
    <w:rPr>
      <w:i/>
      <w:iCs/>
    </w:rPr>
  </w:style>
  <w:style w:type="character" w:styleId="ClavierHTML">
    <w:name w:val="HTML Keyboard"/>
    <w:basedOn w:val="Policepardfaut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basedOn w:val="Policepardfaut"/>
    <w:semiHidden/>
    <w:rsid w:val="008A6C4F"/>
    <w:rPr>
      <w:rFonts w:ascii="Courier New" w:hAnsi="Courier New" w:cs="Courier New"/>
    </w:rPr>
  </w:style>
  <w:style w:type="character" w:styleId="MachinecrireHTML">
    <w:name w:val="HTML Typewriter"/>
    <w:basedOn w:val="Policepardfaut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8A6C4F"/>
    <w:rPr>
      <w:i/>
      <w:iCs/>
    </w:rPr>
  </w:style>
  <w:style w:type="character" w:styleId="Lienhypertexte">
    <w:name w:val="Hyperlink"/>
    <w:basedOn w:val="Policepardfaut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basedOn w:val="Policepardfaut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5253C6"/>
    <w:rPr>
      <w:sz w:val="18"/>
      <w:lang w:eastAsia="en-US"/>
    </w:rPr>
  </w:style>
  <w:style w:type="character" w:customStyle="1" w:styleId="SingleTxtGChar">
    <w:name w:val="_ Single Txt_G Char"/>
    <w:link w:val="SingleTxtG"/>
    <w:qFormat/>
    <w:locked/>
    <w:rsid w:val="005253C6"/>
    <w:rPr>
      <w:lang w:eastAsia="en-US"/>
    </w:rPr>
  </w:style>
  <w:style w:type="paragraph" w:styleId="Textedebulles">
    <w:name w:val="Balloon Text"/>
    <w:basedOn w:val="Normal"/>
    <w:link w:val="TextedebullesCar"/>
    <w:rsid w:val="00323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39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basedOn w:val="Policepardfaut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4_GR"/>
    <w:basedOn w:val="Policepardfaut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5_G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basedOn w:val="Policepardfaut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basedOn w:val="Policepardfau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basedOn w:val="Policepardfaut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basedOn w:val="Policepardfaut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basedOn w:val="Policepardfaut"/>
    <w:semiHidden/>
    <w:rsid w:val="008A6C4F"/>
    <w:rPr>
      <w:i/>
      <w:iCs/>
    </w:rPr>
  </w:style>
  <w:style w:type="character" w:styleId="CodeHTML">
    <w:name w:val="HTML Code"/>
    <w:basedOn w:val="Policepardfaut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8A6C4F"/>
    <w:rPr>
      <w:i/>
      <w:iCs/>
    </w:rPr>
  </w:style>
  <w:style w:type="character" w:styleId="ClavierHTML">
    <w:name w:val="HTML Keyboard"/>
    <w:basedOn w:val="Policepardfaut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basedOn w:val="Policepardfaut"/>
    <w:semiHidden/>
    <w:rsid w:val="008A6C4F"/>
    <w:rPr>
      <w:rFonts w:ascii="Courier New" w:hAnsi="Courier New" w:cs="Courier New"/>
    </w:rPr>
  </w:style>
  <w:style w:type="character" w:styleId="MachinecrireHTML">
    <w:name w:val="HTML Typewriter"/>
    <w:basedOn w:val="Policepardfaut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8A6C4F"/>
    <w:rPr>
      <w:i/>
      <w:iCs/>
    </w:rPr>
  </w:style>
  <w:style w:type="character" w:styleId="Lienhypertexte">
    <w:name w:val="Hyperlink"/>
    <w:basedOn w:val="Policepardfaut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basedOn w:val="Policepardfaut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5253C6"/>
    <w:rPr>
      <w:sz w:val="18"/>
      <w:lang w:eastAsia="en-US"/>
    </w:rPr>
  </w:style>
  <w:style w:type="character" w:customStyle="1" w:styleId="SingleTxtGChar">
    <w:name w:val="_ Single Txt_G Char"/>
    <w:link w:val="SingleTxtG"/>
    <w:qFormat/>
    <w:locked/>
    <w:rsid w:val="005253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Editorials</dc:creator>
  <cp:lastModifiedBy>Maison</cp:lastModifiedBy>
  <cp:revision>4</cp:revision>
  <cp:lastPrinted>2016-08-25T08:43:00Z</cp:lastPrinted>
  <dcterms:created xsi:type="dcterms:W3CDTF">2016-08-25T08:43:00Z</dcterms:created>
  <dcterms:modified xsi:type="dcterms:W3CDTF">2016-08-25T08:44:00Z</dcterms:modified>
</cp:coreProperties>
</file>