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CC693F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:rsidR="00717408" w:rsidRPr="00CC693F" w:rsidRDefault="00FA63B2" w:rsidP="00CC693F">
            <w:pPr>
              <w:jc w:val="right"/>
              <w:rPr>
                <w:b/>
                <w:sz w:val="40"/>
                <w:szCs w:val="40"/>
              </w:rPr>
            </w:pPr>
            <w:r w:rsidRPr="00CC693F">
              <w:rPr>
                <w:b/>
                <w:sz w:val="40"/>
                <w:szCs w:val="40"/>
              </w:rPr>
              <w:t>UN/SCEGHS/32/INF.</w:t>
            </w:r>
            <w:r w:rsidR="00CC693F" w:rsidRPr="00CC693F">
              <w:rPr>
                <w:b/>
                <w:sz w:val="40"/>
                <w:szCs w:val="40"/>
              </w:rPr>
              <w:t>3</w:t>
            </w:r>
          </w:p>
        </w:tc>
      </w:tr>
      <w:tr w:rsidR="00717408" w:rsidTr="00FA63B2">
        <w:trPr>
          <w:cantSplit/>
          <w:trHeight w:hRule="exact" w:val="3114"/>
        </w:trPr>
        <w:tc>
          <w:tcPr>
            <w:tcW w:w="9072" w:type="dxa"/>
            <w:tcBorders>
              <w:top w:val="single" w:sz="4" w:space="0" w:color="auto"/>
            </w:tcBorders>
          </w:tcPr>
          <w:p w:rsidR="00717408" w:rsidRPr="00951EBC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  <w:p w:rsidR="00717408" w:rsidRPr="00951EBC" w:rsidRDefault="00FA63B2" w:rsidP="00CC693F">
            <w:pPr>
              <w:tabs>
                <w:tab w:val="left" w:pos="7371"/>
              </w:tabs>
              <w:spacing w:before="120"/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Pr="00951EBC">
              <w:t xml:space="preserve"> </w:t>
            </w:r>
            <w:r w:rsidR="00717408" w:rsidRPr="00951EBC">
              <w:tab/>
            </w:r>
            <w:r w:rsidR="00CC693F" w:rsidRPr="00CC693F">
              <w:t xml:space="preserve">15 September </w:t>
            </w:r>
            <w:r w:rsidR="00717408" w:rsidRPr="00CC693F">
              <w:t>2016</w:t>
            </w:r>
          </w:p>
          <w:p w:rsidR="00FA63B2" w:rsidRDefault="00FA63B2" w:rsidP="00FA63B2">
            <w:pPr>
              <w:jc w:val="both"/>
            </w:pPr>
            <w:r>
              <w:rPr>
                <w:b/>
              </w:rPr>
              <w:t>Thirty-second</w:t>
            </w:r>
            <w:r w:rsidRPr="000B4919">
              <w:rPr>
                <w:b/>
              </w:rPr>
              <w:t xml:space="preserve"> session</w:t>
            </w:r>
            <w:r w:rsidRPr="00283442">
              <w:t xml:space="preserve"> </w:t>
            </w:r>
          </w:p>
          <w:p w:rsidR="00FA63B2" w:rsidRPr="000B4919" w:rsidRDefault="00FA63B2" w:rsidP="00FA63B2">
            <w:pPr>
              <w:jc w:val="both"/>
            </w:pPr>
            <w:r w:rsidRPr="00283442">
              <w:t xml:space="preserve">Geneva, </w:t>
            </w:r>
            <w:r>
              <w:t>7</w:t>
            </w:r>
            <w:r w:rsidRPr="00283442">
              <w:t>–</w:t>
            </w:r>
            <w:r>
              <w:t xml:space="preserve"> 9 (morning) December </w:t>
            </w:r>
            <w:r w:rsidRPr="00283442">
              <w:t xml:space="preserve"> </w:t>
            </w:r>
            <w:r>
              <w:t>2016</w:t>
            </w:r>
          </w:p>
          <w:p w:rsidR="00FA63B2" w:rsidRPr="00FA63B2" w:rsidRDefault="00FA63B2" w:rsidP="00FA63B2">
            <w:pPr>
              <w:spacing w:before="40"/>
            </w:pPr>
            <w:r w:rsidRPr="00FA63B2">
              <w:t>Item 3 (b) of the provisional agenda</w:t>
            </w:r>
          </w:p>
          <w:p w:rsidR="00FA63B2" w:rsidRPr="00FA63B2" w:rsidRDefault="00FA63B2" w:rsidP="00FA63B2">
            <w:pPr>
              <w:jc w:val="both"/>
              <w:rPr>
                <w:b/>
              </w:rPr>
            </w:pPr>
            <w:r w:rsidRPr="00FA63B2">
              <w:rPr>
                <w:b/>
              </w:rPr>
              <w:t xml:space="preserve">Hazard communication issues: Improvement of annexes 1 to 3 and </w:t>
            </w:r>
          </w:p>
          <w:p w:rsidR="00FA63B2" w:rsidRPr="00FA63B2" w:rsidRDefault="00FA63B2" w:rsidP="00FA63B2">
            <w:pPr>
              <w:jc w:val="both"/>
              <w:rPr>
                <w:b/>
              </w:rPr>
            </w:pPr>
            <w:r w:rsidRPr="00FA63B2">
              <w:rPr>
                <w:b/>
              </w:rPr>
              <w:t>further rationalization of precautionary statements</w:t>
            </w:r>
          </w:p>
          <w:p w:rsidR="00717408" w:rsidRDefault="00717408" w:rsidP="00FA63B2">
            <w:pPr>
              <w:spacing w:line="240" w:lineRule="exact"/>
            </w:pPr>
          </w:p>
        </w:tc>
      </w:tr>
    </w:tbl>
    <w:p w:rsidR="001A3782" w:rsidRDefault="00760F29" w:rsidP="001A3782">
      <w:pPr>
        <w:pStyle w:val="HChG"/>
        <w:rPr>
          <w:rFonts w:eastAsia="MS Mincho"/>
          <w:lang w:val="en-US" w:eastAsia="ja-JP"/>
        </w:rPr>
      </w:pPr>
      <w:r w:rsidRPr="009E7ABD">
        <w:rPr>
          <w:rFonts w:eastAsia="MS Mincho"/>
          <w:lang w:val="en-US" w:eastAsia="ja-JP"/>
        </w:rPr>
        <w:tab/>
      </w:r>
      <w:r w:rsidR="001A3782">
        <w:rPr>
          <w:rFonts w:eastAsia="MS Mincho"/>
          <w:lang w:val="en-US" w:eastAsia="ja-JP"/>
        </w:rPr>
        <w:tab/>
      </w:r>
      <w:r w:rsidR="00A85413" w:rsidRPr="00CC693F">
        <w:rPr>
          <w:rFonts w:eastAsia="MS Mincho"/>
          <w:lang w:val="en-US" w:eastAsia="ja-JP"/>
        </w:rPr>
        <w:t>Addendum to document ST/SG/AC.10/C.4/2016/</w:t>
      </w:r>
      <w:r w:rsidR="00CC693F" w:rsidRPr="00CC693F">
        <w:rPr>
          <w:rFonts w:eastAsia="MS Mincho"/>
          <w:lang w:val="en-US" w:eastAsia="ja-JP"/>
        </w:rPr>
        <w:t>17</w:t>
      </w:r>
      <w:r w:rsidR="00A85413" w:rsidRPr="00CC693F">
        <w:rPr>
          <w:rFonts w:eastAsia="MS Mincho"/>
          <w:lang w:val="en-US" w:eastAsia="ja-JP"/>
        </w:rPr>
        <w:t>:</w:t>
      </w:r>
      <w:r w:rsidR="00A85413">
        <w:rPr>
          <w:rFonts w:eastAsia="MS Mincho"/>
          <w:lang w:val="en-US" w:eastAsia="ja-JP"/>
        </w:rPr>
        <w:t xml:space="preserve"> </w:t>
      </w:r>
      <w:r w:rsidR="001A3782">
        <w:rPr>
          <w:rFonts w:eastAsia="MS Mincho"/>
          <w:lang w:val="en-US" w:eastAsia="ja-JP"/>
        </w:rPr>
        <w:t xml:space="preserve">Proposed changes to section 2 </w:t>
      </w:r>
      <w:r w:rsidR="00264700">
        <w:rPr>
          <w:rFonts w:eastAsia="MS Mincho"/>
          <w:lang w:val="en-US" w:eastAsia="ja-JP"/>
        </w:rPr>
        <w:t xml:space="preserve">(Precautionary statement tables) </w:t>
      </w:r>
      <w:r w:rsidR="001A3782">
        <w:rPr>
          <w:rFonts w:eastAsia="MS Mincho"/>
          <w:lang w:val="en-US" w:eastAsia="ja-JP"/>
        </w:rPr>
        <w:t>of Annex 3 of the GHS</w:t>
      </w:r>
      <w:r w:rsidR="00264700">
        <w:rPr>
          <w:rFonts w:eastAsia="MS Mincho"/>
          <w:lang w:val="en-US" w:eastAsia="ja-JP"/>
        </w:rPr>
        <w:t xml:space="preserve"> </w:t>
      </w:r>
    </w:p>
    <w:p w:rsidR="001A3782" w:rsidRDefault="001A3782" w:rsidP="001A3782">
      <w:pPr>
        <w:pStyle w:val="H1G"/>
      </w:pPr>
      <w:r>
        <w:tab/>
      </w:r>
      <w:r>
        <w:tab/>
        <w:t>Transmitted by the expert from the United Kingdom on behalf of the correspondence group on improving annexes 1, 2 and 3 of the GHS</w:t>
      </w:r>
    </w:p>
    <w:p w:rsidR="001A3782" w:rsidRPr="00392A3A" w:rsidRDefault="001A3782" w:rsidP="001A3782">
      <w:pPr>
        <w:ind w:left="414" w:firstLine="720"/>
        <w:rPr>
          <w:rFonts w:eastAsia="MS Mincho"/>
          <w:b/>
          <w:sz w:val="28"/>
          <w:szCs w:val="28"/>
        </w:rPr>
      </w:pPr>
      <w:r w:rsidRPr="00392A3A">
        <w:rPr>
          <w:rFonts w:eastAsia="MS Mincho"/>
          <w:b/>
          <w:sz w:val="28"/>
          <w:szCs w:val="28"/>
        </w:rPr>
        <w:t>Background</w:t>
      </w:r>
    </w:p>
    <w:p w:rsidR="001A3782" w:rsidRDefault="001A3782" w:rsidP="001A3782">
      <w:pPr>
        <w:rPr>
          <w:rFonts w:eastAsia="MS Mincho"/>
        </w:rPr>
      </w:pPr>
    </w:p>
    <w:p w:rsidR="001A3782" w:rsidRDefault="001A3782" w:rsidP="001A3782">
      <w:pPr>
        <w:pStyle w:val="SingleTxtG"/>
        <w:rPr>
          <w:rFonts w:eastAsia="MS Mincho"/>
        </w:rPr>
      </w:pPr>
      <w:r w:rsidRPr="00CC693F">
        <w:rPr>
          <w:rFonts w:eastAsia="MS Mincho"/>
        </w:rPr>
        <w:t>1.</w:t>
      </w:r>
      <w:r w:rsidRPr="00CC693F">
        <w:rPr>
          <w:rFonts w:eastAsia="MS Mincho"/>
        </w:rPr>
        <w:tab/>
        <w:t>This document shows marked up changes to the tables in Section of Annex 3 of the GHS</w:t>
      </w:r>
      <w:r w:rsidR="00EC0768" w:rsidRPr="00CC693F">
        <w:rPr>
          <w:rFonts w:eastAsia="MS Mincho"/>
        </w:rPr>
        <w:t>,</w:t>
      </w:r>
      <w:r w:rsidR="00A85413" w:rsidRPr="00CC693F">
        <w:rPr>
          <w:rFonts w:eastAsia="MS Mincho"/>
        </w:rPr>
        <w:t xml:space="preserve"> as listed in document ST/SG/AC.10/2016/</w:t>
      </w:r>
      <w:r w:rsidR="00CC693F" w:rsidRPr="00CC693F">
        <w:rPr>
          <w:rFonts w:eastAsia="MS Mincho"/>
        </w:rPr>
        <w:t>17</w:t>
      </w:r>
      <w:r w:rsidR="00A85413" w:rsidRPr="00CC693F">
        <w:rPr>
          <w:rFonts w:eastAsia="MS Mincho"/>
        </w:rPr>
        <w:t xml:space="preserve">, paragraph </w:t>
      </w:r>
      <w:r w:rsidR="009E6C33">
        <w:rPr>
          <w:rFonts w:eastAsia="MS Mincho"/>
        </w:rPr>
        <w:t>7</w:t>
      </w:r>
      <w:r w:rsidRPr="00CC693F">
        <w:rPr>
          <w:rFonts w:eastAsia="MS Mincho"/>
        </w:rPr>
        <w:t>.</w:t>
      </w:r>
    </w:p>
    <w:p w:rsidR="001A3782" w:rsidRPr="00392A3A" w:rsidRDefault="001A3782" w:rsidP="001A3782">
      <w:pPr>
        <w:pStyle w:val="SingleTxtG"/>
        <w:rPr>
          <w:rFonts w:eastAsia="MS Mincho"/>
        </w:rPr>
      </w:pPr>
      <w:r>
        <w:t>2.</w:t>
      </w:r>
      <w:r>
        <w:tab/>
        <w:t xml:space="preserve">New proposed wording is shown in underlined italics, </w:t>
      </w:r>
      <w:r w:rsidRPr="006C6451">
        <w:rPr>
          <w:i/>
          <w:u w:val="single"/>
        </w:rPr>
        <w:t>thus</w:t>
      </w:r>
      <w:r>
        <w:t xml:space="preserve">, and text to be deleted is shown in strike-through, </w:t>
      </w:r>
      <w:r w:rsidRPr="001262ED">
        <w:rPr>
          <w:strike/>
        </w:rPr>
        <w:t>thus</w:t>
      </w:r>
      <w:r>
        <w:t>.</w:t>
      </w:r>
    </w:p>
    <w:p w:rsidR="00717408" w:rsidRDefault="00717408" w:rsidP="001A3782">
      <w:pPr>
        <w:pStyle w:val="HChG"/>
      </w:pPr>
    </w:p>
    <w:p w:rsidR="00717408" w:rsidRDefault="00717408">
      <w:pPr>
        <w:sectPr w:rsidR="00717408" w:rsidSect="00CE03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1A3782" w:rsidRPr="00286AE4" w:rsidRDefault="001A3782" w:rsidP="00286AE4">
      <w:pPr>
        <w:pStyle w:val="HChG"/>
        <w:jc w:val="center"/>
      </w:pPr>
      <w:r w:rsidRPr="00286AE4">
        <w:lastRenderedPageBreak/>
        <w:t>Table A3.2.1:  Codification of general precautionary statements</w:t>
      </w:r>
    </w:p>
    <w:tbl>
      <w:tblPr>
        <w:tblW w:w="127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3"/>
        <w:gridCol w:w="3791"/>
        <w:gridCol w:w="3485"/>
        <w:gridCol w:w="1526"/>
        <w:gridCol w:w="3313"/>
      </w:tblGrid>
      <w:tr w:rsidR="001A3782" w:rsidRPr="00302E60" w:rsidTr="001A3782">
        <w:trPr>
          <w:cantSplit/>
          <w:trHeight w:val="585"/>
          <w:tblHeader/>
          <w:jc w:val="right"/>
        </w:trPr>
        <w:tc>
          <w:tcPr>
            <w:tcW w:w="707" w:type="dxa"/>
            <w:tcBorders>
              <w:bottom w:val="nil"/>
            </w:tcBorders>
          </w:tcPr>
          <w:p w:rsidR="001A3782" w:rsidRPr="00302E60" w:rsidRDefault="001A3782" w:rsidP="001A378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Code</w:t>
            </w:r>
          </w:p>
          <w:p w:rsidR="001A3782" w:rsidRPr="00302E60" w:rsidRDefault="001A3782" w:rsidP="001A378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1A3782" w:rsidRPr="00302E60" w:rsidRDefault="001A3782" w:rsidP="001A378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General precautionary statements</w:t>
            </w:r>
          </w:p>
        </w:tc>
        <w:tc>
          <w:tcPr>
            <w:tcW w:w="3907" w:type="dxa"/>
            <w:tcBorders>
              <w:bottom w:val="nil"/>
            </w:tcBorders>
          </w:tcPr>
          <w:p w:rsidR="001A3782" w:rsidRPr="00302E60" w:rsidRDefault="001A3782" w:rsidP="001A378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Hazard class</w:t>
            </w:r>
          </w:p>
        </w:tc>
        <w:tc>
          <w:tcPr>
            <w:tcW w:w="1701" w:type="dxa"/>
            <w:tcBorders>
              <w:bottom w:val="nil"/>
            </w:tcBorders>
          </w:tcPr>
          <w:p w:rsidR="001A3782" w:rsidRPr="00302E60" w:rsidRDefault="001A3782" w:rsidP="001A378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Hazard category</w:t>
            </w:r>
          </w:p>
        </w:tc>
        <w:tc>
          <w:tcPr>
            <w:tcW w:w="3714" w:type="dxa"/>
            <w:tcBorders>
              <w:bottom w:val="nil"/>
            </w:tcBorders>
          </w:tcPr>
          <w:p w:rsidR="001A3782" w:rsidRPr="00302E60" w:rsidRDefault="001A3782" w:rsidP="001A378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Conditions for use</w:t>
            </w:r>
          </w:p>
        </w:tc>
      </w:tr>
      <w:tr w:rsidR="001A3782" w:rsidRPr="00302E60" w:rsidTr="001A3782">
        <w:trPr>
          <w:cantSplit/>
          <w:trHeight w:val="210"/>
          <w:tblHeader/>
          <w:jc w:val="right"/>
        </w:trPr>
        <w:tc>
          <w:tcPr>
            <w:tcW w:w="707" w:type="dxa"/>
            <w:tcBorders>
              <w:top w:val="nil"/>
            </w:tcBorders>
          </w:tcPr>
          <w:p w:rsidR="001A3782" w:rsidRPr="00302E60" w:rsidRDefault="001A3782" w:rsidP="001A378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1A3782" w:rsidRPr="00302E60" w:rsidRDefault="001A3782" w:rsidP="001A378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3907" w:type="dxa"/>
            <w:tcBorders>
              <w:top w:val="nil"/>
            </w:tcBorders>
            <w:vAlign w:val="center"/>
          </w:tcPr>
          <w:p w:rsidR="001A3782" w:rsidRPr="00302E60" w:rsidRDefault="001A3782" w:rsidP="001A378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A3782" w:rsidRPr="00302E60" w:rsidRDefault="001A3782" w:rsidP="001A378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3714" w:type="dxa"/>
            <w:tcBorders>
              <w:top w:val="nil"/>
            </w:tcBorders>
            <w:vAlign w:val="center"/>
          </w:tcPr>
          <w:p w:rsidR="001A3782" w:rsidRPr="00302E60" w:rsidRDefault="001A3782" w:rsidP="001A378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(5)</w:t>
            </w:r>
          </w:p>
        </w:tc>
      </w:tr>
      <w:tr w:rsidR="001A3782" w:rsidRPr="00302E60" w:rsidTr="001A3782">
        <w:trPr>
          <w:cantSplit/>
          <w:trHeight w:val="20"/>
          <w:jc w:val="right"/>
        </w:trPr>
        <w:tc>
          <w:tcPr>
            <w:tcW w:w="707" w:type="dxa"/>
          </w:tcPr>
          <w:p w:rsidR="001A3782" w:rsidRPr="00302E60" w:rsidRDefault="001A3782" w:rsidP="001A378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P101</w:t>
            </w:r>
          </w:p>
        </w:tc>
        <w:tc>
          <w:tcPr>
            <w:tcW w:w="4252" w:type="dxa"/>
            <w:vAlign w:val="center"/>
          </w:tcPr>
          <w:p w:rsidR="001A3782" w:rsidRPr="00302E60" w:rsidRDefault="001A3782" w:rsidP="001A3782">
            <w:pPr>
              <w:spacing w:before="20" w:after="20"/>
              <w:rPr>
                <w:rStyle w:val="StyleBoldStrikethrough"/>
                <w:bCs w:val="0"/>
                <w:strike w:val="0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If medical advice is needed, have product container or label at hand.</w:t>
            </w:r>
          </w:p>
        </w:tc>
        <w:tc>
          <w:tcPr>
            <w:tcW w:w="3907" w:type="dxa"/>
            <w:vAlign w:val="center"/>
          </w:tcPr>
          <w:p w:rsidR="001A3782" w:rsidRPr="00302E60" w:rsidRDefault="001A3782" w:rsidP="001A3782">
            <w:pPr>
              <w:pStyle w:val="Style1"/>
              <w:spacing w:before="20" w:after="20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as appropriate</w:t>
            </w:r>
          </w:p>
        </w:tc>
        <w:tc>
          <w:tcPr>
            <w:tcW w:w="1701" w:type="dxa"/>
            <w:vAlign w:val="center"/>
          </w:tcPr>
          <w:p w:rsidR="001A3782" w:rsidRPr="00302E60" w:rsidRDefault="001A3782" w:rsidP="001A378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714" w:type="dxa"/>
            <w:vAlign w:val="center"/>
          </w:tcPr>
          <w:p w:rsidR="001A3782" w:rsidRPr="00302E60" w:rsidRDefault="001A3782" w:rsidP="001A3782">
            <w:pPr>
              <w:spacing w:before="20" w:after="20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Consumer products</w:t>
            </w:r>
          </w:p>
        </w:tc>
      </w:tr>
      <w:tr w:rsidR="001A3782" w:rsidRPr="00302E60" w:rsidTr="001A3782">
        <w:trPr>
          <w:cantSplit/>
          <w:trHeight w:val="20"/>
          <w:jc w:val="right"/>
        </w:trPr>
        <w:tc>
          <w:tcPr>
            <w:tcW w:w="707" w:type="dxa"/>
          </w:tcPr>
          <w:p w:rsidR="001A3782" w:rsidRPr="00302E60" w:rsidRDefault="001A3782" w:rsidP="001A378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P102</w:t>
            </w:r>
          </w:p>
        </w:tc>
        <w:tc>
          <w:tcPr>
            <w:tcW w:w="4252" w:type="dxa"/>
            <w:vAlign w:val="center"/>
          </w:tcPr>
          <w:p w:rsidR="001A3782" w:rsidRPr="00302E60" w:rsidRDefault="001A3782" w:rsidP="001A3782">
            <w:pPr>
              <w:spacing w:before="20" w:after="20"/>
              <w:rPr>
                <w:rStyle w:val="StyleBold"/>
                <w:sz w:val="18"/>
                <w:szCs w:val="18"/>
              </w:rPr>
            </w:pPr>
            <w:r w:rsidRPr="00302E60">
              <w:rPr>
                <w:rStyle w:val="StyleBold"/>
                <w:sz w:val="18"/>
                <w:szCs w:val="18"/>
              </w:rPr>
              <w:t>Keep out of reach of children.</w:t>
            </w:r>
          </w:p>
        </w:tc>
        <w:tc>
          <w:tcPr>
            <w:tcW w:w="3907" w:type="dxa"/>
            <w:vAlign w:val="center"/>
          </w:tcPr>
          <w:p w:rsidR="001A3782" w:rsidRPr="00302E60" w:rsidRDefault="001A3782" w:rsidP="001A378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as appropriate</w:t>
            </w:r>
          </w:p>
        </w:tc>
        <w:tc>
          <w:tcPr>
            <w:tcW w:w="1701" w:type="dxa"/>
            <w:vAlign w:val="center"/>
          </w:tcPr>
          <w:p w:rsidR="001A3782" w:rsidRPr="00302E60" w:rsidRDefault="001A3782" w:rsidP="001A378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714" w:type="dxa"/>
            <w:vAlign w:val="center"/>
          </w:tcPr>
          <w:p w:rsidR="001A3782" w:rsidRPr="00302E60" w:rsidRDefault="001A3782" w:rsidP="001A3782">
            <w:pPr>
              <w:spacing w:before="20" w:after="20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Consumer products</w:t>
            </w:r>
          </w:p>
        </w:tc>
      </w:tr>
      <w:tr w:rsidR="001A3782" w:rsidRPr="00302E60" w:rsidTr="001A3782">
        <w:trPr>
          <w:cantSplit/>
          <w:trHeight w:val="1164"/>
          <w:jc w:val="right"/>
        </w:trPr>
        <w:tc>
          <w:tcPr>
            <w:tcW w:w="707" w:type="dxa"/>
          </w:tcPr>
          <w:p w:rsidR="001A3782" w:rsidRPr="00302E60" w:rsidRDefault="001A3782" w:rsidP="001A378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P103</w:t>
            </w:r>
          </w:p>
        </w:tc>
        <w:tc>
          <w:tcPr>
            <w:tcW w:w="4252" w:type="dxa"/>
            <w:vAlign w:val="center"/>
          </w:tcPr>
          <w:p w:rsidR="001A3782" w:rsidRPr="00302E60" w:rsidRDefault="001A3782" w:rsidP="001A3782">
            <w:pPr>
              <w:spacing w:before="20" w:after="20"/>
              <w:rPr>
                <w:rStyle w:val="StyleBold"/>
                <w:strike/>
                <w:sz w:val="18"/>
                <w:szCs w:val="18"/>
              </w:rPr>
            </w:pPr>
            <w:r w:rsidRPr="00302E60">
              <w:rPr>
                <w:rStyle w:val="StyleBold"/>
                <w:strike/>
                <w:sz w:val="18"/>
                <w:szCs w:val="18"/>
              </w:rPr>
              <w:t>Read label before use.</w:t>
            </w:r>
          </w:p>
          <w:p w:rsidR="001A3782" w:rsidRPr="00302E60" w:rsidRDefault="001A3782" w:rsidP="001A3782">
            <w:pPr>
              <w:spacing w:before="20" w:after="20"/>
              <w:rPr>
                <w:rStyle w:val="StyleBold"/>
                <w:strike/>
                <w:sz w:val="18"/>
                <w:szCs w:val="18"/>
                <w:u w:val="single"/>
              </w:rPr>
            </w:pPr>
          </w:p>
          <w:p w:rsidR="001A3782" w:rsidRPr="006C6451" w:rsidRDefault="001A3782" w:rsidP="001A3782">
            <w:pPr>
              <w:spacing w:before="20" w:after="20"/>
              <w:rPr>
                <w:rStyle w:val="StyleBold"/>
                <w:i/>
                <w:sz w:val="18"/>
                <w:szCs w:val="18"/>
                <w:u w:val="single"/>
              </w:rPr>
            </w:pPr>
            <w:r w:rsidRPr="006C6451">
              <w:rPr>
                <w:rStyle w:val="StyleBold"/>
                <w:i/>
                <w:sz w:val="18"/>
                <w:szCs w:val="18"/>
                <w:u w:val="single"/>
              </w:rPr>
              <w:t>Read carefully and follow all instructions.</w:t>
            </w:r>
          </w:p>
          <w:p w:rsidR="001A3782" w:rsidRPr="00302E60" w:rsidRDefault="001A3782" w:rsidP="001A3782">
            <w:pPr>
              <w:spacing w:before="20" w:after="20"/>
              <w:rPr>
                <w:rStyle w:val="StyleBold"/>
                <w:bCs w:val="0"/>
                <w:sz w:val="18"/>
                <w:szCs w:val="18"/>
              </w:rPr>
            </w:pPr>
          </w:p>
          <w:p w:rsidR="001A3782" w:rsidRPr="00302E60" w:rsidRDefault="001A3782" w:rsidP="001A3782">
            <w:pPr>
              <w:rPr>
                <w:rStyle w:val="StyleBold"/>
                <w:bCs w:val="0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1A3782" w:rsidRPr="00302E60" w:rsidRDefault="001A3782" w:rsidP="001A378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as appropriate</w:t>
            </w:r>
          </w:p>
        </w:tc>
        <w:tc>
          <w:tcPr>
            <w:tcW w:w="1701" w:type="dxa"/>
            <w:vAlign w:val="center"/>
          </w:tcPr>
          <w:p w:rsidR="001A3782" w:rsidRPr="00302E60" w:rsidRDefault="001A3782" w:rsidP="001A378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714" w:type="dxa"/>
            <w:vAlign w:val="center"/>
          </w:tcPr>
          <w:p w:rsidR="001A3782" w:rsidRPr="00302E60" w:rsidRDefault="001A3782" w:rsidP="001A3782">
            <w:pPr>
              <w:spacing w:before="20" w:after="20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Consumer products</w:t>
            </w:r>
          </w:p>
          <w:p w:rsidR="001A3782" w:rsidRPr="00302E60" w:rsidRDefault="001A3782" w:rsidP="001A3782">
            <w:pPr>
              <w:spacing w:before="20" w:after="20"/>
              <w:rPr>
                <w:sz w:val="18"/>
                <w:szCs w:val="18"/>
              </w:rPr>
            </w:pPr>
          </w:p>
          <w:p w:rsidR="001A3782" w:rsidRPr="00302E60" w:rsidRDefault="001A3782" w:rsidP="001A3782">
            <w:pPr>
              <w:spacing w:before="20" w:after="20"/>
              <w:rPr>
                <w:sz w:val="18"/>
                <w:szCs w:val="18"/>
              </w:rPr>
            </w:pPr>
            <w:r w:rsidRPr="00302E60">
              <w:rPr>
                <w:i/>
                <w:sz w:val="18"/>
                <w:szCs w:val="18"/>
                <w:u w:val="single"/>
              </w:rPr>
              <w:t>– omit where P202 is used.</w:t>
            </w:r>
          </w:p>
          <w:p w:rsidR="001A3782" w:rsidRPr="00302E60" w:rsidRDefault="001A3782" w:rsidP="001A3782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:rsidR="00760F29" w:rsidRDefault="00760F29" w:rsidP="00760F29"/>
    <w:p w:rsidR="001A3782" w:rsidRDefault="001A3782">
      <w:pPr>
        <w:suppressAutoHyphens w:val="0"/>
        <w:spacing w:line="240" w:lineRule="auto"/>
        <w:rPr>
          <w:b/>
          <w:sz w:val="24"/>
        </w:rPr>
      </w:pPr>
    </w:p>
    <w:p w:rsidR="001A3782" w:rsidRDefault="001A3782">
      <w:pPr>
        <w:suppressAutoHyphens w:val="0"/>
        <w:spacing w:line="240" w:lineRule="auto"/>
        <w:rPr>
          <w:b/>
          <w:sz w:val="24"/>
        </w:rPr>
      </w:pPr>
    </w:p>
    <w:p w:rsidR="001A3782" w:rsidRDefault="001A3782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286AE4" w:rsidRPr="00302E60" w:rsidRDefault="00286AE4" w:rsidP="00286AE4">
      <w:pPr>
        <w:pStyle w:val="HChG"/>
        <w:jc w:val="center"/>
      </w:pPr>
      <w:r w:rsidRPr="00302E60">
        <w:lastRenderedPageBreak/>
        <w:t>Table A3.2.2:  Codification of prevention precautionary statements</w:t>
      </w:r>
    </w:p>
    <w:tbl>
      <w:tblPr>
        <w:tblW w:w="127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622"/>
        <w:gridCol w:w="3768"/>
        <w:gridCol w:w="3535"/>
        <w:gridCol w:w="1524"/>
        <w:gridCol w:w="3309"/>
      </w:tblGrid>
      <w:tr w:rsidR="00286AE4" w:rsidRPr="00302E60" w:rsidTr="001C5FA8">
        <w:trPr>
          <w:cantSplit/>
          <w:trHeight w:val="20"/>
          <w:tblHeader/>
          <w:jc w:val="right"/>
        </w:trPr>
        <w:tc>
          <w:tcPr>
            <w:tcW w:w="622" w:type="dxa"/>
            <w:tcBorders>
              <w:bottom w:val="nil"/>
            </w:tcBorders>
          </w:tcPr>
          <w:p w:rsidR="00286AE4" w:rsidRPr="00302E60" w:rsidRDefault="00286AE4" w:rsidP="0043440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3768" w:type="dxa"/>
            <w:tcBorders>
              <w:bottom w:val="nil"/>
            </w:tcBorders>
          </w:tcPr>
          <w:p w:rsidR="00286AE4" w:rsidRPr="00302E60" w:rsidRDefault="00286AE4" w:rsidP="0043440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Prevention precautionary statements</w:t>
            </w:r>
          </w:p>
        </w:tc>
        <w:tc>
          <w:tcPr>
            <w:tcW w:w="3535" w:type="dxa"/>
            <w:tcBorders>
              <w:bottom w:val="nil"/>
            </w:tcBorders>
          </w:tcPr>
          <w:p w:rsidR="00286AE4" w:rsidRPr="00302E60" w:rsidRDefault="00286AE4" w:rsidP="0043440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Hazard class</w:t>
            </w:r>
          </w:p>
        </w:tc>
        <w:tc>
          <w:tcPr>
            <w:tcW w:w="1524" w:type="dxa"/>
            <w:tcBorders>
              <w:bottom w:val="nil"/>
            </w:tcBorders>
          </w:tcPr>
          <w:p w:rsidR="00286AE4" w:rsidRPr="00302E60" w:rsidRDefault="00286AE4" w:rsidP="0043440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Hazard category</w:t>
            </w:r>
          </w:p>
        </w:tc>
        <w:tc>
          <w:tcPr>
            <w:tcW w:w="3309" w:type="dxa"/>
            <w:tcBorders>
              <w:bottom w:val="nil"/>
            </w:tcBorders>
          </w:tcPr>
          <w:p w:rsidR="00286AE4" w:rsidRPr="00302E60" w:rsidRDefault="00286AE4" w:rsidP="0043440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Conditions for use</w:t>
            </w:r>
          </w:p>
        </w:tc>
      </w:tr>
      <w:tr w:rsidR="00286AE4" w:rsidRPr="00302E60" w:rsidTr="001C5FA8">
        <w:trPr>
          <w:cantSplit/>
          <w:trHeight w:val="20"/>
          <w:tblHeader/>
          <w:jc w:val="right"/>
        </w:trPr>
        <w:tc>
          <w:tcPr>
            <w:tcW w:w="622" w:type="dxa"/>
            <w:tcBorders>
              <w:top w:val="nil"/>
            </w:tcBorders>
          </w:tcPr>
          <w:p w:rsidR="00286AE4" w:rsidRPr="00302E60" w:rsidRDefault="00286AE4" w:rsidP="0043440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3768" w:type="dxa"/>
            <w:tcBorders>
              <w:top w:val="nil"/>
            </w:tcBorders>
          </w:tcPr>
          <w:p w:rsidR="00286AE4" w:rsidRPr="00302E60" w:rsidRDefault="00286AE4" w:rsidP="0043440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3535" w:type="dxa"/>
            <w:tcBorders>
              <w:top w:val="nil"/>
            </w:tcBorders>
          </w:tcPr>
          <w:p w:rsidR="00286AE4" w:rsidRPr="00302E60" w:rsidRDefault="00286AE4" w:rsidP="0043440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524" w:type="dxa"/>
            <w:tcBorders>
              <w:top w:val="nil"/>
            </w:tcBorders>
          </w:tcPr>
          <w:p w:rsidR="00286AE4" w:rsidRPr="00302E60" w:rsidRDefault="00286AE4" w:rsidP="0043440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3309" w:type="dxa"/>
            <w:tcBorders>
              <w:top w:val="nil"/>
            </w:tcBorders>
          </w:tcPr>
          <w:p w:rsidR="00286AE4" w:rsidRPr="00302E60" w:rsidRDefault="00286AE4" w:rsidP="0043440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(5)</w:t>
            </w:r>
          </w:p>
        </w:tc>
      </w:tr>
      <w:tr w:rsidR="00286AE4" w:rsidRPr="00302E60" w:rsidTr="001C5FA8">
        <w:trPr>
          <w:cantSplit/>
          <w:trHeight w:val="20"/>
          <w:jc w:val="right"/>
        </w:trPr>
        <w:tc>
          <w:tcPr>
            <w:tcW w:w="622" w:type="dxa"/>
            <w:vMerge w:val="restart"/>
          </w:tcPr>
          <w:p w:rsidR="00286AE4" w:rsidRPr="00302E60" w:rsidRDefault="00286AE4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P201</w:t>
            </w:r>
          </w:p>
        </w:tc>
        <w:tc>
          <w:tcPr>
            <w:tcW w:w="3768" w:type="dxa"/>
            <w:vMerge w:val="restart"/>
          </w:tcPr>
          <w:p w:rsidR="00286AE4" w:rsidRPr="00302E60" w:rsidRDefault="00286AE4" w:rsidP="0043440F">
            <w:pPr>
              <w:spacing w:before="20" w:after="20"/>
              <w:rPr>
                <w:rStyle w:val="StyleBold"/>
                <w:sz w:val="18"/>
                <w:szCs w:val="18"/>
              </w:rPr>
            </w:pPr>
            <w:r w:rsidRPr="00302E60">
              <w:rPr>
                <w:rStyle w:val="StyleBold"/>
                <w:sz w:val="18"/>
                <w:szCs w:val="18"/>
              </w:rPr>
              <w:t>Obtain special instructions before use.</w:t>
            </w:r>
          </w:p>
        </w:tc>
        <w:tc>
          <w:tcPr>
            <w:tcW w:w="3535" w:type="dxa"/>
          </w:tcPr>
          <w:p w:rsidR="00286AE4" w:rsidRPr="00302E60" w:rsidRDefault="00286AE4" w:rsidP="0043440F">
            <w:pPr>
              <w:spacing w:before="20" w:after="20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Explosives (chapter 2.1)</w:t>
            </w:r>
          </w:p>
        </w:tc>
        <w:tc>
          <w:tcPr>
            <w:tcW w:w="1524" w:type="dxa"/>
          </w:tcPr>
          <w:p w:rsidR="00286AE4" w:rsidRPr="00302E60" w:rsidRDefault="00286AE4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Unstable explosive</w:t>
            </w:r>
          </w:p>
        </w:tc>
        <w:tc>
          <w:tcPr>
            <w:tcW w:w="3309" w:type="dxa"/>
          </w:tcPr>
          <w:p w:rsidR="00286AE4" w:rsidRPr="00302E60" w:rsidRDefault="00286AE4" w:rsidP="0043440F">
            <w:pPr>
              <w:spacing w:before="20" w:after="20"/>
              <w:rPr>
                <w:i/>
                <w:sz w:val="18"/>
                <w:szCs w:val="18"/>
              </w:rPr>
            </w:pPr>
          </w:p>
        </w:tc>
      </w:tr>
      <w:tr w:rsidR="004F0B3F" w:rsidRPr="00302E60" w:rsidTr="001C5FA8">
        <w:trPr>
          <w:cantSplit/>
          <w:trHeight w:val="20"/>
          <w:jc w:val="right"/>
        </w:trPr>
        <w:tc>
          <w:tcPr>
            <w:tcW w:w="622" w:type="dxa"/>
            <w:vMerge/>
          </w:tcPr>
          <w:p w:rsidR="004F0B3F" w:rsidRPr="00302E60" w:rsidRDefault="004F0B3F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768" w:type="dxa"/>
            <w:vMerge/>
          </w:tcPr>
          <w:p w:rsidR="004F0B3F" w:rsidRPr="00302E60" w:rsidRDefault="004F0B3F" w:rsidP="0043440F">
            <w:pPr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35" w:type="dxa"/>
          </w:tcPr>
          <w:p w:rsidR="004F0B3F" w:rsidRPr="00302E60" w:rsidRDefault="004F0B3F" w:rsidP="0043440F">
            <w:pPr>
              <w:spacing w:before="20" w:after="20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Germ cell mutagenicity (chapter 3.5)</w:t>
            </w:r>
          </w:p>
        </w:tc>
        <w:tc>
          <w:tcPr>
            <w:tcW w:w="1524" w:type="dxa"/>
          </w:tcPr>
          <w:p w:rsidR="004F0B3F" w:rsidRPr="00302E60" w:rsidRDefault="004F0B3F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1A, 1B, 2</w:t>
            </w:r>
          </w:p>
        </w:tc>
        <w:tc>
          <w:tcPr>
            <w:tcW w:w="3309" w:type="dxa"/>
            <w:vMerge w:val="restart"/>
          </w:tcPr>
          <w:p w:rsidR="004F0B3F" w:rsidRPr="00302E60" w:rsidRDefault="004F0B3F" w:rsidP="0043440F">
            <w:pPr>
              <w:spacing w:before="20" w:after="20"/>
              <w:rPr>
                <w:sz w:val="18"/>
                <w:szCs w:val="18"/>
              </w:rPr>
            </w:pPr>
            <w:r w:rsidRPr="00302E60">
              <w:rPr>
                <w:i/>
                <w:sz w:val="18"/>
                <w:szCs w:val="18"/>
                <w:u w:val="single"/>
              </w:rPr>
              <w:t>– omit for consumer products where P202 is used</w:t>
            </w:r>
            <w:r w:rsidRPr="00302E60">
              <w:rPr>
                <w:i/>
                <w:sz w:val="18"/>
                <w:szCs w:val="18"/>
              </w:rPr>
              <w:t>.</w:t>
            </w:r>
          </w:p>
        </w:tc>
      </w:tr>
      <w:tr w:rsidR="004F0B3F" w:rsidRPr="00302E60" w:rsidTr="001C5FA8">
        <w:trPr>
          <w:cantSplit/>
          <w:trHeight w:val="20"/>
          <w:jc w:val="right"/>
        </w:trPr>
        <w:tc>
          <w:tcPr>
            <w:tcW w:w="622" w:type="dxa"/>
            <w:vMerge/>
          </w:tcPr>
          <w:p w:rsidR="004F0B3F" w:rsidRPr="00302E60" w:rsidRDefault="004F0B3F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768" w:type="dxa"/>
            <w:vMerge/>
          </w:tcPr>
          <w:p w:rsidR="004F0B3F" w:rsidRPr="00302E60" w:rsidRDefault="004F0B3F" w:rsidP="0043440F">
            <w:pPr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35" w:type="dxa"/>
          </w:tcPr>
          <w:p w:rsidR="004F0B3F" w:rsidRPr="00302E60" w:rsidRDefault="004F0B3F" w:rsidP="0043440F">
            <w:pPr>
              <w:spacing w:before="20" w:after="20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Carcinogenicity (chapter 3.6)</w:t>
            </w:r>
          </w:p>
        </w:tc>
        <w:tc>
          <w:tcPr>
            <w:tcW w:w="1524" w:type="dxa"/>
          </w:tcPr>
          <w:p w:rsidR="004F0B3F" w:rsidRPr="00302E60" w:rsidRDefault="004F0B3F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1A, 1B, 2</w:t>
            </w:r>
          </w:p>
        </w:tc>
        <w:tc>
          <w:tcPr>
            <w:tcW w:w="3309" w:type="dxa"/>
            <w:vMerge/>
          </w:tcPr>
          <w:p w:rsidR="004F0B3F" w:rsidRPr="00302E60" w:rsidRDefault="004F0B3F" w:rsidP="0043440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4F0B3F" w:rsidRPr="00302E60" w:rsidTr="001C5FA8">
        <w:trPr>
          <w:cantSplit/>
          <w:trHeight w:val="20"/>
          <w:jc w:val="right"/>
        </w:trPr>
        <w:tc>
          <w:tcPr>
            <w:tcW w:w="622" w:type="dxa"/>
            <w:vMerge/>
          </w:tcPr>
          <w:p w:rsidR="004F0B3F" w:rsidRPr="00302E60" w:rsidRDefault="004F0B3F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768" w:type="dxa"/>
            <w:vMerge/>
          </w:tcPr>
          <w:p w:rsidR="004F0B3F" w:rsidRPr="00302E60" w:rsidRDefault="004F0B3F" w:rsidP="0043440F">
            <w:pPr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35" w:type="dxa"/>
          </w:tcPr>
          <w:p w:rsidR="004F0B3F" w:rsidRPr="00302E60" w:rsidRDefault="004F0B3F" w:rsidP="0043440F">
            <w:pPr>
              <w:spacing w:before="20" w:after="20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Reproductive toxicity (chapter 3.7)</w:t>
            </w:r>
          </w:p>
        </w:tc>
        <w:tc>
          <w:tcPr>
            <w:tcW w:w="1524" w:type="dxa"/>
          </w:tcPr>
          <w:p w:rsidR="004F0B3F" w:rsidRPr="00302E60" w:rsidRDefault="004F0B3F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1A, 1B, 2</w:t>
            </w:r>
          </w:p>
        </w:tc>
        <w:tc>
          <w:tcPr>
            <w:tcW w:w="3309" w:type="dxa"/>
            <w:vMerge/>
          </w:tcPr>
          <w:p w:rsidR="004F0B3F" w:rsidRPr="00302E60" w:rsidRDefault="004F0B3F" w:rsidP="0043440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4F0B3F" w:rsidRPr="00302E60" w:rsidTr="001C5FA8">
        <w:trPr>
          <w:cantSplit/>
          <w:trHeight w:val="20"/>
          <w:jc w:val="right"/>
        </w:trPr>
        <w:tc>
          <w:tcPr>
            <w:tcW w:w="622" w:type="dxa"/>
            <w:vMerge/>
          </w:tcPr>
          <w:p w:rsidR="004F0B3F" w:rsidRPr="00302E60" w:rsidRDefault="004F0B3F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768" w:type="dxa"/>
            <w:vMerge/>
          </w:tcPr>
          <w:p w:rsidR="004F0B3F" w:rsidRPr="00302E60" w:rsidRDefault="004F0B3F" w:rsidP="0043440F">
            <w:pPr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35" w:type="dxa"/>
          </w:tcPr>
          <w:p w:rsidR="004F0B3F" w:rsidRPr="00302E60" w:rsidRDefault="004F0B3F" w:rsidP="0043440F">
            <w:pPr>
              <w:spacing w:before="20" w:after="20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Reproductive toxicity, effects on or via lactation (chapter 3.7)</w:t>
            </w:r>
          </w:p>
        </w:tc>
        <w:tc>
          <w:tcPr>
            <w:tcW w:w="1524" w:type="dxa"/>
          </w:tcPr>
          <w:p w:rsidR="004F0B3F" w:rsidRPr="00302E60" w:rsidRDefault="004F0B3F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Additional category</w:t>
            </w:r>
          </w:p>
        </w:tc>
        <w:tc>
          <w:tcPr>
            <w:tcW w:w="3309" w:type="dxa"/>
            <w:vMerge/>
          </w:tcPr>
          <w:p w:rsidR="004F0B3F" w:rsidRPr="00302E60" w:rsidRDefault="004F0B3F" w:rsidP="0043440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286AE4" w:rsidRPr="00302E60" w:rsidTr="001C5FA8">
        <w:trPr>
          <w:cantSplit/>
          <w:trHeight w:val="20"/>
          <w:jc w:val="right"/>
        </w:trPr>
        <w:tc>
          <w:tcPr>
            <w:tcW w:w="622" w:type="dxa"/>
            <w:vMerge w:val="restart"/>
          </w:tcPr>
          <w:p w:rsidR="00286AE4" w:rsidRPr="00302E60" w:rsidRDefault="00286AE4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P202</w:t>
            </w:r>
          </w:p>
        </w:tc>
        <w:tc>
          <w:tcPr>
            <w:tcW w:w="3768" w:type="dxa"/>
            <w:vMerge w:val="restart"/>
          </w:tcPr>
          <w:p w:rsidR="00286AE4" w:rsidRPr="00302E60" w:rsidRDefault="00286AE4" w:rsidP="0043440F">
            <w:pPr>
              <w:spacing w:before="20" w:after="20"/>
              <w:rPr>
                <w:rStyle w:val="StyleBold"/>
                <w:sz w:val="18"/>
                <w:szCs w:val="18"/>
              </w:rPr>
            </w:pPr>
            <w:r w:rsidRPr="00302E60">
              <w:rPr>
                <w:rStyle w:val="StyleBold"/>
                <w:sz w:val="18"/>
                <w:szCs w:val="18"/>
              </w:rPr>
              <w:t>Do not handle until all safety precautions have been read and understood.</w:t>
            </w:r>
          </w:p>
        </w:tc>
        <w:tc>
          <w:tcPr>
            <w:tcW w:w="3535" w:type="dxa"/>
          </w:tcPr>
          <w:p w:rsidR="00286AE4" w:rsidRPr="00302E60" w:rsidRDefault="00286AE4" w:rsidP="0043440F">
            <w:pPr>
              <w:spacing w:before="20" w:after="20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Flammable gases (chapter 2.2)</w:t>
            </w:r>
          </w:p>
        </w:tc>
        <w:tc>
          <w:tcPr>
            <w:tcW w:w="1524" w:type="dxa"/>
          </w:tcPr>
          <w:p w:rsidR="00286AE4" w:rsidRPr="00302E60" w:rsidRDefault="00286AE4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A, B</w:t>
            </w:r>
          </w:p>
          <w:p w:rsidR="00286AE4" w:rsidRPr="00302E60" w:rsidRDefault="00286AE4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(chemically unstable gases)</w:t>
            </w:r>
          </w:p>
        </w:tc>
        <w:tc>
          <w:tcPr>
            <w:tcW w:w="3309" w:type="dxa"/>
            <w:vMerge w:val="restart"/>
          </w:tcPr>
          <w:p w:rsidR="00286AE4" w:rsidRPr="00302E60" w:rsidRDefault="00286AE4" w:rsidP="0043440F">
            <w:pPr>
              <w:spacing w:before="20" w:after="20"/>
              <w:rPr>
                <w:i/>
                <w:sz w:val="18"/>
                <w:szCs w:val="18"/>
                <w:u w:val="single"/>
              </w:rPr>
            </w:pPr>
          </w:p>
        </w:tc>
      </w:tr>
      <w:tr w:rsidR="00286AE4" w:rsidRPr="00302E60" w:rsidTr="001C5FA8">
        <w:trPr>
          <w:cantSplit/>
          <w:trHeight w:val="20"/>
          <w:jc w:val="right"/>
        </w:trPr>
        <w:tc>
          <w:tcPr>
            <w:tcW w:w="622" w:type="dxa"/>
            <w:vMerge/>
          </w:tcPr>
          <w:p w:rsidR="00286AE4" w:rsidRPr="00302E60" w:rsidRDefault="00286AE4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768" w:type="dxa"/>
            <w:vMerge/>
          </w:tcPr>
          <w:p w:rsidR="00286AE4" w:rsidRPr="00302E60" w:rsidRDefault="00286AE4" w:rsidP="0043440F">
            <w:pPr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35" w:type="dxa"/>
          </w:tcPr>
          <w:p w:rsidR="00286AE4" w:rsidRPr="00302E60" w:rsidRDefault="00286AE4" w:rsidP="0043440F">
            <w:pPr>
              <w:spacing w:before="20" w:after="20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Germ cell mutagenicity (chapter 3.5)</w:t>
            </w:r>
          </w:p>
        </w:tc>
        <w:tc>
          <w:tcPr>
            <w:tcW w:w="1524" w:type="dxa"/>
          </w:tcPr>
          <w:p w:rsidR="00286AE4" w:rsidRPr="00302E60" w:rsidRDefault="00286AE4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1A, 1B, 2</w:t>
            </w:r>
          </w:p>
        </w:tc>
        <w:tc>
          <w:tcPr>
            <w:tcW w:w="3309" w:type="dxa"/>
            <w:vMerge/>
          </w:tcPr>
          <w:p w:rsidR="00286AE4" w:rsidRPr="00302E60" w:rsidRDefault="00286AE4" w:rsidP="0043440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286AE4" w:rsidRPr="00302E60" w:rsidTr="001C5FA8">
        <w:trPr>
          <w:cantSplit/>
          <w:trHeight w:val="20"/>
          <w:jc w:val="right"/>
        </w:trPr>
        <w:tc>
          <w:tcPr>
            <w:tcW w:w="622" w:type="dxa"/>
            <w:vMerge/>
          </w:tcPr>
          <w:p w:rsidR="00286AE4" w:rsidRPr="00302E60" w:rsidRDefault="00286AE4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768" w:type="dxa"/>
            <w:vMerge/>
          </w:tcPr>
          <w:p w:rsidR="00286AE4" w:rsidRPr="00302E60" w:rsidRDefault="00286AE4" w:rsidP="0043440F">
            <w:pPr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286AE4" w:rsidRPr="00302E60" w:rsidRDefault="00286AE4" w:rsidP="0043440F">
            <w:pPr>
              <w:spacing w:before="20" w:after="20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Carcinogenicity (chapter 3.6)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86AE4" w:rsidRPr="00302E60" w:rsidRDefault="00286AE4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1A, 1B, 2</w:t>
            </w:r>
          </w:p>
        </w:tc>
        <w:tc>
          <w:tcPr>
            <w:tcW w:w="3309" w:type="dxa"/>
            <w:vMerge/>
          </w:tcPr>
          <w:p w:rsidR="00286AE4" w:rsidRPr="00302E60" w:rsidRDefault="00286AE4" w:rsidP="0043440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286AE4" w:rsidRPr="00302E60" w:rsidTr="001C5FA8">
        <w:trPr>
          <w:cantSplit/>
          <w:trHeight w:val="20"/>
          <w:jc w:val="right"/>
        </w:trPr>
        <w:tc>
          <w:tcPr>
            <w:tcW w:w="622" w:type="dxa"/>
            <w:vMerge/>
          </w:tcPr>
          <w:p w:rsidR="00286AE4" w:rsidRPr="00302E60" w:rsidRDefault="00286AE4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768" w:type="dxa"/>
            <w:vMerge/>
          </w:tcPr>
          <w:p w:rsidR="00286AE4" w:rsidRPr="00302E60" w:rsidRDefault="00286AE4" w:rsidP="0043440F">
            <w:pPr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286AE4" w:rsidRPr="00302E60" w:rsidRDefault="00286AE4" w:rsidP="0043440F">
            <w:pPr>
              <w:spacing w:before="20" w:after="20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Reproductive toxicity (chapter 3.7)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86AE4" w:rsidRPr="00302E60" w:rsidRDefault="00286AE4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1A, 1B, 2</w:t>
            </w:r>
          </w:p>
        </w:tc>
        <w:tc>
          <w:tcPr>
            <w:tcW w:w="3309" w:type="dxa"/>
            <w:vMerge/>
          </w:tcPr>
          <w:p w:rsidR="00286AE4" w:rsidRPr="00302E60" w:rsidRDefault="00286AE4" w:rsidP="0043440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286AE4" w:rsidRPr="00302E60" w:rsidTr="001C5FA8">
        <w:trPr>
          <w:cantSplit/>
          <w:trHeight w:val="20"/>
          <w:jc w:val="right"/>
        </w:trPr>
        <w:tc>
          <w:tcPr>
            <w:tcW w:w="622" w:type="dxa"/>
            <w:vMerge/>
            <w:tcBorders>
              <w:bottom w:val="single" w:sz="4" w:space="0" w:color="auto"/>
            </w:tcBorders>
          </w:tcPr>
          <w:p w:rsidR="00286AE4" w:rsidRPr="00302E60" w:rsidRDefault="00286AE4" w:rsidP="0043440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768" w:type="dxa"/>
            <w:vMerge/>
            <w:tcBorders>
              <w:bottom w:val="single" w:sz="4" w:space="0" w:color="auto"/>
            </w:tcBorders>
          </w:tcPr>
          <w:p w:rsidR="00286AE4" w:rsidRPr="00302E60" w:rsidRDefault="00286AE4" w:rsidP="0043440F">
            <w:pPr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286AE4" w:rsidRPr="006C6451" w:rsidRDefault="00286AE4" w:rsidP="0043440F">
            <w:pPr>
              <w:spacing w:before="20" w:after="20"/>
              <w:rPr>
                <w:i/>
                <w:sz w:val="18"/>
                <w:szCs w:val="18"/>
                <w:u w:val="single"/>
              </w:rPr>
            </w:pPr>
            <w:r w:rsidRPr="006C6451">
              <w:rPr>
                <w:i/>
                <w:sz w:val="18"/>
                <w:szCs w:val="18"/>
                <w:u w:val="single"/>
              </w:rPr>
              <w:t>Reproductive toxicity, effects on or via lactation (chapter 3.7)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86AE4" w:rsidRPr="006C6451" w:rsidRDefault="00286AE4" w:rsidP="0043440F">
            <w:pPr>
              <w:spacing w:before="20" w:after="20"/>
              <w:jc w:val="center"/>
              <w:rPr>
                <w:i/>
                <w:sz w:val="18"/>
                <w:szCs w:val="18"/>
                <w:u w:val="single"/>
              </w:rPr>
            </w:pPr>
            <w:r w:rsidRPr="006C6451">
              <w:rPr>
                <w:i/>
                <w:sz w:val="18"/>
                <w:szCs w:val="18"/>
                <w:u w:val="single"/>
              </w:rPr>
              <w:t>Additional category</w:t>
            </w:r>
          </w:p>
        </w:tc>
        <w:tc>
          <w:tcPr>
            <w:tcW w:w="3309" w:type="dxa"/>
            <w:vMerge/>
            <w:tcBorders>
              <w:bottom w:val="single" w:sz="4" w:space="0" w:color="auto"/>
            </w:tcBorders>
          </w:tcPr>
          <w:p w:rsidR="00286AE4" w:rsidRPr="00302E60" w:rsidRDefault="00286AE4" w:rsidP="0043440F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:rsidR="00DA1C7C" w:rsidRDefault="00DA1C7C" w:rsidP="007537A7">
      <w:pPr>
        <w:pStyle w:val="HChG"/>
        <w:spacing w:before="0" w:after="0" w:line="100" w:lineRule="exact"/>
        <w:ind w:left="0" w:firstLine="0"/>
      </w:pPr>
    </w:p>
    <w:tbl>
      <w:tblPr>
        <w:tblW w:w="127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787"/>
        <w:gridCol w:w="3535"/>
        <w:gridCol w:w="1524"/>
        <w:gridCol w:w="3309"/>
      </w:tblGrid>
      <w:tr w:rsidR="00DA1C7C" w:rsidRPr="008E37AE" w:rsidTr="00462B29">
        <w:trPr>
          <w:cantSplit/>
          <w:trHeight w:val="20"/>
          <w:jc w:val="right"/>
        </w:trPr>
        <w:tc>
          <w:tcPr>
            <w:tcW w:w="603" w:type="dxa"/>
            <w:vMerge w:val="restart"/>
            <w:tcBorders>
              <w:top w:val="single" w:sz="4" w:space="0" w:color="auto"/>
            </w:tcBorders>
          </w:tcPr>
          <w:p w:rsidR="00DA1C7C" w:rsidRPr="00D85334" w:rsidRDefault="00DA1C7C" w:rsidP="00462B29">
            <w:pPr>
              <w:keepNext/>
              <w:keepLines/>
              <w:spacing w:before="20" w:after="20"/>
              <w:jc w:val="center"/>
              <w:rPr>
                <w:color w:val="00B0F0"/>
                <w:sz w:val="18"/>
                <w:szCs w:val="18"/>
              </w:rPr>
            </w:pPr>
            <w:r w:rsidRPr="008E37AE">
              <w:rPr>
                <w:sz w:val="18"/>
                <w:szCs w:val="18"/>
              </w:rPr>
              <w:t>P231</w:t>
            </w:r>
            <w:r w:rsidRPr="008E37AE">
              <w:rPr>
                <w:sz w:val="18"/>
                <w:szCs w:val="18"/>
              </w:rPr>
              <w:br/>
              <w:t>+</w:t>
            </w:r>
            <w:r w:rsidRPr="008E37AE">
              <w:rPr>
                <w:sz w:val="18"/>
                <w:szCs w:val="18"/>
              </w:rPr>
              <w:br/>
              <w:t>P232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</w:tcBorders>
          </w:tcPr>
          <w:p w:rsidR="00DA1C7C" w:rsidRPr="008E37AE" w:rsidRDefault="00DA1C7C" w:rsidP="00462B2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  <w:r w:rsidRPr="008E37AE">
              <w:rPr>
                <w:rStyle w:val="StyleBold"/>
                <w:sz w:val="18"/>
                <w:szCs w:val="18"/>
              </w:rPr>
              <w:t xml:space="preserve">Handle and store contents under inert gas/....  </w:t>
            </w:r>
            <w:r w:rsidRPr="008E37AE">
              <w:rPr>
                <w:b/>
                <w:sz w:val="18"/>
                <w:szCs w:val="18"/>
              </w:rPr>
              <w:t>Protect from moisture.</w:t>
            </w:r>
          </w:p>
        </w:tc>
        <w:tc>
          <w:tcPr>
            <w:tcW w:w="3535" w:type="dxa"/>
            <w:tcBorders>
              <w:top w:val="single" w:sz="4" w:space="0" w:color="auto"/>
            </w:tcBorders>
          </w:tcPr>
          <w:p w:rsidR="00DA1C7C" w:rsidRPr="00552F37" w:rsidRDefault="00DA1C7C" w:rsidP="00462B29">
            <w:pPr>
              <w:keepNext/>
              <w:keepLines/>
              <w:spacing w:before="20" w:after="20"/>
              <w:rPr>
                <w:strike/>
                <w:sz w:val="18"/>
                <w:szCs w:val="18"/>
              </w:rPr>
            </w:pPr>
            <w:r w:rsidRPr="00552F37">
              <w:rPr>
                <w:strike/>
                <w:sz w:val="18"/>
                <w:szCs w:val="18"/>
              </w:rPr>
              <w:t>Pyrophoric liquids (chapter 2.9)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DA1C7C" w:rsidRPr="008E37AE" w:rsidRDefault="00DA1C7C" w:rsidP="00462B29">
            <w:pPr>
              <w:keepNext/>
              <w:keepLines/>
              <w:spacing w:before="20" w:after="20"/>
              <w:jc w:val="center"/>
              <w:rPr>
                <w:strike/>
                <w:sz w:val="18"/>
                <w:szCs w:val="18"/>
              </w:rPr>
            </w:pPr>
            <w:r w:rsidRPr="008E37AE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</w:tcBorders>
          </w:tcPr>
          <w:p w:rsidR="00DA1C7C" w:rsidRPr="006C6451" w:rsidRDefault="00DA1C7C" w:rsidP="00462B29">
            <w:pPr>
              <w:keepNext/>
              <w:keepLines/>
              <w:spacing w:before="20" w:after="20"/>
              <w:rPr>
                <w:i/>
                <w:strike/>
                <w:sz w:val="18"/>
                <w:szCs w:val="18"/>
              </w:rPr>
            </w:pPr>
            <w:r w:rsidRPr="006C6451">
              <w:rPr>
                <w:i/>
                <w:strike/>
                <w:sz w:val="18"/>
                <w:szCs w:val="18"/>
              </w:rPr>
              <w:t>…Manufacturer/supplier or the competent authority to specify appropriate liquid or gas if “inert gas” is not appropriate.</w:t>
            </w:r>
          </w:p>
        </w:tc>
      </w:tr>
      <w:tr w:rsidR="00DA1C7C" w:rsidRPr="008E37AE" w:rsidTr="00462B29">
        <w:trPr>
          <w:cantSplit/>
          <w:trHeight w:val="20"/>
          <w:jc w:val="right"/>
        </w:trPr>
        <w:tc>
          <w:tcPr>
            <w:tcW w:w="603" w:type="dxa"/>
            <w:vMerge/>
          </w:tcPr>
          <w:p w:rsidR="00DA1C7C" w:rsidRPr="00C91C62" w:rsidRDefault="00DA1C7C" w:rsidP="00462B29">
            <w:pPr>
              <w:keepNext/>
              <w:keepLines/>
              <w:spacing w:before="20" w:after="20"/>
              <w:jc w:val="center"/>
              <w:rPr>
                <w:strike/>
                <w:color w:val="00B0F0"/>
                <w:sz w:val="18"/>
                <w:szCs w:val="18"/>
              </w:rPr>
            </w:pPr>
          </w:p>
        </w:tc>
        <w:tc>
          <w:tcPr>
            <w:tcW w:w="3787" w:type="dxa"/>
            <w:vMerge/>
          </w:tcPr>
          <w:p w:rsidR="00DA1C7C" w:rsidRPr="008E37AE" w:rsidRDefault="00DA1C7C" w:rsidP="00462B2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35" w:type="dxa"/>
          </w:tcPr>
          <w:p w:rsidR="00DA1C7C" w:rsidRPr="00552F37" w:rsidRDefault="00DA1C7C" w:rsidP="00462B29">
            <w:pPr>
              <w:keepNext/>
              <w:keepLines/>
              <w:spacing w:before="20" w:after="20"/>
              <w:rPr>
                <w:strike/>
                <w:sz w:val="18"/>
                <w:szCs w:val="18"/>
              </w:rPr>
            </w:pPr>
            <w:r w:rsidRPr="00552F37">
              <w:rPr>
                <w:strike/>
                <w:sz w:val="18"/>
                <w:szCs w:val="18"/>
              </w:rPr>
              <w:t>Pyrophoric solids (chapter 2.10)</w:t>
            </w:r>
          </w:p>
        </w:tc>
        <w:tc>
          <w:tcPr>
            <w:tcW w:w="1524" w:type="dxa"/>
          </w:tcPr>
          <w:p w:rsidR="00DA1C7C" w:rsidRPr="008E37AE" w:rsidRDefault="00DA1C7C" w:rsidP="00462B29">
            <w:pPr>
              <w:keepNext/>
              <w:keepLines/>
              <w:spacing w:before="20" w:after="20"/>
              <w:jc w:val="center"/>
              <w:rPr>
                <w:strike/>
                <w:sz w:val="18"/>
                <w:szCs w:val="18"/>
              </w:rPr>
            </w:pPr>
            <w:r w:rsidRPr="008E37AE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3309" w:type="dxa"/>
            <w:vMerge/>
          </w:tcPr>
          <w:p w:rsidR="00DA1C7C" w:rsidRPr="008E37AE" w:rsidRDefault="00DA1C7C" w:rsidP="00462B29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</w:p>
        </w:tc>
      </w:tr>
      <w:tr w:rsidR="00DA1C7C" w:rsidRPr="00872957" w:rsidTr="00462B29">
        <w:trPr>
          <w:cantSplit/>
          <w:trHeight w:val="20"/>
          <w:jc w:val="right"/>
        </w:trPr>
        <w:tc>
          <w:tcPr>
            <w:tcW w:w="603" w:type="dxa"/>
            <w:vMerge/>
          </w:tcPr>
          <w:p w:rsidR="00DA1C7C" w:rsidRPr="00C91C62" w:rsidRDefault="00DA1C7C" w:rsidP="00462B29">
            <w:pPr>
              <w:keepNext/>
              <w:keepLines/>
              <w:spacing w:before="20" w:after="20"/>
              <w:jc w:val="center"/>
              <w:rPr>
                <w:strike/>
                <w:color w:val="00B0F0"/>
                <w:sz w:val="18"/>
                <w:szCs w:val="18"/>
              </w:rPr>
            </w:pPr>
          </w:p>
        </w:tc>
        <w:tc>
          <w:tcPr>
            <w:tcW w:w="3787" w:type="dxa"/>
            <w:vMerge/>
          </w:tcPr>
          <w:p w:rsidR="00DA1C7C" w:rsidRPr="008E37AE" w:rsidRDefault="00DA1C7C" w:rsidP="00462B2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535" w:type="dxa"/>
          </w:tcPr>
          <w:p w:rsidR="00DA1C7C" w:rsidRPr="008E37AE" w:rsidRDefault="00DA1C7C" w:rsidP="00462B29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8E37AE">
              <w:rPr>
                <w:sz w:val="18"/>
                <w:szCs w:val="18"/>
              </w:rPr>
              <w:t>Substances and mixtures which, in contact with water, emit flammable gases (chapter 2.12)</w:t>
            </w:r>
          </w:p>
        </w:tc>
        <w:tc>
          <w:tcPr>
            <w:tcW w:w="1524" w:type="dxa"/>
          </w:tcPr>
          <w:p w:rsidR="00DA1C7C" w:rsidRPr="008E37AE" w:rsidRDefault="00DA1C7C" w:rsidP="00462B2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8E37AE">
              <w:rPr>
                <w:sz w:val="18"/>
                <w:szCs w:val="18"/>
              </w:rPr>
              <w:t>1, 2, 3</w:t>
            </w:r>
          </w:p>
        </w:tc>
        <w:tc>
          <w:tcPr>
            <w:tcW w:w="3309" w:type="dxa"/>
          </w:tcPr>
          <w:p w:rsidR="00DA1C7C" w:rsidRPr="008E37AE" w:rsidRDefault="00DA1C7C" w:rsidP="00462B29">
            <w:pPr>
              <w:keepNext/>
              <w:keepLines/>
              <w:spacing w:before="20" w:after="20"/>
              <w:rPr>
                <w:i/>
                <w:sz w:val="18"/>
                <w:szCs w:val="18"/>
              </w:rPr>
            </w:pPr>
            <w:r w:rsidRPr="008E37AE">
              <w:rPr>
                <w:i/>
                <w:sz w:val="18"/>
                <w:szCs w:val="18"/>
              </w:rPr>
              <w:t xml:space="preserve">– </w:t>
            </w:r>
            <w:proofErr w:type="gramStart"/>
            <w:r w:rsidRPr="008E37AE">
              <w:rPr>
                <w:i/>
                <w:sz w:val="18"/>
                <w:szCs w:val="18"/>
              </w:rPr>
              <w:t>if</w:t>
            </w:r>
            <w:proofErr w:type="gramEnd"/>
            <w:r w:rsidRPr="008E37AE">
              <w:rPr>
                <w:i/>
                <w:sz w:val="18"/>
                <w:szCs w:val="18"/>
              </w:rPr>
              <w:t xml:space="preserve"> the substance or mixture reacts readily with moisture in air.</w:t>
            </w:r>
          </w:p>
          <w:p w:rsidR="00DA1C7C" w:rsidRPr="00872957" w:rsidRDefault="00DA1C7C" w:rsidP="00462B29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8E37AE">
              <w:rPr>
                <w:sz w:val="18"/>
                <w:szCs w:val="18"/>
              </w:rPr>
              <w:t>…Manufacturer/supplier or the competent authority to specify appropriate liquid or gas if “inert gas” is not appropriate.</w:t>
            </w:r>
          </w:p>
        </w:tc>
      </w:tr>
    </w:tbl>
    <w:p w:rsidR="00DA1C7C" w:rsidRPr="00DA1C7C" w:rsidRDefault="00DA1C7C" w:rsidP="00B16144"/>
    <w:p w:rsidR="00DA1C7C" w:rsidRDefault="00DA1C7C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:rsidR="00286AE4" w:rsidRDefault="00286AE4" w:rsidP="00430CFA">
      <w:pPr>
        <w:pStyle w:val="HChG"/>
        <w:spacing w:before="160" w:after="40" w:line="240" w:lineRule="auto"/>
        <w:jc w:val="center"/>
      </w:pPr>
      <w:r w:rsidRPr="00664DAC">
        <w:t>Table A3.2.3:  Codification of response precautionary statements</w:t>
      </w:r>
    </w:p>
    <w:tbl>
      <w:tblPr>
        <w:tblW w:w="127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622"/>
        <w:gridCol w:w="3746"/>
        <w:gridCol w:w="3686"/>
        <w:gridCol w:w="1417"/>
        <w:gridCol w:w="14"/>
        <w:gridCol w:w="3273"/>
      </w:tblGrid>
      <w:tr w:rsidR="001C5FA8" w:rsidRPr="00302E60" w:rsidTr="00430CFA">
        <w:trPr>
          <w:cantSplit/>
          <w:trHeight w:val="20"/>
          <w:tblHeader/>
          <w:jc w:val="right"/>
        </w:trPr>
        <w:tc>
          <w:tcPr>
            <w:tcW w:w="622" w:type="dxa"/>
            <w:tcBorders>
              <w:bottom w:val="nil"/>
            </w:tcBorders>
          </w:tcPr>
          <w:p w:rsidR="001C5FA8" w:rsidRPr="00302E60" w:rsidRDefault="001C5FA8" w:rsidP="00430CFA">
            <w:pPr>
              <w:spacing w:beforeLines="20" w:before="48" w:afterLines="20" w:after="48" w:line="240" w:lineRule="auto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3746" w:type="dxa"/>
            <w:tcBorders>
              <w:bottom w:val="nil"/>
            </w:tcBorders>
          </w:tcPr>
          <w:p w:rsidR="001C5FA8" w:rsidRPr="00302E60" w:rsidRDefault="001C5FA8" w:rsidP="00430CFA">
            <w:pPr>
              <w:spacing w:beforeLines="20" w:before="48" w:afterLines="20" w:after="48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</w:t>
            </w:r>
            <w:r w:rsidRPr="00302E60">
              <w:rPr>
                <w:b/>
                <w:sz w:val="18"/>
                <w:szCs w:val="18"/>
              </w:rPr>
              <w:t xml:space="preserve"> precautionary statements</w:t>
            </w:r>
          </w:p>
        </w:tc>
        <w:tc>
          <w:tcPr>
            <w:tcW w:w="3686" w:type="dxa"/>
            <w:tcBorders>
              <w:bottom w:val="nil"/>
            </w:tcBorders>
          </w:tcPr>
          <w:p w:rsidR="001C5FA8" w:rsidRPr="00302E60" w:rsidRDefault="001C5FA8" w:rsidP="00430CFA">
            <w:pPr>
              <w:spacing w:beforeLines="20" w:before="48" w:afterLines="20" w:after="48" w:line="240" w:lineRule="auto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Hazard class</w:t>
            </w:r>
          </w:p>
        </w:tc>
        <w:tc>
          <w:tcPr>
            <w:tcW w:w="1417" w:type="dxa"/>
            <w:tcBorders>
              <w:bottom w:val="nil"/>
            </w:tcBorders>
          </w:tcPr>
          <w:p w:rsidR="001C5FA8" w:rsidRPr="00302E60" w:rsidRDefault="001C5FA8" w:rsidP="00430CFA">
            <w:pPr>
              <w:spacing w:beforeLines="20" w:before="48" w:afterLines="20" w:after="48" w:line="240" w:lineRule="auto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Hazard category</w:t>
            </w:r>
          </w:p>
        </w:tc>
        <w:tc>
          <w:tcPr>
            <w:tcW w:w="3287" w:type="dxa"/>
            <w:gridSpan w:val="2"/>
            <w:tcBorders>
              <w:bottom w:val="nil"/>
            </w:tcBorders>
          </w:tcPr>
          <w:p w:rsidR="001C5FA8" w:rsidRPr="00302E60" w:rsidRDefault="001C5FA8" w:rsidP="00430CFA">
            <w:pPr>
              <w:spacing w:beforeLines="20" w:before="48" w:afterLines="20" w:after="48" w:line="240" w:lineRule="auto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Conditions for use</w:t>
            </w:r>
          </w:p>
        </w:tc>
      </w:tr>
      <w:tr w:rsidR="001C5FA8" w:rsidRPr="00302E60" w:rsidTr="00430CFA">
        <w:trPr>
          <w:cantSplit/>
          <w:trHeight w:val="20"/>
          <w:tblHeader/>
          <w:jc w:val="right"/>
        </w:trPr>
        <w:tc>
          <w:tcPr>
            <w:tcW w:w="622" w:type="dxa"/>
            <w:tcBorders>
              <w:top w:val="nil"/>
            </w:tcBorders>
          </w:tcPr>
          <w:p w:rsidR="001C5FA8" w:rsidRPr="00302E60" w:rsidRDefault="001C5FA8" w:rsidP="00430CFA">
            <w:pPr>
              <w:spacing w:beforeLines="20" w:before="48" w:afterLines="20" w:after="48" w:line="240" w:lineRule="auto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3746" w:type="dxa"/>
            <w:tcBorders>
              <w:top w:val="nil"/>
            </w:tcBorders>
          </w:tcPr>
          <w:p w:rsidR="001C5FA8" w:rsidRPr="00302E60" w:rsidRDefault="001C5FA8" w:rsidP="00430CFA">
            <w:pPr>
              <w:spacing w:beforeLines="20" w:before="48" w:afterLines="20" w:after="48" w:line="240" w:lineRule="auto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3686" w:type="dxa"/>
            <w:tcBorders>
              <w:top w:val="nil"/>
            </w:tcBorders>
          </w:tcPr>
          <w:p w:rsidR="001C5FA8" w:rsidRPr="00302E60" w:rsidRDefault="001C5FA8" w:rsidP="00430CFA">
            <w:pPr>
              <w:spacing w:beforeLines="20" w:before="48" w:afterLines="20" w:after="48" w:line="240" w:lineRule="auto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417" w:type="dxa"/>
            <w:tcBorders>
              <w:top w:val="nil"/>
            </w:tcBorders>
          </w:tcPr>
          <w:p w:rsidR="001C5FA8" w:rsidRPr="00302E60" w:rsidRDefault="001C5FA8" w:rsidP="00430CFA">
            <w:pPr>
              <w:spacing w:beforeLines="20" w:before="48" w:afterLines="20" w:after="48" w:line="240" w:lineRule="auto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3287" w:type="dxa"/>
            <w:gridSpan w:val="2"/>
            <w:tcBorders>
              <w:top w:val="nil"/>
            </w:tcBorders>
          </w:tcPr>
          <w:p w:rsidR="001C5FA8" w:rsidRPr="00302E60" w:rsidRDefault="001C5FA8" w:rsidP="00430CFA">
            <w:pPr>
              <w:spacing w:beforeLines="20" w:before="48" w:afterLines="20" w:after="48" w:line="240" w:lineRule="auto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(5)</w:t>
            </w:r>
          </w:p>
        </w:tc>
      </w:tr>
      <w:tr w:rsidR="00286AE4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 w:val="restart"/>
          </w:tcPr>
          <w:p w:rsidR="00286AE4" w:rsidRPr="00302E60" w:rsidRDefault="00286AE4" w:rsidP="00430CFA">
            <w:pPr>
              <w:widowControl w:val="0"/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P301</w:t>
            </w:r>
          </w:p>
        </w:tc>
        <w:tc>
          <w:tcPr>
            <w:tcW w:w="3746" w:type="dxa"/>
            <w:vMerge w:val="restart"/>
          </w:tcPr>
          <w:p w:rsidR="00286AE4" w:rsidRPr="00302E60" w:rsidRDefault="00286AE4" w:rsidP="00430CFA">
            <w:pPr>
              <w:widowControl w:val="0"/>
              <w:spacing w:before="18" w:after="18" w:line="240" w:lineRule="auto"/>
              <w:rPr>
                <w:rStyle w:val="StyleBold"/>
                <w:sz w:val="18"/>
                <w:szCs w:val="18"/>
              </w:rPr>
            </w:pPr>
            <w:r w:rsidRPr="00302E60">
              <w:rPr>
                <w:rStyle w:val="StyleBold"/>
                <w:sz w:val="18"/>
                <w:szCs w:val="18"/>
              </w:rPr>
              <w:t>IF SWALLOWED:</w:t>
            </w:r>
          </w:p>
        </w:tc>
        <w:tc>
          <w:tcPr>
            <w:tcW w:w="3686" w:type="dxa"/>
          </w:tcPr>
          <w:p w:rsidR="00286AE4" w:rsidRPr="00302E60" w:rsidRDefault="00286AE4" w:rsidP="00430CFA">
            <w:pPr>
              <w:pStyle w:val="Style1"/>
              <w:widowControl w:val="0"/>
              <w:spacing w:before="18" w:after="18"/>
              <w:rPr>
                <w:b/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Acute toxicity, oral (chapter 3.1)</w:t>
            </w:r>
          </w:p>
        </w:tc>
        <w:tc>
          <w:tcPr>
            <w:tcW w:w="1417" w:type="dxa"/>
          </w:tcPr>
          <w:p w:rsidR="00286AE4" w:rsidRPr="00302E60" w:rsidRDefault="00286AE4" w:rsidP="00430CFA">
            <w:pPr>
              <w:widowControl w:val="0"/>
              <w:spacing w:before="18" w:after="18" w:line="240" w:lineRule="auto"/>
              <w:jc w:val="center"/>
              <w:rPr>
                <w:sz w:val="18"/>
                <w:szCs w:val="18"/>
                <w:u w:val="single"/>
              </w:rPr>
            </w:pPr>
            <w:r w:rsidRPr="00302E60">
              <w:rPr>
                <w:sz w:val="18"/>
                <w:szCs w:val="18"/>
              </w:rPr>
              <w:t>1, 2, 3, 4</w:t>
            </w:r>
            <w:r w:rsidRPr="00302E60">
              <w:rPr>
                <w:sz w:val="18"/>
                <w:szCs w:val="18"/>
                <w:u w:val="single"/>
              </w:rPr>
              <w:t>, 5</w:t>
            </w:r>
          </w:p>
        </w:tc>
        <w:tc>
          <w:tcPr>
            <w:tcW w:w="3287" w:type="dxa"/>
            <w:gridSpan w:val="2"/>
            <w:vMerge w:val="restart"/>
            <w:vAlign w:val="center"/>
          </w:tcPr>
          <w:p w:rsidR="00286AE4" w:rsidRPr="00302E60" w:rsidRDefault="00286AE4" w:rsidP="00430CFA">
            <w:pPr>
              <w:widowControl w:val="0"/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</w:tr>
      <w:tr w:rsidR="00286AE4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/>
          </w:tcPr>
          <w:p w:rsidR="00286AE4" w:rsidRPr="00302E60" w:rsidRDefault="00286AE4" w:rsidP="00430CFA">
            <w:pPr>
              <w:widowControl w:val="0"/>
              <w:spacing w:before="18" w:after="1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</w:tcPr>
          <w:p w:rsidR="00286AE4" w:rsidRPr="00302E60" w:rsidRDefault="00286AE4" w:rsidP="00430CFA">
            <w:pPr>
              <w:widowControl w:val="0"/>
              <w:spacing w:before="18" w:after="18" w:line="240" w:lineRule="auto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686" w:type="dxa"/>
          </w:tcPr>
          <w:p w:rsidR="00286AE4" w:rsidRPr="00302E60" w:rsidRDefault="00286AE4" w:rsidP="00430CFA">
            <w:pPr>
              <w:widowControl w:val="0"/>
              <w:spacing w:before="18" w:after="18" w:line="240" w:lineRule="auto"/>
              <w:rPr>
                <w:b/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417" w:type="dxa"/>
          </w:tcPr>
          <w:p w:rsidR="00286AE4" w:rsidRPr="00302E60" w:rsidRDefault="00286AE4" w:rsidP="00430CFA">
            <w:pPr>
              <w:widowControl w:val="0"/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1A, 1B, 1C</w:t>
            </w:r>
          </w:p>
        </w:tc>
        <w:tc>
          <w:tcPr>
            <w:tcW w:w="3287" w:type="dxa"/>
            <w:gridSpan w:val="2"/>
            <w:vMerge/>
            <w:vAlign w:val="center"/>
          </w:tcPr>
          <w:p w:rsidR="00286AE4" w:rsidRPr="00302E60" w:rsidRDefault="00286AE4" w:rsidP="00430CFA">
            <w:pPr>
              <w:widowControl w:val="0"/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</w:tr>
      <w:tr w:rsidR="00286AE4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/>
            <w:tcBorders>
              <w:bottom w:val="single" w:sz="4" w:space="0" w:color="auto"/>
            </w:tcBorders>
          </w:tcPr>
          <w:p w:rsidR="00286AE4" w:rsidRPr="00302E60" w:rsidRDefault="00286AE4" w:rsidP="00430CFA">
            <w:pPr>
              <w:widowControl w:val="0"/>
              <w:spacing w:before="18" w:after="1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  <w:tcBorders>
              <w:bottom w:val="single" w:sz="4" w:space="0" w:color="auto"/>
            </w:tcBorders>
          </w:tcPr>
          <w:p w:rsidR="00286AE4" w:rsidRPr="00302E60" w:rsidRDefault="00286AE4" w:rsidP="00430CFA">
            <w:pPr>
              <w:widowControl w:val="0"/>
              <w:spacing w:before="18" w:after="18" w:line="240" w:lineRule="auto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686" w:type="dxa"/>
          </w:tcPr>
          <w:p w:rsidR="00286AE4" w:rsidRPr="00302E60" w:rsidRDefault="00286AE4" w:rsidP="00430CFA">
            <w:pPr>
              <w:widowControl w:val="0"/>
              <w:spacing w:before="18" w:after="18" w:line="240" w:lineRule="auto"/>
              <w:rPr>
                <w:b/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Aspiration hazard (chapter 3.10)</w:t>
            </w:r>
          </w:p>
        </w:tc>
        <w:tc>
          <w:tcPr>
            <w:tcW w:w="1417" w:type="dxa"/>
          </w:tcPr>
          <w:p w:rsidR="00286AE4" w:rsidRPr="00302E60" w:rsidRDefault="00286AE4" w:rsidP="00430CFA">
            <w:pPr>
              <w:widowControl w:val="0"/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1, 2</w:t>
            </w:r>
          </w:p>
        </w:tc>
        <w:tc>
          <w:tcPr>
            <w:tcW w:w="3287" w:type="dxa"/>
            <w:gridSpan w:val="2"/>
            <w:vMerge/>
            <w:vAlign w:val="center"/>
          </w:tcPr>
          <w:p w:rsidR="00286AE4" w:rsidRPr="00302E60" w:rsidRDefault="00286AE4" w:rsidP="00430CFA">
            <w:pPr>
              <w:widowControl w:val="0"/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</w:tr>
      <w:tr w:rsidR="00286AE4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 w:val="restart"/>
            <w:tcBorders>
              <w:top w:val="single" w:sz="4" w:space="0" w:color="auto"/>
            </w:tcBorders>
          </w:tcPr>
          <w:p w:rsidR="00286AE4" w:rsidRPr="00302E60" w:rsidRDefault="00286AE4" w:rsidP="00430CFA">
            <w:pPr>
              <w:keepNext/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P302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</w:tcBorders>
          </w:tcPr>
          <w:p w:rsidR="00286AE4" w:rsidRPr="00302E60" w:rsidRDefault="00286AE4" w:rsidP="00430CFA">
            <w:pPr>
              <w:keepNext/>
              <w:keepLines/>
              <w:spacing w:before="18" w:after="18" w:line="240" w:lineRule="auto"/>
              <w:rPr>
                <w:rStyle w:val="StyleBold"/>
                <w:sz w:val="18"/>
                <w:szCs w:val="18"/>
              </w:rPr>
            </w:pPr>
            <w:r w:rsidRPr="00302E60">
              <w:rPr>
                <w:rStyle w:val="StyleBold"/>
                <w:sz w:val="18"/>
                <w:szCs w:val="18"/>
              </w:rPr>
              <w:t>IF ON SKIN:</w:t>
            </w:r>
          </w:p>
        </w:tc>
        <w:tc>
          <w:tcPr>
            <w:tcW w:w="3686" w:type="dxa"/>
            <w:tcBorders>
              <w:top w:val="nil"/>
            </w:tcBorders>
          </w:tcPr>
          <w:p w:rsidR="00286AE4" w:rsidRPr="00302E60" w:rsidRDefault="00286AE4" w:rsidP="00430CFA">
            <w:pPr>
              <w:keepNext/>
              <w:keepLines/>
              <w:spacing w:before="18" w:after="18" w:line="240" w:lineRule="auto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Pyrophoric liquids (chapter 2.9)</w:t>
            </w:r>
          </w:p>
        </w:tc>
        <w:tc>
          <w:tcPr>
            <w:tcW w:w="1417" w:type="dxa"/>
            <w:tcBorders>
              <w:top w:val="nil"/>
            </w:tcBorders>
          </w:tcPr>
          <w:p w:rsidR="00286AE4" w:rsidRPr="00302E60" w:rsidRDefault="00286AE4" w:rsidP="00430CFA">
            <w:pPr>
              <w:keepNext/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</w:t>
            </w:r>
          </w:p>
        </w:tc>
        <w:tc>
          <w:tcPr>
            <w:tcW w:w="3287" w:type="dxa"/>
            <w:gridSpan w:val="2"/>
            <w:vMerge w:val="restart"/>
            <w:tcBorders>
              <w:top w:val="nil"/>
            </w:tcBorders>
            <w:vAlign w:val="center"/>
          </w:tcPr>
          <w:p w:rsidR="00286AE4" w:rsidRPr="00302E60" w:rsidRDefault="00286AE4" w:rsidP="00430CFA">
            <w:pPr>
              <w:keepNext/>
              <w:keepLines/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</w:tr>
      <w:tr w:rsidR="00286AE4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/>
            <w:tcBorders>
              <w:top w:val="single" w:sz="6" w:space="0" w:color="auto"/>
            </w:tcBorders>
          </w:tcPr>
          <w:p w:rsidR="00286AE4" w:rsidRPr="00302E60" w:rsidRDefault="00286AE4" w:rsidP="00430CFA">
            <w:pPr>
              <w:keepNext/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  <w:tcBorders>
              <w:top w:val="single" w:sz="6" w:space="0" w:color="auto"/>
            </w:tcBorders>
          </w:tcPr>
          <w:p w:rsidR="00286AE4" w:rsidRPr="00302E60" w:rsidRDefault="00286AE4" w:rsidP="00430CFA">
            <w:pPr>
              <w:keepNext/>
              <w:keepLines/>
              <w:spacing w:before="18" w:after="18" w:line="240" w:lineRule="auto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286AE4" w:rsidRPr="00302E60" w:rsidRDefault="00286AE4" w:rsidP="00430CFA">
            <w:pPr>
              <w:keepNext/>
              <w:keepLines/>
              <w:spacing w:before="18" w:after="18" w:line="240" w:lineRule="auto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Pyrophoric solids (chapter 2.10)</w:t>
            </w:r>
          </w:p>
        </w:tc>
        <w:tc>
          <w:tcPr>
            <w:tcW w:w="1417" w:type="dxa"/>
            <w:tcBorders>
              <w:top w:val="nil"/>
            </w:tcBorders>
          </w:tcPr>
          <w:p w:rsidR="00286AE4" w:rsidRPr="00302E60" w:rsidRDefault="00286AE4" w:rsidP="00430CFA">
            <w:pPr>
              <w:keepNext/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</w:t>
            </w:r>
          </w:p>
        </w:tc>
        <w:tc>
          <w:tcPr>
            <w:tcW w:w="3287" w:type="dxa"/>
            <w:gridSpan w:val="2"/>
            <w:vMerge/>
            <w:tcBorders>
              <w:top w:val="nil"/>
            </w:tcBorders>
            <w:vAlign w:val="center"/>
          </w:tcPr>
          <w:p w:rsidR="00286AE4" w:rsidRPr="00302E60" w:rsidRDefault="00286AE4" w:rsidP="00430CFA">
            <w:pPr>
              <w:keepNext/>
              <w:keepLines/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</w:tr>
      <w:tr w:rsidR="00286AE4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/>
            <w:tcBorders>
              <w:top w:val="single" w:sz="6" w:space="0" w:color="auto"/>
            </w:tcBorders>
          </w:tcPr>
          <w:p w:rsidR="00286AE4" w:rsidRPr="00302E60" w:rsidRDefault="00286AE4" w:rsidP="00430CFA">
            <w:pPr>
              <w:keepNext/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  <w:tcBorders>
              <w:top w:val="single" w:sz="6" w:space="0" w:color="auto"/>
            </w:tcBorders>
          </w:tcPr>
          <w:p w:rsidR="00286AE4" w:rsidRPr="00302E60" w:rsidRDefault="00286AE4" w:rsidP="00430CFA">
            <w:pPr>
              <w:keepNext/>
              <w:keepLines/>
              <w:spacing w:before="18" w:after="18" w:line="240" w:lineRule="auto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286AE4" w:rsidRPr="00302E60" w:rsidRDefault="00286AE4" w:rsidP="00430CFA">
            <w:pPr>
              <w:keepNext/>
              <w:keepLines/>
              <w:spacing w:before="18" w:after="18" w:line="240" w:lineRule="auto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Substances and mixtures which, in contact with water, emit flammable gases (chapter 2.12)</w:t>
            </w:r>
          </w:p>
        </w:tc>
        <w:tc>
          <w:tcPr>
            <w:tcW w:w="1417" w:type="dxa"/>
            <w:tcBorders>
              <w:top w:val="nil"/>
            </w:tcBorders>
          </w:tcPr>
          <w:p w:rsidR="00286AE4" w:rsidRPr="00302E60" w:rsidRDefault="00286AE4" w:rsidP="00430CFA">
            <w:pPr>
              <w:keepNext/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1, 2</w:t>
            </w:r>
          </w:p>
        </w:tc>
        <w:tc>
          <w:tcPr>
            <w:tcW w:w="3287" w:type="dxa"/>
            <w:gridSpan w:val="2"/>
            <w:vMerge/>
            <w:tcBorders>
              <w:top w:val="nil"/>
            </w:tcBorders>
            <w:vAlign w:val="center"/>
          </w:tcPr>
          <w:p w:rsidR="00286AE4" w:rsidRPr="00302E60" w:rsidRDefault="00286AE4" w:rsidP="00430CFA">
            <w:pPr>
              <w:keepNext/>
              <w:keepLines/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</w:tr>
      <w:tr w:rsidR="00286AE4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/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</w:tcPr>
          <w:p w:rsidR="00286AE4" w:rsidRPr="00302E60" w:rsidRDefault="00286AE4" w:rsidP="00430CFA">
            <w:pPr>
              <w:spacing w:before="18" w:after="18" w:line="240" w:lineRule="auto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686" w:type="dxa"/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Acute toxicity, dermal (chapter 3.1)</w:t>
            </w:r>
          </w:p>
        </w:tc>
        <w:tc>
          <w:tcPr>
            <w:tcW w:w="1417" w:type="dxa"/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z w:val="18"/>
                <w:szCs w:val="18"/>
                <w:u w:val="single"/>
              </w:rPr>
            </w:pPr>
            <w:r w:rsidRPr="00302E60">
              <w:rPr>
                <w:sz w:val="18"/>
                <w:szCs w:val="18"/>
              </w:rPr>
              <w:t>1, 2, 3, 4</w:t>
            </w:r>
            <w:r w:rsidRPr="00302E60">
              <w:rPr>
                <w:sz w:val="18"/>
                <w:szCs w:val="18"/>
                <w:u w:val="single"/>
              </w:rPr>
              <w:t>, 5</w:t>
            </w:r>
          </w:p>
        </w:tc>
        <w:tc>
          <w:tcPr>
            <w:tcW w:w="3287" w:type="dxa"/>
            <w:gridSpan w:val="2"/>
            <w:vMerge/>
            <w:vAlign w:val="center"/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</w:tr>
      <w:tr w:rsidR="00286AE4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/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</w:tcPr>
          <w:p w:rsidR="00286AE4" w:rsidRPr="00302E60" w:rsidRDefault="00286AE4" w:rsidP="00430CFA">
            <w:pPr>
              <w:spacing w:before="18" w:after="18" w:line="240" w:lineRule="auto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686" w:type="dxa"/>
          </w:tcPr>
          <w:p w:rsidR="00286AE4" w:rsidRPr="00302E60" w:rsidRDefault="00286AE4" w:rsidP="00430CFA">
            <w:pPr>
              <w:spacing w:before="18" w:after="18" w:line="240" w:lineRule="auto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Skin irritation (chapter 3.2)</w:t>
            </w:r>
          </w:p>
        </w:tc>
        <w:tc>
          <w:tcPr>
            <w:tcW w:w="1417" w:type="dxa"/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2</w:t>
            </w:r>
          </w:p>
        </w:tc>
        <w:tc>
          <w:tcPr>
            <w:tcW w:w="3287" w:type="dxa"/>
            <w:gridSpan w:val="2"/>
            <w:vMerge/>
            <w:vAlign w:val="center"/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</w:tr>
      <w:tr w:rsidR="00286AE4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/>
            <w:tcBorders>
              <w:bottom w:val="single" w:sz="6" w:space="0" w:color="auto"/>
            </w:tcBorders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  <w:tcBorders>
              <w:bottom w:val="single" w:sz="6" w:space="0" w:color="auto"/>
            </w:tcBorders>
          </w:tcPr>
          <w:p w:rsidR="00286AE4" w:rsidRPr="00302E60" w:rsidRDefault="00286AE4" w:rsidP="00430CFA">
            <w:pPr>
              <w:spacing w:before="18" w:after="18" w:line="240" w:lineRule="auto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286AE4" w:rsidRPr="00302E60" w:rsidRDefault="00286AE4" w:rsidP="00430CFA">
            <w:pPr>
              <w:spacing w:before="18" w:after="18" w:line="240" w:lineRule="auto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Skin sensitization (chapter 3.4)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1, 1A, 1B</w:t>
            </w:r>
          </w:p>
        </w:tc>
        <w:tc>
          <w:tcPr>
            <w:tcW w:w="328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</w:tr>
      <w:tr w:rsidR="001C5FA8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tcBorders>
              <w:left w:val="nil"/>
              <w:bottom w:val="single" w:sz="6" w:space="0" w:color="auto"/>
              <w:right w:val="nil"/>
            </w:tcBorders>
          </w:tcPr>
          <w:p w:rsidR="001C5FA8" w:rsidRPr="00302E60" w:rsidRDefault="001C5FA8" w:rsidP="00430CFA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tcBorders>
              <w:left w:val="nil"/>
              <w:bottom w:val="single" w:sz="6" w:space="0" w:color="auto"/>
              <w:right w:val="nil"/>
            </w:tcBorders>
          </w:tcPr>
          <w:p w:rsidR="001C5FA8" w:rsidRPr="00302E60" w:rsidRDefault="001C5FA8" w:rsidP="00430CFA">
            <w:pPr>
              <w:spacing w:before="20" w:after="20" w:line="240" w:lineRule="auto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6" w:space="0" w:color="auto"/>
              <w:right w:val="nil"/>
            </w:tcBorders>
          </w:tcPr>
          <w:p w:rsidR="001C5FA8" w:rsidRPr="00302E60" w:rsidRDefault="001C5FA8" w:rsidP="00430CFA">
            <w:pPr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nil"/>
            </w:tcBorders>
          </w:tcPr>
          <w:p w:rsidR="001C5FA8" w:rsidRPr="00302E60" w:rsidRDefault="001C5FA8" w:rsidP="00430CFA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1C5FA8" w:rsidRPr="00302E60" w:rsidRDefault="001C5FA8" w:rsidP="00430CFA">
            <w:pPr>
              <w:spacing w:before="20" w:after="20" w:line="240" w:lineRule="auto"/>
              <w:rPr>
                <w:b/>
                <w:sz w:val="18"/>
                <w:szCs w:val="18"/>
              </w:rPr>
            </w:pPr>
          </w:p>
        </w:tc>
      </w:tr>
      <w:tr w:rsidR="00286AE4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 w:val="restart"/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P312</w:t>
            </w:r>
          </w:p>
        </w:tc>
        <w:tc>
          <w:tcPr>
            <w:tcW w:w="3746" w:type="dxa"/>
            <w:vMerge w:val="restart"/>
          </w:tcPr>
          <w:p w:rsidR="00286AE4" w:rsidRPr="00302E60" w:rsidRDefault="00286AE4" w:rsidP="00430CFA">
            <w:pPr>
              <w:spacing w:before="18" w:after="18" w:line="240" w:lineRule="auto"/>
              <w:rPr>
                <w:rStyle w:val="StyleBoldStrikethrough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Call a POISON CENTER/doctor/…if you feel unwell.</w:t>
            </w:r>
          </w:p>
        </w:tc>
        <w:tc>
          <w:tcPr>
            <w:tcW w:w="3686" w:type="dxa"/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Acute toxicity, oral (chapter 3.1)</w:t>
            </w:r>
          </w:p>
        </w:tc>
        <w:tc>
          <w:tcPr>
            <w:tcW w:w="1431" w:type="dxa"/>
            <w:gridSpan w:val="2"/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4</w:t>
            </w:r>
            <w:r w:rsidRPr="00302E60">
              <w:rPr>
                <w:i/>
                <w:sz w:val="18"/>
                <w:szCs w:val="18"/>
                <w:u w:val="single"/>
              </w:rPr>
              <w:t>, 5</w:t>
            </w:r>
          </w:p>
        </w:tc>
        <w:tc>
          <w:tcPr>
            <w:tcW w:w="3273" w:type="dxa"/>
            <w:vMerge w:val="restart"/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  <w:r w:rsidRPr="00302E60">
              <w:rPr>
                <w:bCs/>
                <w:sz w:val="18"/>
                <w:szCs w:val="18"/>
              </w:rPr>
              <w:t>…Manufacturer/supplier or the competent authority to specify the appropriate source of emergency medical advice.</w:t>
            </w:r>
          </w:p>
        </w:tc>
      </w:tr>
      <w:tr w:rsidR="00286AE4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/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286AE4" w:rsidRPr="00552F37" w:rsidRDefault="00286AE4" w:rsidP="00430CFA">
            <w:pPr>
              <w:spacing w:before="18" w:after="18" w:line="240" w:lineRule="auto"/>
              <w:rPr>
                <w:b/>
                <w:strike/>
                <w:sz w:val="18"/>
                <w:szCs w:val="18"/>
              </w:rPr>
            </w:pPr>
            <w:r w:rsidRPr="00552F37">
              <w:rPr>
                <w:strike/>
                <w:sz w:val="18"/>
                <w:szCs w:val="18"/>
              </w:rPr>
              <w:t>Acute toxicity, oral (chapter 3.1)</w:t>
            </w:r>
          </w:p>
        </w:tc>
        <w:tc>
          <w:tcPr>
            <w:tcW w:w="1431" w:type="dxa"/>
            <w:gridSpan w:val="2"/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trike/>
                <w:sz w:val="18"/>
                <w:szCs w:val="18"/>
              </w:rPr>
            </w:pPr>
            <w:r w:rsidRPr="00302E60">
              <w:rPr>
                <w:strike/>
                <w:sz w:val="18"/>
                <w:szCs w:val="18"/>
              </w:rPr>
              <w:t>5</w:t>
            </w:r>
          </w:p>
        </w:tc>
        <w:tc>
          <w:tcPr>
            <w:tcW w:w="3273" w:type="dxa"/>
            <w:vMerge/>
            <w:vAlign w:val="center"/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</w:tr>
      <w:tr w:rsidR="00286AE4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/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Acute toxicity, dermal (chapter 3.1)</w:t>
            </w:r>
          </w:p>
        </w:tc>
        <w:tc>
          <w:tcPr>
            <w:tcW w:w="1431" w:type="dxa"/>
            <w:gridSpan w:val="2"/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3, 4, 5</w:t>
            </w:r>
          </w:p>
        </w:tc>
        <w:tc>
          <w:tcPr>
            <w:tcW w:w="3273" w:type="dxa"/>
            <w:vMerge/>
            <w:vAlign w:val="center"/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</w:tr>
      <w:tr w:rsidR="00286AE4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/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Acute toxicity, inhalation (chapter 3.1)</w:t>
            </w:r>
          </w:p>
        </w:tc>
        <w:tc>
          <w:tcPr>
            <w:tcW w:w="1431" w:type="dxa"/>
            <w:gridSpan w:val="2"/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4</w:t>
            </w:r>
            <w:r w:rsidRPr="00302E60">
              <w:rPr>
                <w:i/>
                <w:sz w:val="18"/>
                <w:szCs w:val="18"/>
                <w:u w:val="single"/>
              </w:rPr>
              <w:t>, 5</w:t>
            </w:r>
          </w:p>
        </w:tc>
        <w:tc>
          <w:tcPr>
            <w:tcW w:w="3273" w:type="dxa"/>
            <w:vMerge/>
            <w:vAlign w:val="center"/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</w:tr>
      <w:tr w:rsidR="00286AE4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/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286AE4" w:rsidRPr="00552F37" w:rsidRDefault="00286AE4" w:rsidP="00430CFA">
            <w:pPr>
              <w:spacing w:before="18" w:after="18" w:line="240" w:lineRule="auto"/>
              <w:rPr>
                <w:b/>
                <w:strike/>
                <w:sz w:val="18"/>
                <w:szCs w:val="18"/>
              </w:rPr>
            </w:pPr>
            <w:r w:rsidRPr="00552F37">
              <w:rPr>
                <w:strike/>
                <w:sz w:val="18"/>
                <w:szCs w:val="18"/>
              </w:rPr>
              <w:t>Acute toxicity, inhalation (chapter 3.1)</w:t>
            </w:r>
          </w:p>
        </w:tc>
        <w:tc>
          <w:tcPr>
            <w:tcW w:w="1431" w:type="dxa"/>
            <w:gridSpan w:val="2"/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trike/>
                <w:sz w:val="18"/>
                <w:szCs w:val="18"/>
              </w:rPr>
            </w:pPr>
            <w:r w:rsidRPr="00302E60">
              <w:rPr>
                <w:strike/>
                <w:sz w:val="18"/>
                <w:szCs w:val="18"/>
              </w:rPr>
              <w:t>5</w:t>
            </w:r>
          </w:p>
        </w:tc>
        <w:tc>
          <w:tcPr>
            <w:tcW w:w="3273" w:type="dxa"/>
            <w:vMerge/>
            <w:vAlign w:val="center"/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</w:tr>
      <w:tr w:rsidR="00286AE4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/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286AE4" w:rsidRPr="00302E60" w:rsidRDefault="00286AE4" w:rsidP="00430CFA">
            <w:pPr>
              <w:spacing w:before="18" w:after="18" w:line="240" w:lineRule="auto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Specific target organ toxicity, single exposure; respiratory tract irritation (chapter 3.8)</w:t>
            </w:r>
          </w:p>
        </w:tc>
        <w:tc>
          <w:tcPr>
            <w:tcW w:w="1431" w:type="dxa"/>
            <w:gridSpan w:val="2"/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3</w:t>
            </w:r>
          </w:p>
        </w:tc>
        <w:tc>
          <w:tcPr>
            <w:tcW w:w="3273" w:type="dxa"/>
            <w:vMerge/>
            <w:vAlign w:val="center"/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</w:tr>
      <w:tr w:rsidR="00286AE4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/>
            <w:tcBorders>
              <w:bottom w:val="single" w:sz="6" w:space="0" w:color="auto"/>
            </w:tcBorders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  <w:tcBorders>
              <w:bottom w:val="single" w:sz="6" w:space="0" w:color="auto"/>
            </w:tcBorders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286AE4" w:rsidRPr="00302E60" w:rsidRDefault="00286AE4" w:rsidP="00430CFA">
            <w:pPr>
              <w:spacing w:before="18" w:after="18" w:line="240" w:lineRule="auto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Specific target organ toxicity, single exposure; narcotic effects (chapter 3.8)</w:t>
            </w:r>
          </w:p>
        </w:tc>
        <w:tc>
          <w:tcPr>
            <w:tcW w:w="1431" w:type="dxa"/>
            <w:gridSpan w:val="2"/>
            <w:tcBorders>
              <w:bottom w:val="single" w:sz="6" w:space="0" w:color="auto"/>
            </w:tcBorders>
          </w:tcPr>
          <w:p w:rsidR="00286AE4" w:rsidRPr="00302E60" w:rsidRDefault="00286AE4" w:rsidP="00430CFA">
            <w:pPr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3</w:t>
            </w:r>
          </w:p>
        </w:tc>
        <w:tc>
          <w:tcPr>
            <w:tcW w:w="3273" w:type="dxa"/>
            <w:vMerge/>
            <w:tcBorders>
              <w:bottom w:val="single" w:sz="6" w:space="0" w:color="auto"/>
            </w:tcBorders>
            <w:vAlign w:val="center"/>
          </w:tcPr>
          <w:p w:rsidR="00286AE4" w:rsidRPr="00302E60" w:rsidRDefault="00286AE4" w:rsidP="00430CFA">
            <w:pPr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</w:tr>
      <w:tr w:rsidR="001C5FA8" w:rsidRPr="00430CFA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5FA8" w:rsidRPr="00DD7BB8" w:rsidRDefault="001C5FA8" w:rsidP="00430CFA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5FA8" w:rsidRPr="00430CFA" w:rsidRDefault="001C5FA8" w:rsidP="00430CFA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5FA8" w:rsidRPr="00DD7BB8" w:rsidRDefault="001C5FA8" w:rsidP="00430CFA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5FA8" w:rsidRPr="00DD7BB8" w:rsidRDefault="001C5FA8" w:rsidP="00430CFA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5FA8" w:rsidRPr="001C5FA8" w:rsidRDefault="001C5FA8" w:rsidP="00430CFA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C5FA8" w:rsidRPr="00D64A73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A8" w:rsidRPr="00DD7BB8" w:rsidRDefault="001C5FA8" w:rsidP="00430CFA">
            <w:pPr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DD7BB8">
              <w:rPr>
                <w:sz w:val="18"/>
                <w:szCs w:val="18"/>
              </w:rPr>
              <w:t>P332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A8" w:rsidRPr="00E72E4E" w:rsidRDefault="001C5FA8" w:rsidP="00430CFA">
            <w:pPr>
              <w:spacing w:before="18" w:after="18" w:line="240" w:lineRule="auto"/>
              <w:rPr>
                <w:rStyle w:val="StyleBold"/>
                <w:sz w:val="18"/>
                <w:szCs w:val="18"/>
              </w:rPr>
            </w:pPr>
            <w:r w:rsidRPr="00E72E4E">
              <w:rPr>
                <w:rStyle w:val="StyleBold"/>
                <w:sz w:val="18"/>
                <w:szCs w:val="18"/>
              </w:rPr>
              <w:t>If skin irritation occurs: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A8" w:rsidRPr="00DD7BB8" w:rsidRDefault="001C5FA8" w:rsidP="00430CFA">
            <w:pPr>
              <w:keepLines/>
              <w:spacing w:before="18" w:after="18" w:line="240" w:lineRule="auto"/>
              <w:rPr>
                <w:sz w:val="18"/>
                <w:szCs w:val="18"/>
              </w:rPr>
            </w:pPr>
            <w:r w:rsidRPr="00DD7BB8">
              <w:rPr>
                <w:sz w:val="18"/>
                <w:szCs w:val="18"/>
              </w:rPr>
              <w:t>Skin irritation (chapter 3.2)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A8" w:rsidRPr="00DD7BB8" w:rsidRDefault="001C5FA8" w:rsidP="00430CFA">
            <w:pPr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DD7BB8">
              <w:rPr>
                <w:sz w:val="18"/>
                <w:szCs w:val="18"/>
              </w:rPr>
              <w:t>2, 3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FA8" w:rsidRPr="00E72E4E" w:rsidRDefault="001C5FA8" w:rsidP="00430CFA">
            <w:pPr>
              <w:keepLines/>
              <w:spacing w:before="18" w:after="18" w:line="240" w:lineRule="auto"/>
              <w:ind w:left="40" w:hanging="40"/>
              <w:rPr>
                <w:i/>
                <w:iCs/>
                <w:sz w:val="18"/>
                <w:szCs w:val="18"/>
                <w:u w:val="single"/>
              </w:rPr>
            </w:pPr>
            <w:r w:rsidRPr="00E72E4E">
              <w:rPr>
                <w:i/>
                <w:iCs/>
                <w:sz w:val="18"/>
                <w:szCs w:val="18"/>
                <w:u w:val="single"/>
              </w:rPr>
              <w:t>– may be omitted if P333 is given on the label</w:t>
            </w:r>
          </w:p>
        </w:tc>
      </w:tr>
      <w:tr w:rsidR="001C5FA8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 w:val="restart"/>
          </w:tcPr>
          <w:p w:rsidR="001C5FA8" w:rsidRPr="00302E60" w:rsidRDefault="001C5FA8" w:rsidP="00430CFA">
            <w:pPr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P375</w:t>
            </w:r>
          </w:p>
        </w:tc>
        <w:tc>
          <w:tcPr>
            <w:tcW w:w="3746" w:type="dxa"/>
            <w:vMerge w:val="restart"/>
          </w:tcPr>
          <w:p w:rsidR="001C5FA8" w:rsidRPr="00302E60" w:rsidRDefault="001C5FA8" w:rsidP="00430CFA">
            <w:pPr>
              <w:keepLines/>
              <w:spacing w:before="18" w:after="18" w:line="240" w:lineRule="auto"/>
              <w:rPr>
                <w:rStyle w:val="StyleBold"/>
                <w:sz w:val="18"/>
                <w:szCs w:val="18"/>
              </w:rPr>
            </w:pPr>
            <w:r w:rsidRPr="00302E60">
              <w:rPr>
                <w:rStyle w:val="StyleBold"/>
                <w:sz w:val="18"/>
                <w:szCs w:val="18"/>
              </w:rPr>
              <w:t>Fight fire remotely due to the risk of explosion.</w:t>
            </w:r>
          </w:p>
          <w:p w:rsidR="001C5FA8" w:rsidRPr="00302E60" w:rsidRDefault="001C5FA8" w:rsidP="00430CFA">
            <w:pPr>
              <w:keepLines/>
              <w:spacing w:before="18" w:after="18" w:line="240" w:lineRule="auto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686" w:type="dxa"/>
          </w:tcPr>
          <w:p w:rsidR="001C5FA8" w:rsidRPr="00302E60" w:rsidRDefault="001C5FA8" w:rsidP="00430CFA">
            <w:pPr>
              <w:keepLines/>
              <w:spacing w:before="18" w:after="18" w:line="240" w:lineRule="auto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Explosives (chapter 2.1)</w:t>
            </w:r>
          </w:p>
        </w:tc>
        <w:tc>
          <w:tcPr>
            <w:tcW w:w="1431" w:type="dxa"/>
            <w:gridSpan w:val="2"/>
          </w:tcPr>
          <w:p w:rsidR="001C5FA8" w:rsidRPr="00302E60" w:rsidRDefault="001C5FA8" w:rsidP="00430CFA">
            <w:pPr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Division 1.4</w:t>
            </w:r>
          </w:p>
        </w:tc>
        <w:tc>
          <w:tcPr>
            <w:tcW w:w="3273" w:type="dxa"/>
            <w:vAlign w:val="center"/>
          </w:tcPr>
          <w:p w:rsidR="001C5FA8" w:rsidRPr="00302E60" w:rsidRDefault="001C5FA8" w:rsidP="00430CFA">
            <w:pPr>
              <w:keepLines/>
              <w:spacing w:before="18" w:after="18" w:line="240" w:lineRule="auto"/>
              <w:ind w:left="40" w:hanging="40"/>
              <w:rPr>
                <w:b/>
                <w:sz w:val="18"/>
                <w:szCs w:val="18"/>
              </w:rPr>
            </w:pPr>
            <w:r w:rsidRPr="00302E60">
              <w:rPr>
                <w:i/>
                <w:iCs/>
                <w:sz w:val="18"/>
                <w:szCs w:val="18"/>
              </w:rPr>
              <w:t xml:space="preserve">– </w:t>
            </w:r>
            <w:proofErr w:type="gramStart"/>
            <w:r w:rsidRPr="00302E60">
              <w:rPr>
                <w:i/>
                <w:iCs/>
                <w:sz w:val="18"/>
                <w:szCs w:val="18"/>
              </w:rPr>
              <w:t>for</w:t>
            </w:r>
            <w:proofErr w:type="gramEnd"/>
            <w:r w:rsidRPr="00302E60">
              <w:rPr>
                <w:i/>
                <w:iCs/>
                <w:sz w:val="18"/>
                <w:szCs w:val="18"/>
              </w:rPr>
              <w:t xml:space="preserve"> explosives of division 1.4 (compatibility group S) in transport packaging.</w:t>
            </w:r>
          </w:p>
        </w:tc>
      </w:tr>
      <w:tr w:rsidR="001C5FA8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/>
          </w:tcPr>
          <w:p w:rsidR="001C5FA8" w:rsidRPr="00302E60" w:rsidRDefault="001C5FA8" w:rsidP="00430CFA">
            <w:pPr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</w:tcPr>
          <w:p w:rsidR="001C5FA8" w:rsidRPr="00302E60" w:rsidRDefault="001C5FA8" w:rsidP="00430CFA">
            <w:pPr>
              <w:keepLines/>
              <w:spacing w:before="18" w:after="18" w:line="240" w:lineRule="auto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686" w:type="dxa"/>
          </w:tcPr>
          <w:p w:rsidR="001C5FA8" w:rsidRPr="00302E60" w:rsidRDefault="001C5FA8" w:rsidP="00430CFA">
            <w:pPr>
              <w:keepLines/>
              <w:spacing w:before="18" w:after="18" w:line="240" w:lineRule="auto"/>
              <w:rPr>
                <w:b/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Self-reactive substances and mixtures (chapter 2.8)</w:t>
            </w:r>
          </w:p>
        </w:tc>
        <w:tc>
          <w:tcPr>
            <w:tcW w:w="1431" w:type="dxa"/>
            <w:gridSpan w:val="2"/>
          </w:tcPr>
          <w:p w:rsidR="001C5FA8" w:rsidRPr="00302E60" w:rsidRDefault="001C5FA8" w:rsidP="00430CFA">
            <w:pPr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Type B</w:t>
            </w:r>
          </w:p>
        </w:tc>
        <w:tc>
          <w:tcPr>
            <w:tcW w:w="3273" w:type="dxa"/>
            <w:vMerge w:val="restart"/>
            <w:vAlign w:val="center"/>
          </w:tcPr>
          <w:p w:rsidR="001C5FA8" w:rsidRPr="00302E60" w:rsidRDefault="001C5FA8" w:rsidP="00430CFA">
            <w:pPr>
              <w:keepLines/>
              <w:spacing w:before="18" w:after="18" w:line="240" w:lineRule="auto"/>
              <w:ind w:left="216" w:hanging="216"/>
              <w:rPr>
                <w:b/>
                <w:sz w:val="18"/>
                <w:szCs w:val="18"/>
              </w:rPr>
            </w:pPr>
          </w:p>
        </w:tc>
      </w:tr>
      <w:tr w:rsidR="001C5FA8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/>
          </w:tcPr>
          <w:p w:rsidR="001C5FA8" w:rsidRPr="00302E60" w:rsidRDefault="001C5FA8" w:rsidP="00430CFA">
            <w:pPr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</w:tcPr>
          <w:p w:rsidR="001C5FA8" w:rsidRPr="00302E60" w:rsidRDefault="001C5FA8" w:rsidP="00430CFA">
            <w:pPr>
              <w:keepLines/>
              <w:spacing w:before="18" w:after="18" w:line="240" w:lineRule="auto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686" w:type="dxa"/>
          </w:tcPr>
          <w:p w:rsidR="001C5FA8" w:rsidRPr="00302E60" w:rsidRDefault="001C5FA8" w:rsidP="00430CFA">
            <w:pPr>
              <w:keepLines/>
              <w:spacing w:before="18" w:after="18" w:line="240" w:lineRule="auto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Oxidizing liquids (chapter 2.13)</w:t>
            </w:r>
          </w:p>
        </w:tc>
        <w:tc>
          <w:tcPr>
            <w:tcW w:w="1431" w:type="dxa"/>
            <w:gridSpan w:val="2"/>
          </w:tcPr>
          <w:p w:rsidR="001C5FA8" w:rsidRPr="00302E60" w:rsidRDefault="001C5FA8" w:rsidP="00430CFA">
            <w:pPr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</w:t>
            </w:r>
          </w:p>
        </w:tc>
        <w:tc>
          <w:tcPr>
            <w:tcW w:w="3273" w:type="dxa"/>
            <w:vMerge/>
            <w:vAlign w:val="center"/>
          </w:tcPr>
          <w:p w:rsidR="001C5FA8" w:rsidRPr="00302E60" w:rsidRDefault="001C5FA8" w:rsidP="00430CFA">
            <w:pPr>
              <w:keepLines/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</w:tr>
      <w:tr w:rsidR="001C5FA8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/>
          </w:tcPr>
          <w:p w:rsidR="001C5FA8" w:rsidRPr="00302E60" w:rsidRDefault="001C5FA8" w:rsidP="00430CFA">
            <w:pPr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</w:tcPr>
          <w:p w:rsidR="001C5FA8" w:rsidRPr="00302E60" w:rsidRDefault="001C5FA8" w:rsidP="00430CFA">
            <w:pPr>
              <w:keepLines/>
              <w:spacing w:before="18" w:after="18" w:line="240" w:lineRule="auto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686" w:type="dxa"/>
          </w:tcPr>
          <w:p w:rsidR="001C5FA8" w:rsidRPr="00302E60" w:rsidRDefault="001C5FA8" w:rsidP="00430CFA">
            <w:pPr>
              <w:keepLines/>
              <w:spacing w:before="18" w:after="18" w:line="240" w:lineRule="auto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Oxidizing solids (chapter 2.14)</w:t>
            </w:r>
          </w:p>
        </w:tc>
        <w:tc>
          <w:tcPr>
            <w:tcW w:w="1431" w:type="dxa"/>
            <w:gridSpan w:val="2"/>
          </w:tcPr>
          <w:p w:rsidR="001C5FA8" w:rsidRPr="00302E60" w:rsidRDefault="001C5FA8" w:rsidP="00430CFA">
            <w:pPr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</w:t>
            </w:r>
          </w:p>
        </w:tc>
        <w:tc>
          <w:tcPr>
            <w:tcW w:w="3273" w:type="dxa"/>
            <w:vMerge/>
            <w:vAlign w:val="center"/>
          </w:tcPr>
          <w:p w:rsidR="001C5FA8" w:rsidRPr="00302E60" w:rsidRDefault="001C5FA8" w:rsidP="00430CFA">
            <w:pPr>
              <w:keepLines/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</w:tr>
      <w:tr w:rsidR="001C5FA8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/>
          </w:tcPr>
          <w:p w:rsidR="001C5FA8" w:rsidRPr="00302E60" w:rsidRDefault="001C5FA8" w:rsidP="00430CFA">
            <w:pPr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</w:tcPr>
          <w:p w:rsidR="001C5FA8" w:rsidRPr="00302E60" w:rsidRDefault="001C5FA8" w:rsidP="00430CFA">
            <w:pPr>
              <w:keepLines/>
              <w:spacing w:before="18" w:after="18" w:line="240" w:lineRule="auto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686" w:type="dxa"/>
          </w:tcPr>
          <w:p w:rsidR="001C5FA8" w:rsidRPr="00302E60" w:rsidRDefault="001C5FA8" w:rsidP="00430CFA">
            <w:pPr>
              <w:keepLines/>
              <w:spacing w:before="18" w:after="18" w:line="240" w:lineRule="auto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Organic peroxides (chapter 2.15)</w:t>
            </w:r>
          </w:p>
        </w:tc>
        <w:tc>
          <w:tcPr>
            <w:tcW w:w="1431" w:type="dxa"/>
            <w:gridSpan w:val="2"/>
          </w:tcPr>
          <w:p w:rsidR="001C5FA8" w:rsidRPr="00302E60" w:rsidRDefault="001C5FA8" w:rsidP="00430CFA">
            <w:pPr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Type B</w:t>
            </w:r>
          </w:p>
        </w:tc>
        <w:tc>
          <w:tcPr>
            <w:tcW w:w="3273" w:type="dxa"/>
            <w:vMerge/>
            <w:vAlign w:val="center"/>
          </w:tcPr>
          <w:p w:rsidR="001C5FA8" w:rsidRPr="00302E60" w:rsidRDefault="001C5FA8" w:rsidP="00430CFA">
            <w:pPr>
              <w:keepLines/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</w:tr>
      <w:tr w:rsidR="001C5FA8" w:rsidRPr="00302E60" w:rsidTr="004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622" w:type="dxa"/>
            <w:vMerge/>
          </w:tcPr>
          <w:p w:rsidR="001C5FA8" w:rsidRPr="00302E60" w:rsidRDefault="001C5FA8" w:rsidP="00430CFA">
            <w:pPr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</w:tcPr>
          <w:p w:rsidR="001C5FA8" w:rsidRPr="00302E60" w:rsidRDefault="001C5FA8" w:rsidP="00430CFA">
            <w:pPr>
              <w:keepLines/>
              <w:spacing w:before="18" w:after="18" w:line="240" w:lineRule="auto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686" w:type="dxa"/>
          </w:tcPr>
          <w:p w:rsidR="001C5FA8" w:rsidRPr="00302E60" w:rsidRDefault="001C5FA8" w:rsidP="00430CFA">
            <w:pPr>
              <w:keepLines/>
              <w:spacing w:before="18" w:after="18" w:line="240" w:lineRule="auto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Desensitized explosives (chapter 2.17)</w:t>
            </w:r>
          </w:p>
        </w:tc>
        <w:tc>
          <w:tcPr>
            <w:tcW w:w="1431" w:type="dxa"/>
            <w:gridSpan w:val="2"/>
          </w:tcPr>
          <w:p w:rsidR="001C5FA8" w:rsidRPr="00302E60" w:rsidRDefault="001C5FA8" w:rsidP="00430CFA">
            <w:pPr>
              <w:keepLines/>
              <w:spacing w:before="18" w:after="18" w:line="240" w:lineRule="auto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1, 2, 3</w:t>
            </w:r>
            <w:r w:rsidRPr="00302E60">
              <w:rPr>
                <w:i/>
                <w:sz w:val="18"/>
                <w:szCs w:val="18"/>
                <w:u w:val="single"/>
              </w:rPr>
              <w:t>, 4</w:t>
            </w:r>
          </w:p>
        </w:tc>
        <w:tc>
          <w:tcPr>
            <w:tcW w:w="3273" w:type="dxa"/>
            <w:vMerge/>
            <w:vAlign w:val="center"/>
          </w:tcPr>
          <w:p w:rsidR="001C5FA8" w:rsidRPr="00302E60" w:rsidRDefault="001C5FA8" w:rsidP="00430CFA">
            <w:pPr>
              <w:keepLines/>
              <w:spacing w:before="18" w:after="18" w:line="240" w:lineRule="auto"/>
              <w:rPr>
                <w:b/>
                <w:sz w:val="18"/>
                <w:szCs w:val="18"/>
              </w:rPr>
            </w:pPr>
          </w:p>
        </w:tc>
      </w:tr>
    </w:tbl>
    <w:p w:rsidR="00DA1C7C" w:rsidRDefault="00DA1C7C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:rsidR="00135AFC" w:rsidRPr="00135AFC" w:rsidRDefault="00135AFC" w:rsidP="00D11E8B">
      <w:pPr>
        <w:pStyle w:val="HChG"/>
        <w:spacing w:before="160" w:after="40" w:line="240" w:lineRule="auto"/>
        <w:jc w:val="center"/>
      </w:pPr>
      <w:r w:rsidRPr="00664DAC">
        <w:t>Table A3.2.5:  Codification of disposal precautionary statements</w:t>
      </w:r>
    </w:p>
    <w:tbl>
      <w:tblPr>
        <w:tblW w:w="127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14"/>
        <w:gridCol w:w="608"/>
        <w:gridCol w:w="12"/>
        <w:gridCol w:w="3755"/>
        <w:gridCol w:w="7"/>
        <w:gridCol w:w="3527"/>
        <w:gridCol w:w="17"/>
        <w:gridCol w:w="1529"/>
        <w:gridCol w:w="3286"/>
        <w:gridCol w:w="17"/>
      </w:tblGrid>
      <w:tr w:rsidR="00135AFC" w:rsidRPr="00302E60" w:rsidTr="00836176">
        <w:trPr>
          <w:gridAfter w:val="1"/>
          <w:wAfter w:w="14" w:type="dxa"/>
          <w:cantSplit/>
          <w:trHeight w:val="20"/>
          <w:tblHeader/>
          <w:jc w:val="right"/>
        </w:trPr>
        <w:tc>
          <w:tcPr>
            <w:tcW w:w="622" w:type="dxa"/>
            <w:gridSpan w:val="2"/>
            <w:tcBorders>
              <w:bottom w:val="nil"/>
            </w:tcBorders>
          </w:tcPr>
          <w:p w:rsidR="00135AFC" w:rsidRPr="00302E60" w:rsidRDefault="00135AFC" w:rsidP="00430CFA">
            <w:pPr>
              <w:keepNext/>
              <w:keepLines/>
              <w:spacing w:before="18" w:after="18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3768" w:type="dxa"/>
            <w:gridSpan w:val="2"/>
            <w:tcBorders>
              <w:bottom w:val="nil"/>
            </w:tcBorders>
          </w:tcPr>
          <w:p w:rsidR="00135AFC" w:rsidRPr="00302E60" w:rsidRDefault="00135AFC" w:rsidP="00430CFA">
            <w:pPr>
              <w:keepNext/>
              <w:keepLines/>
              <w:spacing w:before="18" w:after="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Disposal</w:t>
            </w:r>
            <w:r w:rsidRPr="00302E60">
              <w:rPr>
                <w:b/>
                <w:sz w:val="18"/>
                <w:szCs w:val="18"/>
              </w:rPr>
              <w:t xml:space="preserve"> precautionary statements</w:t>
            </w:r>
          </w:p>
        </w:tc>
        <w:tc>
          <w:tcPr>
            <w:tcW w:w="3535" w:type="dxa"/>
            <w:gridSpan w:val="2"/>
            <w:tcBorders>
              <w:bottom w:val="nil"/>
            </w:tcBorders>
          </w:tcPr>
          <w:p w:rsidR="00135AFC" w:rsidRPr="00302E60" w:rsidRDefault="00135AFC" w:rsidP="00430CFA">
            <w:pPr>
              <w:keepNext/>
              <w:keepLines/>
              <w:spacing w:before="18" w:after="18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Hazard class</w:t>
            </w:r>
          </w:p>
        </w:tc>
        <w:tc>
          <w:tcPr>
            <w:tcW w:w="1546" w:type="dxa"/>
            <w:gridSpan w:val="2"/>
            <w:tcBorders>
              <w:bottom w:val="nil"/>
            </w:tcBorders>
          </w:tcPr>
          <w:p w:rsidR="00135AFC" w:rsidRPr="00302E60" w:rsidRDefault="00135AFC" w:rsidP="00430CFA">
            <w:pPr>
              <w:keepNext/>
              <w:keepLines/>
              <w:spacing w:before="18" w:after="18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Hazard category</w:t>
            </w:r>
          </w:p>
        </w:tc>
        <w:tc>
          <w:tcPr>
            <w:tcW w:w="3287" w:type="dxa"/>
            <w:tcBorders>
              <w:bottom w:val="nil"/>
            </w:tcBorders>
          </w:tcPr>
          <w:p w:rsidR="00135AFC" w:rsidRPr="00302E60" w:rsidRDefault="00135AFC" w:rsidP="00430CFA">
            <w:pPr>
              <w:keepNext/>
              <w:keepLines/>
              <w:spacing w:before="18" w:after="18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Conditions for use</w:t>
            </w:r>
          </w:p>
        </w:tc>
      </w:tr>
      <w:tr w:rsidR="00135AFC" w:rsidRPr="00302E60" w:rsidTr="00836176">
        <w:trPr>
          <w:gridAfter w:val="1"/>
          <w:wAfter w:w="14" w:type="dxa"/>
          <w:cantSplit/>
          <w:trHeight w:val="20"/>
          <w:tblHeader/>
          <w:jc w:val="right"/>
        </w:trPr>
        <w:tc>
          <w:tcPr>
            <w:tcW w:w="622" w:type="dxa"/>
            <w:gridSpan w:val="2"/>
            <w:tcBorders>
              <w:top w:val="nil"/>
            </w:tcBorders>
          </w:tcPr>
          <w:p w:rsidR="00135AFC" w:rsidRPr="00302E60" w:rsidRDefault="00135AFC" w:rsidP="00430CFA">
            <w:pPr>
              <w:keepNext/>
              <w:keepLines/>
              <w:spacing w:before="18" w:after="18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3768" w:type="dxa"/>
            <w:gridSpan w:val="2"/>
            <w:tcBorders>
              <w:top w:val="nil"/>
            </w:tcBorders>
          </w:tcPr>
          <w:p w:rsidR="00135AFC" w:rsidRPr="00302E60" w:rsidRDefault="00135AFC" w:rsidP="00430CFA">
            <w:pPr>
              <w:keepNext/>
              <w:keepLines/>
              <w:spacing w:before="18" w:after="18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3535" w:type="dxa"/>
            <w:gridSpan w:val="2"/>
            <w:tcBorders>
              <w:top w:val="nil"/>
            </w:tcBorders>
          </w:tcPr>
          <w:p w:rsidR="00135AFC" w:rsidRPr="00302E60" w:rsidRDefault="00135AFC" w:rsidP="00430CFA">
            <w:pPr>
              <w:keepNext/>
              <w:keepLines/>
              <w:spacing w:before="18" w:after="18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546" w:type="dxa"/>
            <w:gridSpan w:val="2"/>
            <w:tcBorders>
              <w:top w:val="nil"/>
            </w:tcBorders>
          </w:tcPr>
          <w:p w:rsidR="00135AFC" w:rsidRPr="00302E60" w:rsidRDefault="00135AFC" w:rsidP="00430CFA">
            <w:pPr>
              <w:keepNext/>
              <w:keepLines/>
              <w:spacing w:before="18" w:after="18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3287" w:type="dxa"/>
            <w:tcBorders>
              <w:top w:val="nil"/>
            </w:tcBorders>
          </w:tcPr>
          <w:p w:rsidR="00135AFC" w:rsidRPr="00302E60" w:rsidRDefault="00135AFC" w:rsidP="00430CFA">
            <w:pPr>
              <w:keepNext/>
              <w:keepLines/>
              <w:spacing w:before="18" w:after="18"/>
              <w:jc w:val="center"/>
              <w:rPr>
                <w:b/>
                <w:sz w:val="18"/>
                <w:szCs w:val="18"/>
              </w:rPr>
            </w:pPr>
            <w:r w:rsidRPr="00302E60">
              <w:rPr>
                <w:b/>
                <w:sz w:val="18"/>
                <w:szCs w:val="18"/>
              </w:rPr>
              <w:t>(5)</w:t>
            </w: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 w:val="restart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P501</w:t>
            </w:r>
          </w:p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 w:val="restart"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  <w:r w:rsidRPr="00302E60">
              <w:rPr>
                <w:rStyle w:val="StyleBold"/>
                <w:sz w:val="18"/>
                <w:szCs w:val="18"/>
              </w:rPr>
              <w:t>Dispose of contents/container to</w:t>
            </w:r>
            <w:r w:rsidRPr="006C6451">
              <w:rPr>
                <w:rStyle w:val="StyleBold"/>
                <w:i/>
                <w:sz w:val="18"/>
                <w:szCs w:val="18"/>
              </w:rPr>
              <w:t>...</w:t>
            </w:r>
          </w:p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pStyle w:val="Style1"/>
              <w:spacing w:before="18" w:after="18"/>
              <w:rPr>
                <w:b/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Explosives (chapter 2.1)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Unstable explosives and Divisions 1.1, 1.2, 1.3, 1.4, 1.5</w:t>
            </w:r>
          </w:p>
        </w:tc>
        <w:tc>
          <w:tcPr>
            <w:tcW w:w="3304" w:type="dxa"/>
            <w:gridSpan w:val="2"/>
            <w:vMerge w:val="restart"/>
          </w:tcPr>
          <w:p w:rsidR="005B4A30" w:rsidRDefault="005B4A30" w:rsidP="00430CFA">
            <w:pPr>
              <w:spacing w:before="18" w:after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…in accordance with local/regional/national/international regulation (to be specified).</w:t>
            </w:r>
          </w:p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Manufacturer/supplier or the competent authority to specify whether disposal requirements apply to contents, container or both</w:t>
            </w:r>
            <w:r w:rsidR="005B4A30">
              <w:rPr>
                <w:sz w:val="18"/>
                <w:szCs w:val="18"/>
              </w:rPr>
              <w:t>.</w:t>
            </w: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b/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Flammable liquids (chapter 2.6)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1, 2, 3, 4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b/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Self-reactive substances and mixtures (chapter 2.8)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 xml:space="preserve">Types </w:t>
            </w:r>
            <w:r w:rsidRPr="00302E60">
              <w:rPr>
                <w:sz w:val="18"/>
                <w:szCs w:val="18"/>
              </w:rPr>
              <w:br/>
              <w:t>A, B, C, D, E, F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Substances and mixtures which, in contact with water, emit flammable gases (chapter 2.12)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1, 2, 3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Oxidizing liquids (chapter 2.13)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1, 2, 3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Oxidizing solids (chapter 2.14)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1, 2, 3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Organic peroxides (chapter 2.15)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 xml:space="preserve">Types </w:t>
            </w:r>
            <w:r w:rsidRPr="00302E60">
              <w:rPr>
                <w:sz w:val="18"/>
                <w:szCs w:val="18"/>
              </w:rPr>
              <w:br/>
              <w:t>A, B, C, D, E, F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Desensitized explosives (chapter 2.17)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1, 2, 3, 4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b/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Acute toxicity, oral (chapter 3.1)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1, 2, 3, 4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b/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Acute toxicity, dermal (chapter 3.1)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1, 2, 3, 4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8361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116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b/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Acute toxicity, inhalation (chapter 3.1)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1, 2</w:t>
            </w:r>
            <w:r w:rsidRPr="006C6451">
              <w:rPr>
                <w:sz w:val="18"/>
                <w:szCs w:val="18"/>
                <w:u w:val="single"/>
              </w:rPr>
              <w:t>, 3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b/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1A, 1B, 1C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Respiratory sensitization (chapter 3.4)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1, 1A, 1B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Skin sensitization (chapter 3.4)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1, 1A, 1B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Germ cell mutagenicity (chapter 3.5)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1A, 1B, 2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Carcinogenicity (chapter 3.6)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1A, 1B, 2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Reproductive toxicity (chapter 3.7)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1A, 1B, 2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b/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Specific target organ toxicity, single exposure (chapter 3.8)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1, 2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ind w:left="-139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Specific target organ toxicity , single exposure; respiratory tract irritation (chapter 3.8)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3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Specific target organ toxicity, single exposure; narcotic effects (chapter 3.8)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3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Specific target organ toxicity, repeated exposure (chapter 3.9)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1, 2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135AFC" w:rsidRPr="00302E60" w:rsidRDefault="00135AFC" w:rsidP="00430CFA">
            <w:pPr>
              <w:spacing w:before="18" w:after="18"/>
              <w:rPr>
                <w:b/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Aspiration hazard (chapter 3.10)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1, 2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20"/>
          <w:jc w:val="right"/>
        </w:trPr>
        <w:tc>
          <w:tcPr>
            <w:tcW w:w="620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135AFC" w:rsidRPr="00302E60" w:rsidRDefault="00135AFC" w:rsidP="00430CFA">
            <w:pPr>
              <w:spacing w:before="18" w:after="18"/>
              <w:rPr>
                <w:b/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 xml:space="preserve">Hazardous to the aquatic environment, acute hazard </w:t>
            </w:r>
            <w:r w:rsidRPr="00302E60">
              <w:rPr>
                <w:sz w:val="18"/>
                <w:szCs w:val="18"/>
              </w:rPr>
              <w:br/>
              <w:t xml:space="preserve">(chapter 4.1) </w:t>
            </w:r>
          </w:p>
        </w:tc>
        <w:tc>
          <w:tcPr>
            <w:tcW w:w="1526" w:type="dxa"/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1, 2, 3</w:t>
            </w:r>
          </w:p>
        </w:tc>
        <w:tc>
          <w:tcPr>
            <w:tcW w:w="3304" w:type="dxa"/>
            <w:gridSpan w:val="2"/>
            <w:vMerge/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  <w:tr w:rsidR="00135AFC" w:rsidRPr="00302E60" w:rsidTr="00135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43" w:type="dxa"/>
            <w:bottom w:w="29" w:type="dxa"/>
            <w:right w:w="43" w:type="dxa"/>
          </w:tblCellMar>
        </w:tblPrEx>
        <w:trPr>
          <w:gridBefore w:val="1"/>
          <w:wBefore w:w="14" w:type="dxa"/>
          <w:cantSplit/>
          <w:trHeight w:val="513"/>
          <w:jc w:val="right"/>
        </w:trPr>
        <w:tc>
          <w:tcPr>
            <w:tcW w:w="620" w:type="dxa"/>
            <w:gridSpan w:val="2"/>
            <w:vMerge/>
            <w:tcBorders>
              <w:bottom w:val="single" w:sz="4" w:space="0" w:color="auto"/>
            </w:tcBorders>
          </w:tcPr>
          <w:p w:rsidR="00135AFC" w:rsidRPr="00302E60" w:rsidRDefault="00135AFC" w:rsidP="00430CFA">
            <w:pPr>
              <w:spacing w:before="18" w:after="18"/>
              <w:ind w:left="-139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2"/>
            <w:vMerge/>
            <w:tcBorders>
              <w:bottom w:val="single" w:sz="4" w:space="0" w:color="auto"/>
            </w:tcBorders>
          </w:tcPr>
          <w:p w:rsidR="00135AFC" w:rsidRPr="00302E60" w:rsidRDefault="00135AFC" w:rsidP="00430CFA">
            <w:pPr>
              <w:spacing w:before="18" w:after="18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AFC" w:rsidRPr="00302E60" w:rsidRDefault="00135AFC" w:rsidP="00430CFA">
            <w:pPr>
              <w:spacing w:before="18" w:after="18"/>
              <w:rPr>
                <w:b/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Hazardous to the aquatic environment, long-term hazard (chapter 4.1)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35AFC" w:rsidRPr="00302E60" w:rsidRDefault="00135AFC" w:rsidP="00430CFA">
            <w:pPr>
              <w:spacing w:before="18" w:after="18"/>
              <w:jc w:val="center"/>
              <w:rPr>
                <w:sz w:val="18"/>
                <w:szCs w:val="18"/>
              </w:rPr>
            </w:pPr>
            <w:r w:rsidRPr="00302E60">
              <w:rPr>
                <w:sz w:val="18"/>
                <w:szCs w:val="18"/>
              </w:rPr>
              <w:t>1, 2, 3, 4</w:t>
            </w:r>
          </w:p>
        </w:tc>
        <w:tc>
          <w:tcPr>
            <w:tcW w:w="3304" w:type="dxa"/>
            <w:gridSpan w:val="2"/>
            <w:vMerge/>
            <w:tcBorders>
              <w:bottom w:val="single" w:sz="4" w:space="0" w:color="auto"/>
            </w:tcBorders>
          </w:tcPr>
          <w:p w:rsidR="00135AFC" w:rsidRPr="00302E60" w:rsidRDefault="00135AFC" w:rsidP="00430CFA">
            <w:pPr>
              <w:spacing w:before="18" w:after="18"/>
              <w:rPr>
                <w:sz w:val="18"/>
                <w:szCs w:val="18"/>
              </w:rPr>
            </w:pPr>
          </w:p>
        </w:tc>
      </w:tr>
    </w:tbl>
    <w:p w:rsidR="00286AE4" w:rsidRDefault="004935A2" w:rsidP="004935A2">
      <w:pPr>
        <w:spacing w:before="240"/>
        <w:ind w:left="1134" w:right="1134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4935A2" w:rsidRPr="004935A2" w:rsidRDefault="004935A2" w:rsidP="004935A2">
      <w:pPr>
        <w:spacing w:before="240"/>
        <w:ind w:left="1134" w:right="1134"/>
        <w:jc w:val="center"/>
        <w:rPr>
          <w:b/>
          <w:sz w:val="24"/>
          <w:u w:val="single"/>
        </w:rPr>
      </w:pPr>
    </w:p>
    <w:p w:rsidR="00760F29" w:rsidRDefault="00760F29" w:rsidP="00760F29"/>
    <w:p w:rsidR="00760F29" w:rsidRDefault="00760F29">
      <w:pPr>
        <w:sectPr w:rsidR="00760F29" w:rsidSect="00CE031D">
          <w:headerReference w:type="even" r:id="rId14"/>
          <w:headerReference w:type="default" r:id="rId15"/>
          <w:footerReference w:type="even" r:id="rId16"/>
          <w:footerReference w:type="default" r:id="rId17"/>
          <w:pgSz w:w="16838" w:h="11906" w:orient="landscape"/>
          <w:pgMar w:top="1134" w:right="1701" w:bottom="1134" w:left="2268" w:header="709" w:footer="709" w:gutter="0"/>
          <w:cols w:space="708"/>
          <w:docGrid w:linePitch="360"/>
        </w:sectPr>
      </w:pPr>
    </w:p>
    <w:p w:rsidR="00760F29" w:rsidRPr="00760F29" w:rsidRDefault="00760F29" w:rsidP="004935A2">
      <w:pPr>
        <w:pStyle w:val="SingleTxtG"/>
        <w:spacing w:before="240" w:after="0"/>
        <w:jc w:val="center"/>
        <w:rPr>
          <w:u w:val="single"/>
        </w:rPr>
      </w:pPr>
    </w:p>
    <w:sectPr w:rsidR="00760F29" w:rsidRPr="00760F29" w:rsidSect="00760F29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82" w:rsidRDefault="001A3782" w:rsidP="00760F29">
      <w:pPr>
        <w:spacing w:line="240" w:lineRule="auto"/>
      </w:pPr>
      <w:r>
        <w:separator/>
      </w:r>
    </w:p>
  </w:endnote>
  <w:endnote w:type="continuationSeparator" w:id="0">
    <w:p w:rsidR="001A3782" w:rsidRDefault="001A3782" w:rsidP="0076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772241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:rsidR="001A3782" w:rsidRPr="00CE031D" w:rsidRDefault="001A3782">
        <w:pPr>
          <w:pStyle w:val="Footer"/>
          <w:rPr>
            <w:b/>
            <w:sz w:val="18"/>
          </w:rPr>
        </w:pPr>
        <w:r w:rsidRPr="00CE031D">
          <w:rPr>
            <w:b/>
            <w:sz w:val="18"/>
          </w:rPr>
          <w:fldChar w:fldCharType="begin"/>
        </w:r>
        <w:r w:rsidRPr="00CE031D">
          <w:rPr>
            <w:b/>
            <w:sz w:val="18"/>
          </w:rPr>
          <w:instrText xml:space="preserve"> PAGE   \* MERGEFORMAT </w:instrText>
        </w:r>
        <w:r w:rsidRPr="00CE031D">
          <w:rPr>
            <w:b/>
            <w:sz w:val="18"/>
          </w:rPr>
          <w:fldChar w:fldCharType="separate"/>
        </w:r>
        <w:r>
          <w:rPr>
            <w:b/>
            <w:noProof/>
            <w:sz w:val="18"/>
          </w:rPr>
          <w:t>2</w:t>
        </w:r>
        <w:r w:rsidRPr="00CE031D">
          <w:rPr>
            <w:b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570040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:rsidR="001A3782" w:rsidRPr="00CE031D" w:rsidRDefault="001A3782">
        <w:pPr>
          <w:pStyle w:val="Footer"/>
          <w:jc w:val="right"/>
          <w:rPr>
            <w:b/>
            <w:sz w:val="18"/>
          </w:rPr>
        </w:pPr>
        <w:r w:rsidRPr="00CE031D">
          <w:rPr>
            <w:b/>
            <w:sz w:val="18"/>
          </w:rPr>
          <w:fldChar w:fldCharType="begin"/>
        </w:r>
        <w:r w:rsidRPr="00CE031D">
          <w:rPr>
            <w:b/>
            <w:sz w:val="18"/>
          </w:rPr>
          <w:instrText xml:space="preserve"> PAGE   \* MERGEFORMAT </w:instrText>
        </w:r>
        <w:r w:rsidRPr="00CE031D">
          <w:rPr>
            <w:b/>
            <w:sz w:val="18"/>
          </w:rPr>
          <w:fldChar w:fldCharType="separate"/>
        </w:r>
        <w:r>
          <w:rPr>
            <w:b/>
            <w:noProof/>
            <w:sz w:val="18"/>
          </w:rPr>
          <w:t>3</w:t>
        </w:r>
        <w:r w:rsidRPr="00CE031D">
          <w:rPr>
            <w:b/>
            <w:noProof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82" w:rsidRPr="0099001C" w:rsidRDefault="001A3782" w:rsidP="009E1F11">
    <w:r>
      <w:rPr>
        <w:noProof/>
        <w:lang w:eastAsia="zh-CN"/>
      </w:rPr>
      <w:drawing>
        <wp:anchor distT="0" distB="0" distL="114300" distR="114300" simplePos="0" relativeHeight="251683840" behindDoc="0" locked="1" layoutInCell="1" allowOverlap="1" wp14:anchorId="25BCDBF3" wp14:editId="594EBA0D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0" name="Picture 20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782" w:rsidRDefault="001A3782">
    <w:pPr>
      <w:pStyle w:val="Footer"/>
    </w:pPr>
    <w:r>
      <w:rPr>
        <w:noProof/>
        <w:lang w:eastAsia="zh-CN"/>
      </w:rPr>
      <w:drawing>
        <wp:anchor distT="0" distB="0" distL="114300" distR="114300" simplePos="0" relativeHeight="251681792" behindDoc="0" locked="1" layoutInCell="1" allowOverlap="1" wp14:anchorId="3C4472D5" wp14:editId="28F618F7">
          <wp:simplePos x="0" y="0"/>
          <wp:positionH relativeFrom="column">
            <wp:posOffset>5868670</wp:posOffset>
          </wp:positionH>
          <wp:positionV relativeFrom="paragraph">
            <wp:posOffset>9381490</wp:posOffset>
          </wp:positionV>
          <wp:extent cx="930275" cy="230505"/>
          <wp:effectExtent l="0" t="0" r="3175" b="0"/>
          <wp:wrapNone/>
          <wp:docPr id="19" name="Picture 19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80768" behindDoc="0" locked="1" layoutInCell="1" allowOverlap="1" wp14:anchorId="04288F6E" wp14:editId="23131E51">
          <wp:simplePos x="0" y="0"/>
          <wp:positionH relativeFrom="column">
            <wp:posOffset>5868670</wp:posOffset>
          </wp:positionH>
          <wp:positionV relativeFrom="paragraph">
            <wp:posOffset>9381490</wp:posOffset>
          </wp:positionV>
          <wp:extent cx="930275" cy="230505"/>
          <wp:effectExtent l="0" t="0" r="3175" b="0"/>
          <wp:wrapNone/>
          <wp:docPr id="18" name="Picture 18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82" w:rsidRPr="0062617C" w:rsidRDefault="001A3782" w:rsidP="0062617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82" w:rsidRPr="00CE031D" w:rsidRDefault="001A3782">
    <w:pPr>
      <w:pStyle w:val="Footer"/>
      <w:jc w:val="right"/>
      <w:rPr>
        <w:b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41143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:rsidR="001A3782" w:rsidRPr="00AA3D2B" w:rsidRDefault="001A3782">
        <w:pPr>
          <w:pStyle w:val="Footer"/>
          <w:rPr>
            <w:b/>
            <w:sz w:val="18"/>
          </w:rPr>
        </w:pPr>
        <w:r w:rsidRPr="00AA3D2B">
          <w:rPr>
            <w:b/>
            <w:sz w:val="18"/>
          </w:rPr>
          <w:fldChar w:fldCharType="begin"/>
        </w:r>
        <w:r w:rsidRPr="00AA3D2B">
          <w:rPr>
            <w:b/>
            <w:sz w:val="18"/>
          </w:rPr>
          <w:instrText xml:space="preserve"> PAGE   \* MERGEFORMAT </w:instrText>
        </w:r>
        <w:r w:rsidRPr="00AA3D2B">
          <w:rPr>
            <w:b/>
            <w:sz w:val="18"/>
          </w:rPr>
          <w:fldChar w:fldCharType="separate"/>
        </w:r>
        <w:r w:rsidR="00430CFA">
          <w:rPr>
            <w:b/>
            <w:noProof/>
            <w:sz w:val="18"/>
          </w:rPr>
          <w:t>8</w:t>
        </w:r>
        <w:r w:rsidRPr="00AA3D2B">
          <w:rPr>
            <w:b/>
            <w:noProof/>
            <w:sz w:val="18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527124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:rsidR="001A3782" w:rsidRPr="00AA3D2B" w:rsidRDefault="009E6C33">
        <w:pPr>
          <w:pStyle w:val="Footer"/>
          <w:jc w:val="right"/>
          <w:rPr>
            <w:b/>
            <w:sz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82" w:rsidRDefault="001A3782" w:rsidP="00760F29">
      <w:pPr>
        <w:spacing w:line="240" w:lineRule="auto"/>
      </w:pPr>
      <w:r>
        <w:separator/>
      </w:r>
    </w:p>
  </w:footnote>
  <w:footnote w:type="continuationSeparator" w:id="0">
    <w:p w:rsidR="001A3782" w:rsidRDefault="001A3782" w:rsidP="00760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82" w:rsidRPr="00CE031D" w:rsidRDefault="001A3782" w:rsidP="00CE031D">
    <w:pPr>
      <w:pStyle w:val="Header"/>
      <w:rPr>
        <w:szCs w:val="18"/>
      </w:rPr>
    </w:pPr>
    <w:r w:rsidRPr="00CE031D">
      <w:rPr>
        <w:szCs w:val="18"/>
      </w:rPr>
      <w:t>UN/SCETDG/49/INF.</w:t>
    </w:r>
    <w:r>
      <w:rPr>
        <w:szCs w:val="18"/>
      </w:rPr>
      <w:t>42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82" w:rsidRDefault="001A3782" w:rsidP="00CE031D">
    <w:pPr>
      <w:pStyle w:val="Header"/>
      <w:jc w:val="right"/>
    </w:pPr>
    <w:r w:rsidRPr="00CE031D">
      <w:rPr>
        <w:szCs w:val="18"/>
      </w:rPr>
      <w:t>UN/SCETDG/49/INF.</w:t>
    </w:r>
    <w:r>
      <w:rPr>
        <w:szCs w:val="18"/>
      </w:rPr>
      <w:t>42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82" w:rsidRPr="007537A7" w:rsidRDefault="001A3782" w:rsidP="007537A7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82" w:rsidRPr="0062617C" w:rsidRDefault="001A3782" w:rsidP="007537A7">
    <w:pPr>
      <w:pStyle w:val="Header"/>
      <w:pBdr>
        <w:bottom w:val="none" w:sz="0" w:space="0" w:color="auto"/>
      </w:pBdr>
    </w:pPr>
    <w:r>
      <w:rPr>
        <w:b w:val="0"/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C7977" wp14:editId="0A1C947D">
              <wp:simplePos x="0" y="0"/>
              <wp:positionH relativeFrom="margin">
                <wp:posOffset>-277495</wp:posOffset>
              </wp:positionH>
              <wp:positionV relativeFrom="margin">
                <wp:posOffset>120015</wp:posOffset>
              </wp:positionV>
              <wp:extent cx="222885" cy="6120130"/>
              <wp:effectExtent l="0" t="0" r="571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782" w:rsidRPr="002077D8" w:rsidRDefault="001A3782" w:rsidP="0062617C">
                          <w:pPr>
                            <w:pStyle w:val="Footer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2077D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2077D8">
                            <w:rPr>
                              <w:b/>
                              <w:sz w:val="18"/>
                            </w:rPr>
                            <w:instrText xml:space="preserve"> PAGE   \* MERGEFORMAT </w:instrText>
                          </w:r>
                          <w:r w:rsidRPr="002077D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9E6C33">
                            <w:rPr>
                              <w:b/>
                              <w:noProof/>
                              <w:sz w:val="18"/>
                            </w:rPr>
                            <w:t>6</w:t>
                          </w:r>
                          <w:r w:rsidRPr="002077D8">
                            <w:rPr>
                              <w:b/>
                              <w:noProof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1.85pt;margin-top:9.45pt;width:17.55pt;height:48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" stroked="f">
              <v:textbox style="layout-flow:vertical" inset="0,0,0,0">
                <w:txbxContent>
                  <w:p w:rsidR="001A3782" w:rsidRPr="002077D8" w:rsidRDefault="001A3782" w:rsidP="0062617C">
                    <w:pPr>
                      <w:pStyle w:val="Footer"/>
                      <w:jc w:val="right"/>
                      <w:rPr>
                        <w:b/>
                        <w:sz w:val="18"/>
                      </w:rPr>
                    </w:pPr>
                    <w:r w:rsidRPr="002077D8">
                      <w:rPr>
                        <w:b/>
                        <w:sz w:val="18"/>
                      </w:rPr>
                      <w:fldChar w:fldCharType="begin"/>
                    </w:r>
                    <w:r w:rsidRPr="002077D8">
                      <w:rPr>
                        <w:b/>
                        <w:sz w:val="18"/>
                      </w:rPr>
                      <w:instrText xml:space="preserve"> PAGE   \* MERGEFORMAT </w:instrText>
                    </w:r>
                    <w:r w:rsidRPr="002077D8">
                      <w:rPr>
                        <w:b/>
                        <w:sz w:val="18"/>
                      </w:rPr>
                      <w:fldChar w:fldCharType="separate"/>
                    </w:r>
                    <w:r w:rsidR="009E6C33">
                      <w:rPr>
                        <w:b/>
                        <w:noProof/>
                        <w:sz w:val="18"/>
                      </w:rPr>
                      <w:t>6</w:t>
                    </w:r>
                    <w:r w:rsidRPr="002077D8">
                      <w:rPr>
                        <w:b/>
                        <w:noProof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79331D" wp14:editId="15AA9FC0">
              <wp:simplePos x="0" y="0"/>
              <wp:positionH relativeFrom="page">
                <wp:posOffset>9880600</wp:posOffset>
              </wp:positionH>
              <wp:positionV relativeFrom="margin">
                <wp:posOffset>7620</wp:posOffset>
              </wp:positionV>
              <wp:extent cx="215900" cy="61201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782" w:rsidRDefault="004935A2" w:rsidP="007537A7">
                          <w:pPr>
                            <w:pStyle w:val="Header"/>
                            <w:pBdr>
                              <w:bottom w:val="none" w:sz="0" w:space="0" w:color="auto"/>
                            </w:pBdr>
                          </w:pPr>
                          <w:r w:rsidRPr="00CC693F">
                            <w:t>UN/SCEGHS/32</w:t>
                          </w:r>
                          <w:r w:rsidR="001A3782" w:rsidRPr="00CC693F">
                            <w:t>/INF.</w:t>
                          </w:r>
                          <w:r w:rsidR="00CC693F" w:rsidRPr="00CC693F">
                            <w:t>3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78pt;margin-top:.6pt;width:17pt;height:48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" stroked="f">
              <v:textbox style="layout-flow:vertical" inset="0,0,0,0">
                <w:txbxContent>
                  <w:p w:rsidR="001A3782" w:rsidRDefault="004935A2" w:rsidP="007537A7">
                    <w:pPr>
                      <w:pStyle w:val="Header"/>
                      <w:pBdr>
                        <w:bottom w:val="none" w:sz="0" w:space="0" w:color="auto"/>
                      </w:pBdr>
                    </w:pPr>
                    <w:r w:rsidRPr="00CC693F">
                      <w:t>UN/SCEGHS/32</w:t>
                    </w:r>
                    <w:r w:rsidR="001A3782" w:rsidRPr="00CC693F">
                      <w:t>/INF.</w:t>
                    </w:r>
                    <w:r w:rsidR="00CC693F" w:rsidRPr="00CC693F"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82" w:rsidRPr="00CE031D" w:rsidRDefault="001A3782" w:rsidP="0062617C">
    <w:pPr>
      <w:pStyle w:val="Header"/>
      <w:pBdr>
        <w:bottom w:val="none" w:sz="0" w:space="0" w:color="auto"/>
      </w:pBdr>
    </w:pPr>
    <w:r>
      <w:rPr>
        <w:b w:val="0"/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4B6D7" wp14:editId="57671CB0">
              <wp:simplePos x="0" y="0"/>
              <wp:positionH relativeFrom="margin">
                <wp:posOffset>-325120</wp:posOffset>
              </wp:positionH>
              <wp:positionV relativeFrom="margin">
                <wp:posOffset>5715</wp:posOffset>
              </wp:positionV>
              <wp:extent cx="222885" cy="6120130"/>
              <wp:effectExtent l="0" t="0" r="57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782" w:rsidRPr="002077D8" w:rsidRDefault="001A3782" w:rsidP="0062617C">
                          <w:pPr>
                            <w:pStyle w:val="Footer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2077D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2077D8">
                            <w:rPr>
                              <w:b/>
                              <w:sz w:val="18"/>
                            </w:rPr>
                            <w:instrText xml:space="preserve"> PAGE   \* MERGEFORMAT </w:instrText>
                          </w:r>
                          <w:r w:rsidRPr="002077D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9E6C33">
                            <w:rPr>
                              <w:b/>
                              <w:noProof/>
                              <w:sz w:val="18"/>
                            </w:rPr>
                            <w:t>5</w:t>
                          </w:r>
                          <w:r w:rsidRPr="002077D8">
                            <w:rPr>
                              <w:b/>
                              <w:noProof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25.6pt;margin-top:.45pt;width:17.55pt;height:48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" stroked="f">
              <v:textbox style="layout-flow:vertical" inset="0,0,0,0">
                <w:txbxContent>
                  <w:p w:rsidR="001A3782" w:rsidRPr="002077D8" w:rsidRDefault="001A3782" w:rsidP="0062617C">
                    <w:pPr>
                      <w:pStyle w:val="Footer"/>
                      <w:jc w:val="right"/>
                      <w:rPr>
                        <w:b/>
                        <w:sz w:val="18"/>
                      </w:rPr>
                    </w:pPr>
                    <w:r w:rsidRPr="002077D8">
                      <w:rPr>
                        <w:b/>
                        <w:sz w:val="18"/>
                      </w:rPr>
                      <w:fldChar w:fldCharType="begin"/>
                    </w:r>
                    <w:r w:rsidRPr="002077D8">
                      <w:rPr>
                        <w:b/>
                        <w:sz w:val="18"/>
                      </w:rPr>
                      <w:instrText xml:space="preserve"> PAGE   \* MERGEFORMAT </w:instrText>
                    </w:r>
                    <w:r w:rsidRPr="002077D8">
                      <w:rPr>
                        <w:b/>
                        <w:sz w:val="18"/>
                      </w:rPr>
                      <w:fldChar w:fldCharType="separate"/>
                    </w:r>
                    <w:r w:rsidR="009E6C33">
                      <w:rPr>
                        <w:b/>
                        <w:noProof/>
                        <w:sz w:val="18"/>
                      </w:rPr>
                      <w:t>5</w:t>
                    </w:r>
                    <w:r w:rsidRPr="002077D8">
                      <w:rPr>
                        <w:b/>
                        <w:noProof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C469D3" wp14:editId="6F1C8DFB">
              <wp:simplePos x="0" y="0"/>
              <wp:positionH relativeFrom="page">
                <wp:posOffset>9728200</wp:posOffset>
              </wp:positionH>
              <wp:positionV relativeFrom="margin">
                <wp:posOffset>64770</wp:posOffset>
              </wp:positionV>
              <wp:extent cx="215900" cy="6120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782" w:rsidRDefault="001A3782" w:rsidP="0062617C">
                          <w:pPr>
                            <w:pStyle w:val="Header"/>
                            <w:jc w:val="right"/>
                          </w:pPr>
                          <w:r w:rsidRPr="00CC693F">
                            <w:t>UN/SCE</w:t>
                          </w:r>
                          <w:r w:rsidR="004935A2" w:rsidRPr="00CC693F">
                            <w:t>GHS</w:t>
                          </w:r>
                          <w:r w:rsidRPr="00CC693F">
                            <w:t>/</w:t>
                          </w:r>
                          <w:r w:rsidR="004935A2" w:rsidRPr="00CC693F">
                            <w:t>32</w:t>
                          </w:r>
                          <w:r w:rsidRPr="00CC693F">
                            <w:t>/INF.</w:t>
                          </w:r>
                          <w:r w:rsidR="00CC693F" w:rsidRPr="00CC693F">
                            <w:t>3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766pt;margin-top:5.1pt;width:17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" stroked="f">
              <v:textbox style="layout-flow:vertical" inset="0,0,0,0">
                <w:txbxContent>
                  <w:p w:rsidR="001A3782" w:rsidRDefault="001A3782" w:rsidP="0062617C">
                    <w:pPr>
                      <w:pStyle w:val="Header"/>
                      <w:jc w:val="right"/>
                    </w:pPr>
                    <w:r w:rsidRPr="00CC693F">
                      <w:t>UN/SCE</w:t>
                    </w:r>
                    <w:r w:rsidR="004935A2" w:rsidRPr="00CC693F">
                      <w:t>GHS</w:t>
                    </w:r>
                    <w:r w:rsidRPr="00CC693F">
                      <w:t>/</w:t>
                    </w:r>
                    <w:r w:rsidR="004935A2" w:rsidRPr="00CC693F">
                      <w:t>32</w:t>
                    </w:r>
                    <w:r w:rsidRPr="00CC693F">
                      <w:t>/INF.</w:t>
                    </w:r>
                    <w:r w:rsidR="00CC693F" w:rsidRPr="00CC693F"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82" w:rsidRPr="00CC693F" w:rsidRDefault="001A3782" w:rsidP="00CC693F">
    <w:pPr>
      <w:pStyle w:val="Header"/>
      <w:pBdr>
        <w:bottom w:val="none" w:sz="0" w:space="0" w:color="auto"/>
      </w:pBdr>
      <w:rPr>
        <w:color w:val="FFFFFF" w:themeColor="background1"/>
        <w:szCs w:val="18"/>
      </w:rPr>
    </w:pPr>
    <w:r w:rsidRPr="00CC693F">
      <w:rPr>
        <w:color w:val="FFFFFF" w:themeColor="background1"/>
        <w:szCs w:val="18"/>
      </w:rPr>
      <w:t>UN/SCETDG/49/INF.42</w:t>
    </w:r>
  </w:p>
  <w:p w:rsidR="001A3782" w:rsidRPr="0062617C" w:rsidRDefault="001A3782" w:rsidP="0062617C">
    <w:pPr>
      <w:pStyle w:val="Header"/>
      <w:pBdr>
        <w:bottom w:val="none" w:sz="0" w:space="0" w:color="auto"/>
      </w:pBd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99C0ABC" wp14:editId="7254C907">
              <wp:simplePos x="0" y="0"/>
              <wp:positionH relativeFrom="page">
                <wp:posOffset>9880600</wp:posOffset>
              </wp:positionH>
              <wp:positionV relativeFrom="margin">
                <wp:posOffset>7620</wp:posOffset>
              </wp:positionV>
              <wp:extent cx="215900" cy="612013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782" w:rsidRDefault="001A3782" w:rsidP="0062617C">
                          <w:pPr>
                            <w:pStyle w:val="Header"/>
                          </w:pPr>
                          <w:r>
                            <w:t>UN/SCETDG/49/</w:t>
                          </w:r>
                          <w:proofErr w:type="spellStart"/>
                          <w:r>
                            <w:t>INF.xx</w:t>
                          </w:r>
                          <w:proofErr w:type="spellEnd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778pt;margin-top:.6pt;width:17pt;height:481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" stroked="f">
              <v:textbox style="layout-flow:vertical" inset="0,0,0,0">
                <w:txbxContent>
                  <w:p w:rsidR="001A3782" w:rsidRDefault="001A3782" w:rsidP="0062617C">
                    <w:pPr>
                      <w:pStyle w:val="Header"/>
                    </w:pPr>
                    <w:r>
                      <w:t>UN/SCETDG/49/</w:t>
                    </w:r>
                    <w:proofErr w:type="spellStart"/>
                    <w:r>
                      <w:t>INF.xx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82" w:rsidRPr="004935A2" w:rsidRDefault="001A3782" w:rsidP="004935A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A44833"/>
    <w:multiLevelType w:val="hybridMultilevel"/>
    <w:tmpl w:val="8662FDC2"/>
    <w:lvl w:ilvl="0" w:tplc="412699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08"/>
    <w:rsid w:val="000214BC"/>
    <w:rsid w:val="0003079A"/>
    <w:rsid w:val="0006039D"/>
    <w:rsid w:val="00135AFC"/>
    <w:rsid w:val="001A3782"/>
    <w:rsid w:val="001C5FA8"/>
    <w:rsid w:val="001C5FE4"/>
    <w:rsid w:val="00223F9F"/>
    <w:rsid w:val="00225747"/>
    <w:rsid w:val="00226CEA"/>
    <w:rsid w:val="00236385"/>
    <w:rsid w:val="00264700"/>
    <w:rsid w:val="00286AE4"/>
    <w:rsid w:val="00371089"/>
    <w:rsid w:val="003A2A96"/>
    <w:rsid w:val="003A3245"/>
    <w:rsid w:val="003B2653"/>
    <w:rsid w:val="003C10B9"/>
    <w:rsid w:val="003E64B9"/>
    <w:rsid w:val="00406A6B"/>
    <w:rsid w:val="00430CFA"/>
    <w:rsid w:val="0043440F"/>
    <w:rsid w:val="00492980"/>
    <w:rsid w:val="004935A2"/>
    <w:rsid w:val="004B5A77"/>
    <w:rsid w:val="004E7435"/>
    <w:rsid w:val="004F0B3F"/>
    <w:rsid w:val="00522D72"/>
    <w:rsid w:val="00541E02"/>
    <w:rsid w:val="00574027"/>
    <w:rsid w:val="00592369"/>
    <w:rsid w:val="005B4A30"/>
    <w:rsid w:val="005C0B65"/>
    <w:rsid w:val="005E79BB"/>
    <w:rsid w:val="005F7AE9"/>
    <w:rsid w:val="0062617C"/>
    <w:rsid w:val="00630265"/>
    <w:rsid w:val="00633F54"/>
    <w:rsid w:val="00686B73"/>
    <w:rsid w:val="006A2C7D"/>
    <w:rsid w:val="006D3E76"/>
    <w:rsid w:val="00717408"/>
    <w:rsid w:val="007537A7"/>
    <w:rsid w:val="00760F29"/>
    <w:rsid w:val="007A5031"/>
    <w:rsid w:val="007C1E4D"/>
    <w:rsid w:val="007C61DB"/>
    <w:rsid w:val="007F1D3F"/>
    <w:rsid w:val="00822F3B"/>
    <w:rsid w:val="00836176"/>
    <w:rsid w:val="00930F93"/>
    <w:rsid w:val="0094551F"/>
    <w:rsid w:val="009855D0"/>
    <w:rsid w:val="009E1F11"/>
    <w:rsid w:val="009E245E"/>
    <w:rsid w:val="009E42E4"/>
    <w:rsid w:val="009E6C33"/>
    <w:rsid w:val="00A32F3F"/>
    <w:rsid w:val="00A55BFD"/>
    <w:rsid w:val="00A57ACB"/>
    <w:rsid w:val="00A83A4A"/>
    <w:rsid w:val="00A85413"/>
    <w:rsid w:val="00A91B52"/>
    <w:rsid w:val="00AA3D2B"/>
    <w:rsid w:val="00B16144"/>
    <w:rsid w:val="00B64854"/>
    <w:rsid w:val="00B77E3D"/>
    <w:rsid w:val="00B85035"/>
    <w:rsid w:val="00BF0E50"/>
    <w:rsid w:val="00C13576"/>
    <w:rsid w:val="00C13F89"/>
    <w:rsid w:val="00C60AE5"/>
    <w:rsid w:val="00C64CCA"/>
    <w:rsid w:val="00C65283"/>
    <w:rsid w:val="00CA28D8"/>
    <w:rsid w:val="00CA5128"/>
    <w:rsid w:val="00CC693F"/>
    <w:rsid w:val="00CE031D"/>
    <w:rsid w:val="00D11E8B"/>
    <w:rsid w:val="00D841B8"/>
    <w:rsid w:val="00DA1C7C"/>
    <w:rsid w:val="00DB521F"/>
    <w:rsid w:val="00DD396E"/>
    <w:rsid w:val="00E15AE8"/>
    <w:rsid w:val="00E1727E"/>
    <w:rsid w:val="00EA3F81"/>
    <w:rsid w:val="00EA5B52"/>
    <w:rsid w:val="00EC0768"/>
    <w:rsid w:val="00F22714"/>
    <w:rsid w:val="00F27F2C"/>
    <w:rsid w:val="00F41B6B"/>
    <w:rsid w:val="00F84D75"/>
    <w:rsid w:val="00FA63B2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semiHidden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A3782"/>
    <w:pPr>
      <w:ind w:left="720"/>
      <w:contextualSpacing/>
    </w:pPr>
  </w:style>
  <w:style w:type="paragraph" w:customStyle="1" w:styleId="Style1">
    <w:name w:val="Style1"/>
    <w:basedOn w:val="Normal"/>
    <w:rsid w:val="001A3782"/>
    <w:pPr>
      <w:suppressAutoHyphens w:val="0"/>
      <w:spacing w:line="240" w:lineRule="auto"/>
    </w:pPr>
    <w:rPr>
      <w:sz w:val="22"/>
      <w:szCs w:val="24"/>
    </w:rPr>
  </w:style>
  <w:style w:type="character" w:customStyle="1" w:styleId="StyleBold">
    <w:name w:val="Style Bold"/>
    <w:semiHidden/>
    <w:rsid w:val="001A3782"/>
    <w:rPr>
      <w:rFonts w:ascii="Times New Roman" w:hAnsi="Times New Roman"/>
      <w:b/>
      <w:bCs/>
    </w:rPr>
  </w:style>
  <w:style w:type="character" w:customStyle="1" w:styleId="StyleBoldStrikethrough">
    <w:name w:val="Style Bold Strikethrough"/>
    <w:semiHidden/>
    <w:rsid w:val="001A3782"/>
    <w:rPr>
      <w:rFonts w:ascii="Times New Roman" w:hAnsi="Times New Roman"/>
      <w:b/>
      <w:bCs/>
      <w:strike/>
      <w:dstrike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semiHidden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A3782"/>
    <w:pPr>
      <w:ind w:left="720"/>
      <w:contextualSpacing/>
    </w:pPr>
  </w:style>
  <w:style w:type="paragraph" w:customStyle="1" w:styleId="Style1">
    <w:name w:val="Style1"/>
    <w:basedOn w:val="Normal"/>
    <w:rsid w:val="001A3782"/>
    <w:pPr>
      <w:suppressAutoHyphens w:val="0"/>
      <w:spacing w:line="240" w:lineRule="auto"/>
    </w:pPr>
    <w:rPr>
      <w:sz w:val="22"/>
      <w:szCs w:val="24"/>
    </w:rPr>
  </w:style>
  <w:style w:type="character" w:customStyle="1" w:styleId="StyleBold">
    <w:name w:val="Style Bold"/>
    <w:semiHidden/>
    <w:rsid w:val="001A3782"/>
    <w:rPr>
      <w:rFonts w:ascii="Times New Roman" w:hAnsi="Times New Roman"/>
      <w:b/>
      <w:bCs/>
    </w:rPr>
  </w:style>
  <w:style w:type="character" w:customStyle="1" w:styleId="StyleBoldStrikethrough">
    <w:name w:val="Style Bold Strikethrough"/>
    <w:semiHidden/>
    <w:rsid w:val="001A3782"/>
    <w:rPr>
      <w:rFonts w:ascii="Times New Roman" w:hAnsi="Times New Roman"/>
      <w:b/>
      <w:bCs/>
      <w:strike/>
      <w:d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Garcia-Couto</dc:creator>
  <cp:lastModifiedBy>Rosa Garcia-Couto</cp:lastModifiedBy>
  <cp:revision>5</cp:revision>
  <dcterms:created xsi:type="dcterms:W3CDTF">2016-09-12T11:52:00Z</dcterms:created>
  <dcterms:modified xsi:type="dcterms:W3CDTF">2016-09-16T08:53:00Z</dcterms:modified>
</cp:coreProperties>
</file>