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20" w:rsidRPr="00486232" w:rsidRDefault="003A1620" w:rsidP="003A1620">
      <w:pPr>
        <w:spacing w:line="240" w:lineRule="auto"/>
        <w:rPr>
          <w:sz w:val="2"/>
          <w:lang w:val="fr-CH"/>
        </w:rPr>
        <w:sectPr w:rsidR="003A1620" w:rsidRPr="00486232" w:rsidSect="003A162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486232">
        <w:rPr>
          <w:rStyle w:val="CommentReference"/>
          <w:lang w:val="fr-CH"/>
        </w:rPr>
        <w:commentReference w:id="1"/>
      </w:r>
    </w:p>
    <w:p w:rsidR="003A1620" w:rsidRPr="00486232" w:rsidRDefault="003A1620" w:rsidP="003A1620">
      <w:pPr>
        <w:pStyle w:val="H1"/>
        <w:spacing w:after="120"/>
        <w:rPr>
          <w:sz w:val="28"/>
          <w:lang w:val="fr-CH"/>
        </w:rPr>
      </w:pPr>
      <w:r w:rsidRPr="00486232">
        <w:rPr>
          <w:sz w:val="28"/>
          <w:lang w:val="fr-CH"/>
        </w:rPr>
        <w:lastRenderedPageBreak/>
        <w:t>Commission économique pour l’Europe</w:t>
      </w:r>
    </w:p>
    <w:p w:rsidR="003A1620" w:rsidRPr="00486232" w:rsidRDefault="003A1620" w:rsidP="00243EBC">
      <w:pPr>
        <w:pStyle w:val="H1"/>
        <w:spacing w:line="300" w:lineRule="exact"/>
        <w:rPr>
          <w:b w:val="0"/>
          <w:sz w:val="28"/>
          <w:lang w:val="fr-CH"/>
        </w:rPr>
      </w:pPr>
      <w:r w:rsidRPr="00486232">
        <w:rPr>
          <w:b w:val="0"/>
          <w:sz w:val="28"/>
          <w:lang w:val="fr-CH"/>
        </w:rPr>
        <w:t>Comité des transports intérieurs</w:t>
      </w:r>
    </w:p>
    <w:p w:rsidR="00BA76E3" w:rsidRPr="00486232" w:rsidRDefault="00BA76E3" w:rsidP="00BA76E3">
      <w:pPr>
        <w:spacing w:line="120" w:lineRule="exact"/>
        <w:rPr>
          <w:sz w:val="10"/>
          <w:lang w:val="fr-CH"/>
        </w:rPr>
      </w:pPr>
    </w:p>
    <w:p w:rsidR="00BA76E3" w:rsidRPr="00486232" w:rsidRDefault="00BA76E3" w:rsidP="00BA76E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486232">
        <w:rPr>
          <w:lang w:val="fr-CH" w:bidi="fr-CH"/>
        </w:rPr>
        <w:t xml:space="preserve">Groupe de travail chargé d’examiner les tendances </w:t>
      </w:r>
      <w:r w:rsidRPr="00486232">
        <w:rPr>
          <w:lang w:val="fr-CH" w:bidi="fr-CH"/>
        </w:rPr>
        <w:br/>
        <w:t>et l’économie des transports</w:t>
      </w:r>
    </w:p>
    <w:p w:rsidR="00BA76E3" w:rsidRPr="00486232" w:rsidRDefault="00BA76E3" w:rsidP="00BA76E3">
      <w:pPr>
        <w:spacing w:line="120" w:lineRule="exact"/>
        <w:rPr>
          <w:sz w:val="10"/>
          <w:lang w:val="fr-CH" w:bidi="fr-CH"/>
        </w:rPr>
      </w:pPr>
    </w:p>
    <w:p w:rsidR="00BA76E3" w:rsidRPr="00486232" w:rsidRDefault="00BA76E3" w:rsidP="00D40FD6">
      <w:pPr>
        <w:pStyle w:val="H23"/>
        <w:tabs>
          <w:tab w:val="right" w:pos="1022"/>
          <w:tab w:val="left" w:pos="1267"/>
          <w:tab w:val="left" w:pos="8002"/>
        </w:tabs>
        <w:rPr>
          <w:bCs/>
          <w:lang w:val="fr-CH" w:bidi="fr-CH"/>
        </w:rPr>
      </w:pPr>
      <w:r w:rsidRPr="00486232">
        <w:rPr>
          <w:lang w:val="fr-CH" w:bidi="fr-CH"/>
        </w:rPr>
        <w:t>Vingt-huitième session</w:t>
      </w:r>
    </w:p>
    <w:p w:rsidR="00BA76E3" w:rsidRPr="00486232" w:rsidRDefault="00BA76E3" w:rsidP="00BA76E3">
      <w:pPr>
        <w:rPr>
          <w:lang w:val="fr-CH" w:bidi="fr-CH"/>
        </w:rPr>
      </w:pPr>
      <w:r w:rsidRPr="00486232">
        <w:rPr>
          <w:lang w:val="fr-CH" w:bidi="fr-CH"/>
        </w:rPr>
        <w:t>Genève, 7-9 septembre 2015</w:t>
      </w:r>
    </w:p>
    <w:p w:rsidR="00BA76E3" w:rsidRPr="00486232" w:rsidRDefault="00BA76E3" w:rsidP="00BA76E3">
      <w:pPr>
        <w:rPr>
          <w:lang w:val="fr-CH" w:bidi="fr-CH"/>
        </w:rPr>
      </w:pPr>
      <w:r w:rsidRPr="00486232">
        <w:rPr>
          <w:lang w:val="fr-CH" w:bidi="fr-CH"/>
        </w:rPr>
        <w:t>Point 11 de l’ordre du jour provisoire</w:t>
      </w:r>
    </w:p>
    <w:p w:rsidR="00BA76E3" w:rsidRPr="00486232" w:rsidRDefault="00BA76E3" w:rsidP="00BA76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486232">
        <w:rPr>
          <w:lang w:val="fr-CH" w:bidi="fr-CH"/>
        </w:rPr>
        <w:t xml:space="preserve">Examen de la situation, des tendances et de l’économie </w:t>
      </w:r>
      <w:r w:rsidRPr="00486232">
        <w:rPr>
          <w:lang w:val="fr-CH" w:bidi="fr-CH"/>
        </w:rPr>
        <w:br/>
        <w:t xml:space="preserve">des transports dans la région de la CEE </w:t>
      </w:r>
    </w:p>
    <w:p w:rsidR="00BA76E3" w:rsidRPr="00486232" w:rsidRDefault="00BA76E3" w:rsidP="00BA76E3">
      <w:pPr>
        <w:spacing w:line="120" w:lineRule="exact"/>
        <w:rPr>
          <w:sz w:val="10"/>
          <w:lang w:val="fr-CH" w:bidi="fr-CH"/>
        </w:rPr>
      </w:pPr>
    </w:p>
    <w:p w:rsidR="00BA76E3" w:rsidRPr="00486232" w:rsidRDefault="00BA76E3" w:rsidP="00BA76E3">
      <w:pPr>
        <w:spacing w:line="120" w:lineRule="exact"/>
        <w:rPr>
          <w:sz w:val="10"/>
          <w:lang w:val="fr-CH" w:bidi="fr-CH"/>
        </w:rPr>
      </w:pPr>
    </w:p>
    <w:p w:rsidR="00BA76E3" w:rsidRPr="00486232" w:rsidRDefault="00BA76E3" w:rsidP="00BA76E3">
      <w:pPr>
        <w:spacing w:line="120" w:lineRule="exact"/>
        <w:rPr>
          <w:sz w:val="10"/>
          <w:lang w:val="fr-CH" w:bidi="fr-CH"/>
        </w:rPr>
      </w:pPr>
    </w:p>
    <w:p w:rsidR="00BA76E3" w:rsidRPr="00486232" w:rsidRDefault="00BA76E3" w:rsidP="00BA76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bidi="fr-CH"/>
        </w:rPr>
      </w:pPr>
      <w:r w:rsidRPr="00486232">
        <w:rPr>
          <w:lang w:val="fr-CH" w:bidi="fr-CH"/>
        </w:rPr>
        <w:tab/>
      </w:r>
      <w:r w:rsidRPr="00486232">
        <w:rPr>
          <w:lang w:val="fr-CH" w:bidi="fr-CH"/>
        </w:rPr>
        <w:tab/>
        <w:t xml:space="preserve">Questionnaire relatif aux tendances et à l’économie </w:t>
      </w:r>
      <w:r w:rsidRPr="00486232">
        <w:rPr>
          <w:lang w:val="fr-CH" w:bidi="fr-CH"/>
        </w:rPr>
        <w:br/>
        <w:t xml:space="preserve">des transports pour la période 2013-2015 : financement </w:t>
      </w:r>
      <w:r w:rsidR="00084B4D" w:rsidRPr="00486232">
        <w:rPr>
          <w:lang w:val="fr-CH" w:bidi="fr-CH"/>
        </w:rPr>
        <w:br/>
      </w:r>
      <w:r w:rsidRPr="00486232">
        <w:rPr>
          <w:lang w:val="fr-CH" w:bidi="fr-CH"/>
        </w:rPr>
        <w:t>des infrastructures de transport</w:t>
      </w:r>
      <w:r w:rsidRPr="00486232">
        <w:rPr>
          <w:b w:val="0"/>
          <w:sz w:val="20"/>
          <w:szCs w:val="20"/>
          <w:lang w:val="fr-CH" w:bidi="fr-CH"/>
        </w:rPr>
        <w:footnoteReference w:customMarkFollows="1" w:id="1"/>
        <w:t>*</w:t>
      </w:r>
    </w:p>
    <w:p w:rsidR="00BA76E3" w:rsidRPr="00486232" w:rsidRDefault="00BA76E3" w:rsidP="00BA76E3">
      <w:pPr>
        <w:pStyle w:val="SingleTxt"/>
        <w:spacing w:after="0" w:line="120" w:lineRule="exact"/>
        <w:rPr>
          <w:sz w:val="10"/>
          <w:lang w:val="fr-CH" w:bidi="fr-CH"/>
        </w:rPr>
      </w:pPr>
    </w:p>
    <w:p w:rsidR="00BA76E3" w:rsidRPr="00486232" w:rsidRDefault="00BA76E3" w:rsidP="00BA76E3">
      <w:pPr>
        <w:pStyle w:val="SingleTxt"/>
        <w:spacing w:after="0" w:line="120" w:lineRule="exact"/>
        <w:rPr>
          <w:sz w:val="10"/>
          <w:lang w:val="fr-CH" w:bidi="fr-CH"/>
        </w:rPr>
      </w:pPr>
    </w:p>
    <w:p w:rsidR="00BA76E3" w:rsidRPr="00486232" w:rsidRDefault="00BA76E3" w:rsidP="00BA7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r>
      <w:r w:rsidRPr="00486232">
        <w:rPr>
          <w:lang w:val="fr-CH" w:bidi="fr-CH"/>
        </w:rPr>
        <w:tab/>
        <w:t>Note du secrétariat</w:t>
      </w:r>
    </w:p>
    <w:p w:rsidR="00BA76E3" w:rsidRPr="00486232" w:rsidRDefault="00BA76E3" w:rsidP="00BA76E3">
      <w:pPr>
        <w:pStyle w:val="SingleTxt"/>
        <w:spacing w:after="0" w:line="120" w:lineRule="exact"/>
        <w:rPr>
          <w:sz w:val="10"/>
          <w:lang w:val="fr-CH" w:bidi="fr-CH"/>
        </w:rPr>
      </w:pPr>
    </w:p>
    <w:p w:rsidR="00BA76E3" w:rsidRPr="00486232" w:rsidRDefault="00BA76E3" w:rsidP="00BA76E3">
      <w:pPr>
        <w:pStyle w:val="SingleTxt"/>
        <w:spacing w:after="0" w:line="120" w:lineRule="exact"/>
        <w:rPr>
          <w:sz w:val="10"/>
          <w:lang w:val="fr-CH" w:bidi="fr-CH"/>
        </w:rPr>
      </w:pPr>
    </w:p>
    <w:p w:rsidR="00BA76E3" w:rsidRPr="00486232" w:rsidRDefault="00BA76E3" w:rsidP="00BA76E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sz w:val="24"/>
          <w:szCs w:val="24"/>
          <w:lang w:val="fr-CH"/>
        </w:rPr>
      </w:pPr>
      <w:r w:rsidRPr="00486232">
        <w:rPr>
          <w:w w:val="100"/>
          <w:lang w:val="fr-CH" w:bidi="fr-CH"/>
        </w:rPr>
        <w:tab/>
        <w:t>I.</w:t>
      </w:r>
      <w:r w:rsidRPr="00486232">
        <w:rPr>
          <w:w w:val="100"/>
          <w:lang w:val="fr-CH" w:bidi="fr-CH"/>
        </w:rPr>
        <w:tab/>
        <w:t>Mandat</w:t>
      </w:r>
      <w:r w:rsidRPr="00486232">
        <w:rPr>
          <w:w w:val="100"/>
          <w:sz w:val="24"/>
          <w:szCs w:val="24"/>
          <w:lang w:val="fr-CH"/>
        </w:rPr>
        <w:t xml:space="preserve"> </w:t>
      </w:r>
    </w:p>
    <w:p w:rsidR="003A1620" w:rsidRPr="00486232" w:rsidRDefault="003A1620" w:rsidP="00084B4D">
      <w:pPr>
        <w:pStyle w:val="SingleTxt"/>
        <w:spacing w:after="0" w:line="120" w:lineRule="exact"/>
        <w:rPr>
          <w:sz w:val="10"/>
          <w:lang w:val="fr-CH"/>
        </w:rPr>
      </w:pPr>
    </w:p>
    <w:p w:rsidR="00BA76E3" w:rsidRPr="00486232" w:rsidRDefault="00BA76E3" w:rsidP="00084B4D">
      <w:pPr>
        <w:pStyle w:val="SingleTxt"/>
        <w:spacing w:after="0" w:line="120" w:lineRule="exact"/>
        <w:rPr>
          <w:sz w:val="10"/>
          <w:lang w:val="fr-CH"/>
        </w:rPr>
      </w:pPr>
    </w:p>
    <w:p w:rsidR="00BA76E3" w:rsidRPr="00486232" w:rsidRDefault="00020CD4" w:rsidP="00020CD4">
      <w:pPr>
        <w:pStyle w:val="SingleTxt"/>
        <w:numPr>
          <w:ilvl w:val="0"/>
          <w:numId w:val="5"/>
        </w:numPr>
        <w:tabs>
          <w:tab w:val="clear" w:pos="475"/>
          <w:tab w:val="num" w:pos="1742"/>
        </w:tabs>
        <w:ind w:left="1267"/>
        <w:rPr>
          <w:lang w:val="fr-CH"/>
        </w:rPr>
      </w:pPr>
      <w:r w:rsidRPr="00486232">
        <w:rPr>
          <w:lang w:val="fr-CH" w:bidi="fr-CH"/>
        </w:rPr>
        <w:t>Le Comité des transports intérieurs, à sa soixante-seizième session (25-27 février 2014), a encouragé les gouvernements et les municipalités à appuyer la poursuite des travaux de recherche de la CEE dans le domaine des transports et de la mobilité en zone urbaine, et a suggéré d’inscrire cette question à l’ordre du jour du Groupe de travail chargé d’examiner les tendances et l’économie des transports (</w:t>
      </w:r>
      <w:proofErr w:type="spellStart"/>
      <w:r w:rsidRPr="00486232">
        <w:rPr>
          <w:lang w:val="fr-CH" w:bidi="fr-CH"/>
        </w:rPr>
        <w:t>WP.5</w:t>
      </w:r>
      <w:proofErr w:type="spellEnd"/>
      <w:r w:rsidRPr="00486232">
        <w:rPr>
          <w:lang w:val="fr-CH" w:bidi="fr-CH"/>
        </w:rPr>
        <w:t xml:space="preserve">) (ECE/TRANS/240, par. 11). En outre, à sa soixante-dix-septième session (24-26 février 2015), le Comité a décidé d’examiner régulièrement les faits nouveaux en matière de mobilité et de transports urbains et, en particulier, les liens </w:t>
      </w:r>
      <w:r w:rsidRPr="00486232">
        <w:rPr>
          <w:lang w:val="fr-CH"/>
        </w:rPr>
        <w:t>entre</w:t>
      </w:r>
      <w:r w:rsidRPr="00486232">
        <w:rPr>
          <w:lang w:val="fr-CH" w:bidi="fr-CH"/>
        </w:rPr>
        <w:t xml:space="preserve"> les réseaux et services de transport urbains, régionaux, nationaux et internationaux, et a demandé au </w:t>
      </w:r>
      <w:proofErr w:type="spellStart"/>
      <w:r w:rsidRPr="00486232">
        <w:rPr>
          <w:lang w:val="fr-CH" w:bidi="fr-CH"/>
        </w:rPr>
        <w:t>WP.5</w:t>
      </w:r>
      <w:proofErr w:type="spellEnd"/>
      <w:r w:rsidRPr="00486232">
        <w:rPr>
          <w:lang w:val="fr-CH" w:bidi="fr-CH"/>
        </w:rPr>
        <w:t xml:space="preserve"> de suivre cette question (ECE/TRANS/248, par. 18).</w:t>
      </w:r>
    </w:p>
    <w:p w:rsidR="00020CD4" w:rsidRPr="00486232" w:rsidRDefault="00020CD4" w:rsidP="00020CD4">
      <w:pPr>
        <w:pStyle w:val="SingleTxt"/>
        <w:spacing w:after="0" w:line="120" w:lineRule="exact"/>
        <w:rPr>
          <w:sz w:val="10"/>
          <w:lang w:val="fr-CH"/>
        </w:rPr>
      </w:pPr>
    </w:p>
    <w:p w:rsidR="00020CD4" w:rsidRPr="00486232" w:rsidRDefault="00020CD4" w:rsidP="00020CD4">
      <w:pPr>
        <w:pStyle w:val="SingleTxt"/>
        <w:spacing w:after="0" w:line="120" w:lineRule="exact"/>
        <w:rPr>
          <w:sz w:val="10"/>
          <w:lang w:val="fr-CH"/>
        </w:rPr>
      </w:pPr>
    </w:p>
    <w:p w:rsidR="00020CD4" w:rsidRPr="00486232" w:rsidRDefault="00020CD4" w:rsidP="00020C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t>II.</w:t>
      </w:r>
      <w:r w:rsidRPr="00486232">
        <w:rPr>
          <w:lang w:val="fr-CH" w:bidi="fr-CH"/>
        </w:rPr>
        <w:tab/>
        <w:t>Précisions</w:t>
      </w:r>
    </w:p>
    <w:p w:rsidR="00020CD4" w:rsidRPr="00486232" w:rsidRDefault="00020CD4" w:rsidP="00020CD4">
      <w:pPr>
        <w:pStyle w:val="SingleTxt"/>
        <w:spacing w:after="0" w:line="120" w:lineRule="exact"/>
        <w:rPr>
          <w:sz w:val="10"/>
          <w:lang w:val="fr-CH" w:bidi="fr-CH"/>
        </w:rPr>
      </w:pPr>
    </w:p>
    <w:p w:rsidR="00020CD4" w:rsidRPr="00486232" w:rsidRDefault="00020CD4" w:rsidP="00020CD4">
      <w:pPr>
        <w:pStyle w:val="SingleTxt"/>
        <w:spacing w:after="0" w:line="120" w:lineRule="exact"/>
        <w:rPr>
          <w:sz w:val="10"/>
          <w:lang w:val="fr-CH" w:bidi="fr-CH"/>
        </w:rPr>
      </w:pP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L’un des principaux obstacles à l’obtention de données comparables concernant les dépenses engagées dans les infrastructures de transport réside dans le fait que la désignation « infrastructure de transport », lorsqu’elle est employée par type d’actif, diffère fortement d’un pays à l’autre, en fonction de la définition et de la disponibilité des données dans chaque pays. Selon la Commission européenne, l’</w:t>
      </w:r>
      <w:bookmarkStart w:id="2" w:name="insstart"/>
      <w:bookmarkEnd w:id="2"/>
      <w:r w:rsidRPr="00486232">
        <w:rPr>
          <w:lang w:val="fr-CH" w:bidi="fr-CH"/>
        </w:rPr>
        <w:t xml:space="preserve">« infrastructure de </w:t>
      </w:r>
      <w:r w:rsidRPr="00486232">
        <w:rPr>
          <w:lang w:val="fr-CH" w:bidi="fr-CH"/>
        </w:rPr>
        <w:lastRenderedPageBreak/>
        <w:t>transport » s’entend de « la totalité des voies et des installations fixes des trois modes de transport dans la mesure où elles sont nécessaires pour assurer la circulation des véhicules et la sécurité de cette circulation » (Règlement (CE) n</w:t>
      </w:r>
      <w:r w:rsidRPr="00486232">
        <w:rPr>
          <w:vertAlign w:val="superscript"/>
          <w:lang w:val="fr-CH" w:bidi="fr-CH"/>
        </w:rPr>
        <w:t>o</w:t>
      </w:r>
      <w:r w:rsidRPr="00486232">
        <w:rPr>
          <w:lang w:val="fr-CH" w:bidi="fr-CH"/>
        </w:rPr>
        <w:t> 851/2006). Ainsi, chaque fois que l’infrastructure routière, ferroviaire ou fluviale est mentionnée dans le questionnaire ci-après, les définitions suivantes s’appliquent selon le mode.</w:t>
      </w:r>
    </w:p>
    <w:p w:rsidR="00020CD4" w:rsidRPr="00486232" w:rsidRDefault="00020CD4" w:rsidP="00926FC4">
      <w:pPr>
        <w:pStyle w:val="SingleTxt"/>
        <w:keepNext/>
        <w:keepLines/>
        <w:numPr>
          <w:ilvl w:val="0"/>
          <w:numId w:val="5"/>
        </w:numPr>
        <w:tabs>
          <w:tab w:val="clear" w:pos="475"/>
          <w:tab w:val="num" w:pos="1742"/>
        </w:tabs>
        <w:ind w:left="1267"/>
        <w:rPr>
          <w:lang w:val="fr-CH" w:bidi="fr-CH"/>
        </w:rPr>
      </w:pPr>
      <w:r w:rsidRPr="00486232">
        <w:rPr>
          <w:lang w:val="fr-CH" w:bidi="fr-CH"/>
        </w:rPr>
        <w:t xml:space="preserve">Infrastructure routière : </w:t>
      </w:r>
    </w:p>
    <w:p w:rsidR="00020CD4" w:rsidRPr="00486232" w:rsidRDefault="00020CD4" w:rsidP="00020CD4">
      <w:pPr>
        <w:pStyle w:val="SingleTxt"/>
        <w:rPr>
          <w:lang w:val="fr-CH" w:bidi="fr-CH"/>
        </w:rPr>
      </w:pPr>
      <w:r w:rsidRPr="00486232">
        <w:rPr>
          <w:lang w:val="fr-CH" w:bidi="fr-CH"/>
        </w:rPr>
        <w:tab/>
        <w:t>a)</w:t>
      </w:r>
      <w:r w:rsidRPr="00486232">
        <w:rPr>
          <w:lang w:val="fr-CH" w:bidi="fr-CH"/>
        </w:rPr>
        <w:tab/>
        <w:t>Terrains;</w:t>
      </w:r>
    </w:p>
    <w:p w:rsidR="00020CD4" w:rsidRPr="00486232" w:rsidRDefault="00020CD4" w:rsidP="00020CD4">
      <w:pPr>
        <w:pStyle w:val="SingleTxt"/>
        <w:rPr>
          <w:lang w:val="fr-CH" w:bidi="fr-CH"/>
        </w:rPr>
      </w:pPr>
      <w:r w:rsidRPr="00486232">
        <w:rPr>
          <w:lang w:val="fr-CH" w:bidi="fr-CH"/>
        </w:rPr>
        <w:tab/>
        <w:t>b)</w:t>
      </w:r>
      <w:r w:rsidRPr="00486232">
        <w:rPr>
          <w:lang w:val="fr-CH" w:bidi="fr-CH"/>
        </w:rPr>
        <w:tab/>
        <w:t>Corps de la chaussée :</w:t>
      </w:r>
    </w:p>
    <w:p w:rsidR="00020CD4" w:rsidRPr="00486232" w:rsidRDefault="00020CD4" w:rsidP="00EB65A7">
      <w:pPr>
        <w:pStyle w:val="Bullet2"/>
        <w:rPr>
          <w:lang w:val="fr-CH" w:bidi="fr-CH"/>
        </w:rPr>
      </w:pPr>
      <w:r w:rsidRPr="00486232">
        <w:rPr>
          <w:lang w:val="fr-CH" w:bidi="fr-CH"/>
        </w:rPr>
        <w:t>Tranchées, remblais, dispositifs de drainage, etc.;</w:t>
      </w:r>
    </w:p>
    <w:p w:rsidR="00020CD4" w:rsidRPr="00486232" w:rsidRDefault="00020CD4" w:rsidP="00EB65A7">
      <w:pPr>
        <w:pStyle w:val="Bullet2"/>
        <w:rPr>
          <w:lang w:val="fr-CH" w:bidi="fr-CH"/>
        </w:rPr>
      </w:pPr>
      <w:r w:rsidRPr="00486232">
        <w:rPr>
          <w:lang w:val="fr-CH" w:bidi="fr-CH"/>
        </w:rPr>
        <w:t>Ouvrages de soutènement et de consolidation;</w:t>
      </w:r>
    </w:p>
    <w:p w:rsidR="00020CD4" w:rsidRPr="00486232" w:rsidRDefault="00020CD4" w:rsidP="00926FC4">
      <w:pPr>
        <w:pStyle w:val="SingleTxt"/>
        <w:keepNext/>
        <w:keepLines/>
        <w:rPr>
          <w:lang w:val="fr-CH" w:bidi="fr-CH"/>
        </w:rPr>
      </w:pPr>
      <w:r w:rsidRPr="00486232">
        <w:rPr>
          <w:lang w:val="fr-CH" w:bidi="fr-CH"/>
        </w:rPr>
        <w:tab/>
        <w:t>c)</w:t>
      </w:r>
      <w:r w:rsidRPr="00486232">
        <w:rPr>
          <w:lang w:val="fr-CH" w:bidi="fr-CH"/>
        </w:rPr>
        <w:tab/>
        <w:t>Chaussées et ouvrages accessoires :</w:t>
      </w:r>
    </w:p>
    <w:p w:rsidR="00020CD4" w:rsidRPr="00486232" w:rsidRDefault="00020CD4" w:rsidP="00EB65A7">
      <w:pPr>
        <w:pStyle w:val="Bullet2"/>
        <w:rPr>
          <w:lang w:val="fr-CH" w:bidi="fr-CH"/>
        </w:rPr>
      </w:pPr>
      <w:r w:rsidRPr="00486232">
        <w:rPr>
          <w:lang w:val="fr-CH" w:bidi="fr-CH"/>
        </w:rPr>
        <w:t>Couches constitutives de la chaussée, y compris sous-couches de protection, accotements, terre-pleins séparateurs des voies, ouvrages d’écoulement des eaux, zones de stationnement pour les véhicules en difficulté, aires de repos et parkings de rase campagne (voies d’accès et de stationnement, signalisations), parkings situés en agglomération dans l’emprise du domaine public, plantations de toutes sortes, installations de sécurité, etc.;</w:t>
      </w:r>
    </w:p>
    <w:p w:rsidR="00020CD4" w:rsidRPr="00486232" w:rsidRDefault="00020CD4" w:rsidP="00E27A43">
      <w:pPr>
        <w:pStyle w:val="SingleTxt"/>
        <w:keepNext/>
        <w:keepLines/>
        <w:rPr>
          <w:lang w:val="fr-CH" w:bidi="fr-CH"/>
        </w:rPr>
      </w:pPr>
      <w:r w:rsidRPr="00486232">
        <w:rPr>
          <w:lang w:val="fr-CH" w:bidi="fr-CH"/>
        </w:rPr>
        <w:tab/>
        <w:t>d)</w:t>
      </w:r>
      <w:r w:rsidRPr="00486232">
        <w:rPr>
          <w:lang w:val="fr-CH" w:bidi="fr-CH"/>
        </w:rPr>
        <w:tab/>
        <w:t>Ouvrages d’art :</w:t>
      </w:r>
    </w:p>
    <w:p w:rsidR="00020CD4" w:rsidRPr="00486232" w:rsidRDefault="00020CD4" w:rsidP="00E27A43">
      <w:pPr>
        <w:pStyle w:val="Bullet2"/>
        <w:rPr>
          <w:lang w:val="fr-CH" w:bidi="fr-CH"/>
        </w:rPr>
      </w:pPr>
      <w:r w:rsidRPr="00486232">
        <w:rPr>
          <w:lang w:val="fr-CH" w:bidi="fr-CH"/>
        </w:rPr>
        <w:t>Ponts, ponceaux, viaducs, tunnels, galeries contre les avalanches et chutes de pierres, écrans pare-neige, etc.;</w:t>
      </w:r>
    </w:p>
    <w:p w:rsidR="00020CD4" w:rsidRPr="00486232" w:rsidRDefault="00020CD4" w:rsidP="00E27A43">
      <w:pPr>
        <w:pStyle w:val="Bullet2"/>
        <w:rPr>
          <w:lang w:val="fr-CH" w:bidi="fr-CH"/>
        </w:rPr>
      </w:pPr>
      <w:r w:rsidRPr="00486232">
        <w:rPr>
          <w:lang w:val="fr-CH" w:bidi="fr-CH"/>
        </w:rPr>
        <w:t>Passages à niveau;</w:t>
      </w:r>
    </w:p>
    <w:p w:rsidR="00020CD4" w:rsidRPr="00486232" w:rsidRDefault="00020CD4" w:rsidP="00E27A43">
      <w:pPr>
        <w:pStyle w:val="Bullet2"/>
        <w:rPr>
          <w:lang w:val="fr-CH" w:bidi="fr-CH"/>
        </w:rPr>
      </w:pPr>
      <w:r w:rsidRPr="00486232">
        <w:rPr>
          <w:lang w:val="fr-CH" w:bidi="fr-CH"/>
        </w:rPr>
        <w:t>Installations de signalisation et de télécommunication;</w:t>
      </w:r>
    </w:p>
    <w:p w:rsidR="00020CD4" w:rsidRPr="00486232" w:rsidRDefault="00020CD4" w:rsidP="00E27A43">
      <w:pPr>
        <w:pStyle w:val="Bullet2"/>
        <w:rPr>
          <w:lang w:val="fr-CH" w:bidi="fr-CH"/>
        </w:rPr>
      </w:pPr>
      <w:r w:rsidRPr="00486232">
        <w:rPr>
          <w:lang w:val="fr-CH" w:bidi="fr-CH"/>
        </w:rPr>
        <w:t>Installations d’éclairage;</w:t>
      </w:r>
    </w:p>
    <w:p w:rsidR="00020CD4" w:rsidRPr="00486232" w:rsidRDefault="00020CD4" w:rsidP="00E27A43">
      <w:pPr>
        <w:pStyle w:val="Bullet2"/>
        <w:rPr>
          <w:lang w:val="fr-CH" w:bidi="fr-CH"/>
        </w:rPr>
      </w:pPr>
      <w:r w:rsidRPr="00486232">
        <w:rPr>
          <w:lang w:val="fr-CH" w:bidi="fr-CH"/>
        </w:rPr>
        <w:t>Postes de perception de péages, parcomètres;</w:t>
      </w:r>
    </w:p>
    <w:p w:rsidR="00020CD4" w:rsidRPr="00486232" w:rsidRDefault="00020CD4" w:rsidP="00E27A43">
      <w:pPr>
        <w:pStyle w:val="Bullet2"/>
        <w:rPr>
          <w:lang w:val="fr-CH" w:bidi="fr-CH"/>
        </w:rPr>
      </w:pPr>
      <w:r w:rsidRPr="00486232">
        <w:rPr>
          <w:lang w:val="fr-CH" w:bidi="fr-CH"/>
        </w:rPr>
        <w:t>Bâtiments affectés au service des infrastructures;</w:t>
      </w: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 xml:space="preserve">Infrastructure ferroviaire : </w:t>
      </w:r>
    </w:p>
    <w:p w:rsidR="00020CD4" w:rsidRPr="00486232" w:rsidRDefault="00020CD4" w:rsidP="00020CD4">
      <w:pPr>
        <w:pStyle w:val="SingleTxt"/>
        <w:rPr>
          <w:lang w:val="fr-CH" w:bidi="fr-CH"/>
        </w:rPr>
      </w:pPr>
      <w:r w:rsidRPr="00486232">
        <w:rPr>
          <w:lang w:val="fr-CH" w:bidi="fr-CH"/>
        </w:rPr>
        <w:tab/>
        <w:t>a)</w:t>
      </w:r>
      <w:r w:rsidRPr="00486232">
        <w:rPr>
          <w:lang w:val="fr-CH" w:bidi="fr-CH"/>
        </w:rPr>
        <w:tab/>
        <w:t>Terrains;</w:t>
      </w:r>
    </w:p>
    <w:p w:rsidR="00020CD4" w:rsidRPr="00486232" w:rsidRDefault="00020CD4" w:rsidP="00CF1FD1">
      <w:pPr>
        <w:pStyle w:val="SingleTxt"/>
        <w:keepNext/>
        <w:keepLines/>
        <w:rPr>
          <w:lang w:val="fr-CH" w:bidi="fr-CH"/>
        </w:rPr>
      </w:pPr>
      <w:r w:rsidRPr="00486232">
        <w:rPr>
          <w:lang w:val="fr-CH" w:bidi="fr-CH"/>
        </w:rPr>
        <w:tab/>
        <w:t>b)</w:t>
      </w:r>
      <w:r w:rsidRPr="00486232">
        <w:rPr>
          <w:lang w:val="fr-CH" w:bidi="fr-CH"/>
        </w:rPr>
        <w:tab/>
        <w:t xml:space="preserve">Corps et plate-forme de la voie, notamment remblais, tranchées, drains, rigoles, fossés maçonnés, aqueducs, murs de revêtement, plantations de protection des talus, etc. : </w:t>
      </w:r>
    </w:p>
    <w:p w:rsidR="00020CD4" w:rsidRPr="00486232" w:rsidRDefault="00020CD4" w:rsidP="00E27A43">
      <w:pPr>
        <w:pStyle w:val="Bullet2"/>
        <w:rPr>
          <w:lang w:val="fr-CH" w:bidi="fr-CH"/>
        </w:rPr>
      </w:pPr>
      <w:r w:rsidRPr="00486232">
        <w:rPr>
          <w:lang w:val="fr-CH" w:bidi="fr-CH"/>
        </w:rPr>
        <w:t>Quais à voyageurs et à marchandises;</w:t>
      </w:r>
    </w:p>
    <w:p w:rsidR="00020CD4" w:rsidRPr="00486232" w:rsidRDefault="00020CD4" w:rsidP="00E27A43">
      <w:pPr>
        <w:pStyle w:val="Bullet2"/>
        <w:rPr>
          <w:lang w:val="fr-CH" w:bidi="fr-CH"/>
        </w:rPr>
      </w:pPr>
      <w:r w:rsidRPr="00486232">
        <w:rPr>
          <w:lang w:val="fr-CH" w:bidi="fr-CH"/>
        </w:rPr>
        <w:t>Accotements et pistes;</w:t>
      </w:r>
    </w:p>
    <w:p w:rsidR="00020CD4" w:rsidRPr="00486232" w:rsidRDefault="00020CD4" w:rsidP="00E27A43">
      <w:pPr>
        <w:pStyle w:val="Bullet2"/>
        <w:rPr>
          <w:lang w:val="fr-CH" w:bidi="fr-CH"/>
        </w:rPr>
      </w:pPr>
      <w:r w:rsidRPr="00486232">
        <w:rPr>
          <w:lang w:val="fr-CH" w:bidi="fr-CH"/>
        </w:rPr>
        <w:t>Murs de clôture, haies vives, palissades;</w:t>
      </w:r>
    </w:p>
    <w:p w:rsidR="00020CD4" w:rsidRPr="00486232" w:rsidRDefault="00020CD4" w:rsidP="00E27A43">
      <w:pPr>
        <w:pStyle w:val="Bullet2"/>
        <w:rPr>
          <w:lang w:val="fr-CH" w:bidi="fr-CH"/>
        </w:rPr>
      </w:pPr>
      <w:r w:rsidRPr="00486232">
        <w:rPr>
          <w:lang w:val="fr-CH" w:bidi="fr-CH"/>
        </w:rPr>
        <w:t>Bandes protectrices contre le feu;</w:t>
      </w:r>
    </w:p>
    <w:p w:rsidR="00020CD4" w:rsidRPr="00486232" w:rsidRDefault="00020CD4" w:rsidP="00E27A43">
      <w:pPr>
        <w:pStyle w:val="Bullet2"/>
        <w:rPr>
          <w:lang w:val="fr-CH" w:bidi="fr-CH"/>
        </w:rPr>
      </w:pPr>
      <w:r w:rsidRPr="00486232">
        <w:rPr>
          <w:lang w:val="fr-CH" w:bidi="fr-CH"/>
        </w:rPr>
        <w:t>Dispositifs pour le réchauffage des appareils de voie;</w:t>
      </w:r>
    </w:p>
    <w:p w:rsidR="00020CD4" w:rsidRPr="00486232" w:rsidRDefault="00020CD4" w:rsidP="00E27A43">
      <w:pPr>
        <w:pStyle w:val="Bullet2"/>
        <w:rPr>
          <w:lang w:val="fr-CH" w:bidi="fr-CH"/>
        </w:rPr>
      </w:pPr>
      <w:r w:rsidRPr="00486232">
        <w:rPr>
          <w:lang w:val="fr-CH" w:bidi="fr-CH"/>
        </w:rPr>
        <w:t>Écrans pare-neige;</w:t>
      </w:r>
    </w:p>
    <w:p w:rsidR="00020CD4" w:rsidRPr="00486232" w:rsidRDefault="00020CD4" w:rsidP="00344529">
      <w:pPr>
        <w:pStyle w:val="SingleTxt"/>
        <w:keepNext/>
        <w:keepLines/>
        <w:rPr>
          <w:lang w:val="fr-CH" w:bidi="fr-CH"/>
        </w:rPr>
      </w:pPr>
      <w:r w:rsidRPr="00486232">
        <w:rPr>
          <w:lang w:val="fr-CH" w:bidi="fr-CH"/>
        </w:rPr>
        <w:tab/>
        <w:t>c)</w:t>
      </w:r>
      <w:r w:rsidRPr="00486232">
        <w:rPr>
          <w:lang w:val="fr-CH" w:bidi="fr-CH"/>
        </w:rPr>
        <w:tab/>
        <w:t xml:space="preserve">Ouvrages d’art : </w:t>
      </w:r>
    </w:p>
    <w:p w:rsidR="00020CD4" w:rsidRPr="00486232" w:rsidRDefault="00020CD4" w:rsidP="00E27A43">
      <w:pPr>
        <w:pStyle w:val="Bullet2"/>
        <w:rPr>
          <w:lang w:val="fr-CH" w:bidi="fr-CH"/>
        </w:rPr>
      </w:pPr>
      <w:r w:rsidRPr="00486232">
        <w:rPr>
          <w:lang w:val="fr-CH" w:bidi="fr-CH"/>
        </w:rPr>
        <w:t>Ponts, ponceaux et autres passages supérieurs, tunnels, tranchées couvertes et autres passages inférieurs;</w:t>
      </w:r>
    </w:p>
    <w:p w:rsidR="00020CD4" w:rsidRPr="00486232" w:rsidRDefault="00020CD4" w:rsidP="00E27A43">
      <w:pPr>
        <w:pStyle w:val="Bullet2"/>
        <w:rPr>
          <w:lang w:val="fr-CH" w:bidi="fr-CH"/>
        </w:rPr>
      </w:pPr>
      <w:r w:rsidRPr="00486232">
        <w:rPr>
          <w:lang w:val="fr-CH" w:bidi="fr-CH"/>
        </w:rPr>
        <w:lastRenderedPageBreak/>
        <w:t>Murs de soutènement et ouvrages de protection contre les avalanches, les chutes de pierres, etc.;</w:t>
      </w:r>
    </w:p>
    <w:p w:rsidR="00020CD4" w:rsidRPr="00486232" w:rsidRDefault="00020CD4" w:rsidP="00020CD4">
      <w:pPr>
        <w:pStyle w:val="SingleTxt"/>
        <w:rPr>
          <w:lang w:val="fr-CH" w:bidi="fr-CH"/>
        </w:rPr>
      </w:pPr>
      <w:r w:rsidRPr="00486232">
        <w:rPr>
          <w:lang w:val="fr-CH" w:bidi="fr-CH"/>
        </w:rPr>
        <w:tab/>
        <w:t>d)</w:t>
      </w:r>
      <w:r w:rsidRPr="00486232">
        <w:rPr>
          <w:lang w:val="fr-CH" w:bidi="fr-CH"/>
        </w:rPr>
        <w:tab/>
        <w:t>Passages à niveau, y compris les installations destinées à assurer la sécurité de la circulation routière;</w:t>
      </w:r>
    </w:p>
    <w:p w:rsidR="00020CD4" w:rsidRPr="00486232" w:rsidRDefault="00344529" w:rsidP="00344529">
      <w:pPr>
        <w:pStyle w:val="SingleTxt"/>
        <w:keepNext/>
        <w:keepLines/>
        <w:rPr>
          <w:lang w:val="fr-CH" w:bidi="fr-CH"/>
        </w:rPr>
      </w:pPr>
      <w:r w:rsidRPr="00486232">
        <w:rPr>
          <w:lang w:val="fr-CH" w:bidi="fr-CH"/>
        </w:rPr>
        <w:tab/>
        <w:t>e)</w:t>
      </w:r>
      <w:r w:rsidRPr="00486232">
        <w:rPr>
          <w:lang w:val="fr-CH" w:bidi="fr-CH"/>
        </w:rPr>
        <w:tab/>
        <w:t>Superstructure, notamment </w:t>
      </w:r>
      <w:r w:rsidR="00020CD4" w:rsidRPr="00486232">
        <w:rPr>
          <w:lang w:val="fr-CH" w:bidi="fr-CH"/>
        </w:rPr>
        <w:t xml:space="preserve">: </w:t>
      </w:r>
    </w:p>
    <w:p w:rsidR="00020CD4" w:rsidRPr="00486232" w:rsidRDefault="00020CD4" w:rsidP="00344529">
      <w:pPr>
        <w:pStyle w:val="Bullet2"/>
        <w:rPr>
          <w:lang w:val="fr-CH" w:bidi="fr-CH"/>
        </w:rPr>
      </w:pPr>
      <w:r w:rsidRPr="00486232">
        <w:rPr>
          <w:lang w:val="fr-CH" w:bidi="fr-CH"/>
        </w:rPr>
        <w:t>Rails, rails à gorge et contre-rails;</w:t>
      </w:r>
    </w:p>
    <w:p w:rsidR="00020CD4" w:rsidRPr="00486232" w:rsidRDefault="00020CD4" w:rsidP="00344529">
      <w:pPr>
        <w:pStyle w:val="Bullet2"/>
        <w:rPr>
          <w:lang w:val="fr-CH" w:bidi="fr-CH"/>
        </w:rPr>
      </w:pPr>
      <w:r w:rsidRPr="00486232">
        <w:rPr>
          <w:lang w:val="fr-CH" w:bidi="fr-CH"/>
        </w:rPr>
        <w:t>Traverses et longrines, petit matériel d’assemblage, ballast, y compris gravillon et sable;</w:t>
      </w:r>
    </w:p>
    <w:p w:rsidR="00020CD4" w:rsidRPr="00486232" w:rsidRDefault="00020CD4" w:rsidP="00344529">
      <w:pPr>
        <w:pStyle w:val="Bullet2"/>
        <w:rPr>
          <w:lang w:val="fr-CH" w:bidi="fr-CH"/>
        </w:rPr>
      </w:pPr>
      <w:r w:rsidRPr="00486232">
        <w:rPr>
          <w:lang w:val="fr-CH" w:bidi="fr-CH"/>
        </w:rPr>
        <w:t>Appareils de voie;</w:t>
      </w:r>
    </w:p>
    <w:p w:rsidR="00020CD4" w:rsidRPr="00486232" w:rsidRDefault="00020CD4" w:rsidP="00020CD4">
      <w:pPr>
        <w:pStyle w:val="SingleTxt"/>
        <w:rPr>
          <w:lang w:val="fr-CH" w:bidi="fr-CH"/>
        </w:rPr>
      </w:pPr>
      <w:r w:rsidRPr="00486232">
        <w:rPr>
          <w:lang w:val="fr-CH" w:bidi="fr-CH"/>
        </w:rPr>
        <w:tab/>
        <w:t>f)</w:t>
      </w:r>
      <w:r w:rsidRPr="00486232">
        <w:rPr>
          <w:lang w:val="fr-CH" w:bidi="fr-CH"/>
        </w:rPr>
        <w:tab/>
        <w:t>Plaques tournantes et chariots transbordeurs (à l’exception de ceux exclusivement réservés aux engins de traction);</w:t>
      </w:r>
    </w:p>
    <w:p w:rsidR="00020CD4" w:rsidRPr="00486232" w:rsidRDefault="00020CD4" w:rsidP="00020CD4">
      <w:pPr>
        <w:pStyle w:val="SingleTxt"/>
        <w:rPr>
          <w:lang w:val="fr-CH" w:bidi="fr-CH"/>
        </w:rPr>
      </w:pPr>
      <w:r w:rsidRPr="00486232">
        <w:rPr>
          <w:lang w:val="fr-CH" w:bidi="fr-CH"/>
        </w:rPr>
        <w:tab/>
        <w:t>g)</w:t>
      </w:r>
      <w:r w:rsidRPr="00486232">
        <w:rPr>
          <w:lang w:val="fr-CH" w:bidi="fr-CH"/>
        </w:rPr>
        <w:tab/>
        <w:t>Chaussées des cours à voyageurs et à marchandises, y compris les accès par route;</w:t>
      </w:r>
    </w:p>
    <w:p w:rsidR="00020CD4" w:rsidRPr="00486232" w:rsidRDefault="00020CD4" w:rsidP="00344529">
      <w:pPr>
        <w:pStyle w:val="SingleTxt"/>
        <w:keepNext/>
        <w:keepLines/>
        <w:rPr>
          <w:lang w:val="fr-CH" w:bidi="fr-CH"/>
        </w:rPr>
      </w:pPr>
      <w:r w:rsidRPr="00486232">
        <w:rPr>
          <w:lang w:val="fr-CH" w:bidi="fr-CH"/>
        </w:rPr>
        <w:tab/>
        <w:t>h)</w:t>
      </w:r>
      <w:r w:rsidRPr="00486232">
        <w:rPr>
          <w:lang w:val="fr-CH" w:bidi="fr-CH"/>
        </w:rPr>
        <w:tab/>
        <w:t>Installations de sécurité, de signalisation et de télécommunication de pl</w:t>
      </w:r>
      <w:r w:rsidR="00344529" w:rsidRPr="00486232">
        <w:rPr>
          <w:lang w:val="fr-CH" w:bidi="fr-CH"/>
        </w:rPr>
        <w:t>eine voie, de gare et de triage </w:t>
      </w:r>
      <w:r w:rsidRPr="00486232">
        <w:rPr>
          <w:lang w:val="fr-CH" w:bidi="fr-CH"/>
        </w:rPr>
        <w:t xml:space="preserve">: </w:t>
      </w:r>
    </w:p>
    <w:p w:rsidR="00020CD4" w:rsidRPr="00486232" w:rsidRDefault="00020CD4" w:rsidP="00344529">
      <w:pPr>
        <w:pStyle w:val="Bullet2"/>
        <w:rPr>
          <w:lang w:val="fr-CH" w:bidi="fr-CH"/>
        </w:rPr>
      </w:pPr>
      <w:r w:rsidRPr="00486232">
        <w:rPr>
          <w:lang w:val="fr-CH" w:bidi="fr-CH"/>
        </w:rPr>
        <w:t>Y compris installations de production, de transformation et de distribution de courant électrique pour le service de la signalisation et des télécommunications;</w:t>
      </w:r>
    </w:p>
    <w:p w:rsidR="00020CD4" w:rsidRPr="00486232" w:rsidRDefault="00020CD4" w:rsidP="00344529">
      <w:pPr>
        <w:pStyle w:val="Bullet2"/>
        <w:rPr>
          <w:lang w:val="fr-CH" w:bidi="fr-CH"/>
        </w:rPr>
      </w:pPr>
      <w:r w:rsidRPr="00486232">
        <w:rPr>
          <w:lang w:val="fr-CH" w:bidi="fr-CH"/>
        </w:rPr>
        <w:t>Bâtiments affectés auxdites installations;</w:t>
      </w:r>
    </w:p>
    <w:p w:rsidR="00020CD4" w:rsidRPr="00486232" w:rsidRDefault="00020CD4" w:rsidP="00344529">
      <w:pPr>
        <w:pStyle w:val="Bullet2"/>
        <w:rPr>
          <w:lang w:val="fr-CH" w:bidi="fr-CH"/>
        </w:rPr>
      </w:pPr>
      <w:r w:rsidRPr="00486232">
        <w:rPr>
          <w:lang w:val="fr-CH" w:bidi="fr-CH"/>
        </w:rPr>
        <w:t>Freins de voie;</w:t>
      </w:r>
    </w:p>
    <w:p w:rsidR="00020CD4" w:rsidRPr="00486232" w:rsidRDefault="00020CD4" w:rsidP="00020CD4">
      <w:pPr>
        <w:pStyle w:val="SingleTxt"/>
        <w:rPr>
          <w:lang w:val="fr-CH" w:bidi="fr-CH"/>
        </w:rPr>
      </w:pPr>
      <w:r w:rsidRPr="00486232">
        <w:rPr>
          <w:lang w:val="fr-CH" w:bidi="fr-CH"/>
        </w:rPr>
        <w:tab/>
        <w:t>i)</w:t>
      </w:r>
      <w:r w:rsidRPr="00486232">
        <w:rPr>
          <w:lang w:val="fr-CH" w:bidi="fr-CH"/>
        </w:rPr>
        <w:tab/>
        <w:t>Installations d’éclairage destinées à assurer la circulation des véhicules et la sécurité de cette circulation;</w:t>
      </w:r>
    </w:p>
    <w:p w:rsidR="00020CD4" w:rsidRPr="00486232" w:rsidRDefault="00020CD4" w:rsidP="00020CD4">
      <w:pPr>
        <w:pStyle w:val="SingleTxt"/>
        <w:rPr>
          <w:lang w:val="fr-CH" w:bidi="fr-CH"/>
        </w:rPr>
      </w:pPr>
      <w:r w:rsidRPr="00486232">
        <w:rPr>
          <w:lang w:val="fr-CH" w:bidi="fr-CH"/>
        </w:rPr>
        <w:tab/>
        <w:t>j)</w:t>
      </w:r>
      <w:r w:rsidRPr="00486232">
        <w:rPr>
          <w:lang w:val="fr-CH" w:bidi="fr-CH"/>
        </w:rPr>
        <w:tab/>
        <w:t>Installations de transformation et de transport de courant électri</w:t>
      </w:r>
      <w:r w:rsidR="00344529" w:rsidRPr="00486232">
        <w:rPr>
          <w:lang w:val="fr-CH" w:bidi="fr-CH"/>
        </w:rPr>
        <w:t>que pour la traction des trains </w:t>
      </w:r>
      <w:r w:rsidRPr="00486232">
        <w:rPr>
          <w:lang w:val="fr-CH" w:bidi="fr-CH"/>
        </w:rPr>
        <w:t>:</w:t>
      </w:r>
      <w:r w:rsidR="00F87C0A" w:rsidRPr="00486232">
        <w:rPr>
          <w:lang w:val="fr-CH" w:bidi="fr-CH"/>
        </w:rPr>
        <w:t xml:space="preserve"> </w:t>
      </w:r>
    </w:p>
    <w:p w:rsidR="00020CD4" w:rsidRPr="00486232" w:rsidRDefault="00020CD4" w:rsidP="00344529">
      <w:pPr>
        <w:pStyle w:val="Bullet2"/>
        <w:rPr>
          <w:lang w:val="fr-CH" w:bidi="fr-CH"/>
        </w:rPr>
      </w:pPr>
      <w:r w:rsidRPr="00486232">
        <w:rPr>
          <w:lang w:val="fr-CH" w:bidi="fr-CH"/>
        </w:rPr>
        <w:t>Sous-stations, lignes d’alimentation entre les sous-stations et les fils de contact, caténaires et supports;</w:t>
      </w:r>
    </w:p>
    <w:p w:rsidR="00020CD4" w:rsidRPr="00486232" w:rsidRDefault="00020CD4" w:rsidP="00344529">
      <w:pPr>
        <w:pStyle w:val="Bullet2"/>
        <w:rPr>
          <w:lang w:val="fr-CH" w:bidi="fr-CH"/>
        </w:rPr>
      </w:pPr>
      <w:r w:rsidRPr="00486232">
        <w:rPr>
          <w:lang w:val="fr-CH" w:bidi="fr-CH"/>
        </w:rPr>
        <w:t>Troisième rail avec supports;</w:t>
      </w:r>
    </w:p>
    <w:p w:rsidR="00020CD4" w:rsidRPr="00486232" w:rsidRDefault="00020CD4" w:rsidP="00020CD4">
      <w:pPr>
        <w:pStyle w:val="SingleTxt"/>
        <w:rPr>
          <w:lang w:val="fr-CH" w:bidi="fr-CH"/>
        </w:rPr>
      </w:pPr>
      <w:r w:rsidRPr="00486232">
        <w:rPr>
          <w:lang w:val="fr-CH" w:bidi="fr-CH"/>
        </w:rPr>
        <w:tab/>
        <w:t>k)</w:t>
      </w:r>
      <w:r w:rsidRPr="00486232">
        <w:rPr>
          <w:lang w:val="fr-CH" w:bidi="fr-CH"/>
        </w:rPr>
        <w:tab/>
        <w:t>Bâtiments affectés au service des infrastructures, y compris la quote-part relative aux installations de perception des frais de transport.</w:t>
      </w:r>
    </w:p>
    <w:p w:rsidR="00020CD4" w:rsidRPr="00486232" w:rsidRDefault="00020CD4" w:rsidP="000106C2">
      <w:pPr>
        <w:pStyle w:val="SingleTxt"/>
        <w:keepNext/>
        <w:keepLines/>
        <w:numPr>
          <w:ilvl w:val="0"/>
          <w:numId w:val="5"/>
        </w:numPr>
        <w:tabs>
          <w:tab w:val="clear" w:pos="475"/>
          <w:tab w:val="num" w:pos="1742"/>
        </w:tabs>
        <w:ind w:left="1267"/>
        <w:rPr>
          <w:lang w:val="fr-CH" w:bidi="fr-CH"/>
        </w:rPr>
      </w:pPr>
      <w:r w:rsidRPr="00486232">
        <w:rPr>
          <w:lang w:val="fr-CH" w:bidi="fr-CH"/>
        </w:rPr>
        <w:t>Infr</w:t>
      </w:r>
      <w:r w:rsidR="00344529" w:rsidRPr="00486232">
        <w:rPr>
          <w:lang w:val="fr-CH" w:bidi="fr-CH"/>
        </w:rPr>
        <w:t>astructure des voies navigables :</w:t>
      </w:r>
    </w:p>
    <w:p w:rsidR="00020CD4" w:rsidRPr="00486232" w:rsidRDefault="00020CD4" w:rsidP="00020CD4">
      <w:pPr>
        <w:pStyle w:val="SingleTxt"/>
        <w:rPr>
          <w:lang w:val="fr-CH" w:bidi="fr-CH"/>
        </w:rPr>
      </w:pPr>
      <w:r w:rsidRPr="00486232">
        <w:rPr>
          <w:lang w:val="fr-CH" w:bidi="fr-CH"/>
        </w:rPr>
        <w:tab/>
        <w:t>a)</w:t>
      </w:r>
      <w:r w:rsidRPr="00486232">
        <w:rPr>
          <w:lang w:val="fr-CH" w:bidi="fr-CH"/>
        </w:rPr>
        <w:tab/>
        <w:t>Terrains;</w:t>
      </w:r>
    </w:p>
    <w:p w:rsidR="00020CD4" w:rsidRPr="00486232" w:rsidRDefault="00020CD4" w:rsidP="00020CD4">
      <w:pPr>
        <w:pStyle w:val="SingleTxt"/>
        <w:rPr>
          <w:lang w:val="fr-CH" w:bidi="fr-CH"/>
        </w:rPr>
      </w:pPr>
      <w:r w:rsidRPr="00486232">
        <w:rPr>
          <w:lang w:val="fr-CH" w:bidi="fr-CH"/>
        </w:rPr>
        <w:tab/>
        <w:t>b)</w:t>
      </w:r>
      <w:r w:rsidRPr="00486232">
        <w:rPr>
          <w:lang w:val="fr-CH" w:bidi="fr-CH"/>
        </w:rPr>
        <w:tab/>
        <w:t>Chenal (terrassements, cuvette et étanchement des canaux, seuils de fonds, épis, bermes, chemins de halage et de service), défenses de rives, ponts-canaux, siphons et aqueducs, tunnels pour canaux, ports servant exclusivement de refuge aux bateaux;</w:t>
      </w:r>
    </w:p>
    <w:p w:rsidR="00020CD4" w:rsidRPr="00486232" w:rsidRDefault="00020CD4" w:rsidP="00020CD4">
      <w:pPr>
        <w:pStyle w:val="SingleTxt"/>
        <w:rPr>
          <w:lang w:val="fr-CH" w:bidi="fr-CH"/>
        </w:rPr>
      </w:pPr>
      <w:r w:rsidRPr="00486232">
        <w:rPr>
          <w:lang w:val="fr-CH" w:bidi="fr-CH"/>
        </w:rPr>
        <w:tab/>
        <w:t>c)</w:t>
      </w:r>
      <w:r w:rsidRPr="00486232">
        <w:rPr>
          <w:lang w:val="fr-CH" w:bidi="fr-CH"/>
        </w:rPr>
        <w:tab/>
        <w:t xml:space="preserve">Ouvrages de fermeture et de garde, ouvrages destinés à l’évacuation par gravité de l’eau d’une retenue, bassins et réservoirs ayant pour fonction d’emmagasiner l’eau destinée à l’alimentation et à la régulation du niveau d’eau, installations de régulation des eaux, échelles fluviales, </w:t>
      </w:r>
      <w:proofErr w:type="spellStart"/>
      <w:r w:rsidRPr="00486232">
        <w:rPr>
          <w:lang w:val="fr-CH" w:bidi="fr-CH"/>
        </w:rPr>
        <w:t>limnigraphes</w:t>
      </w:r>
      <w:proofErr w:type="spellEnd"/>
      <w:r w:rsidRPr="00486232">
        <w:rPr>
          <w:lang w:val="fr-CH" w:bidi="fr-CH"/>
        </w:rPr>
        <w:t xml:space="preserve"> et dispositifs d’alerte;</w:t>
      </w:r>
    </w:p>
    <w:p w:rsidR="00020CD4" w:rsidRPr="00486232" w:rsidRDefault="00020CD4" w:rsidP="00020CD4">
      <w:pPr>
        <w:pStyle w:val="SingleTxt"/>
        <w:rPr>
          <w:lang w:val="fr-CH" w:bidi="fr-CH"/>
        </w:rPr>
      </w:pPr>
      <w:r w:rsidRPr="00486232">
        <w:rPr>
          <w:lang w:val="fr-CH" w:bidi="fr-CH"/>
        </w:rPr>
        <w:tab/>
        <w:t>d)</w:t>
      </w:r>
      <w:r w:rsidRPr="00486232">
        <w:rPr>
          <w:lang w:val="fr-CH" w:bidi="fr-CH"/>
        </w:rPr>
        <w:tab/>
        <w:t>Barrages (ouvrages construits en travers du lit d’une rivière en vue d’assurer, pour la navigation, une profondeur d’eau suffisante et de réduire la vitesse du courant par la création de biefs), installations annexes (échelles à poissons, bouchures de secours);</w:t>
      </w:r>
    </w:p>
    <w:p w:rsidR="00020CD4" w:rsidRPr="00486232" w:rsidRDefault="00020CD4" w:rsidP="00020CD4">
      <w:pPr>
        <w:pStyle w:val="SingleTxt"/>
        <w:rPr>
          <w:lang w:val="fr-CH" w:bidi="fr-CH"/>
        </w:rPr>
      </w:pPr>
      <w:r w:rsidRPr="00486232">
        <w:rPr>
          <w:lang w:val="fr-CH" w:bidi="fr-CH"/>
        </w:rPr>
        <w:tab/>
        <w:t>e)</w:t>
      </w:r>
      <w:r w:rsidRPr="00486232">
        <w:rPr>
          <w:lang w:val="fr-CH" w:bidi="fr-CH"/>
        </w:rPr>
        <w:tab/>
        <w:t>Écluses de navigation, ascenseurs et plans inclinés, y compris bassins d’attente et d’épargne;</w:t>
      </w:r>
    </w:p>
    <w:p w:rsidR="00020CD4" w:rsidRPr="00486232" w:rsidRDefault="00020CD4" w:rsidP="00020CD4">
      <w:pPr>
        <w:pStyle w:val="SingleTxt"/>
        <w:rPr>
          <w:lang w:val="fr-CH" w:bidi="fr-CH"/>
        </w:rPr>
      </w:pPr>
      <w:r w:rsidRPr="00486232">
        <w:rPr>
          <w:lang w:val="fr-CH" w:bidi="fr-CH"/>
        </w:rPr>
        <w:tab/>
        <w:t>f)</w:t>
      </w:r>
      <w:r w:rsidRPr="00486232">
        <w:rPr>
          <w:lang w:val="fr-CH" w:bidi="fr-CH"/>
        </w:rPr>
        <w:tab/>
        <w:t>Dispositifs d’amarrage et estacades de guidage (bouées d’amarrage, ducs-d’Albe, bittes d’amarrage, bollards, lisses et défenses);</w:t>
      </w:r>
    </w:p>
    <w:p w:rsidR="00020CD4" w:rsidRPr="00486232" w:rsidRDefault="00020CD4" w:rsidP="00020CD4">
      <w:pPr>
        <w:pStyle w:val="SingleTxt"/>
        <w:rPr>
          <w:lang w:val="fr-CH" w:bidi="fr-CH"/>
        </w:rPr>
      </w:pPr>
      <w:r w:rsidRPr="00486232">
        <w:rPr>
          <w:lang w:val="fr-CH" w:bidi="fr-CH"/>
        </w:rPr>
        <w:tab/>
        <w:t>g)</w:t>
      </w:r>
      <w:r w:rsidRPr="00486232">
        <w:rPr>
          <w:lang w:val="fr-CH" w:bidi="fr-CH"/>
        </w:rPr>
        <w:tab/>
        <w:t>Ponts mobiles;</w:t>
      </w:r>
    </w:p>
    <w:p w:rsidR="00020CD4" w:rsidRPr="00486232" w:rsidRDefault="00020CD4" w:rsidP="00020CD4">
      <w:pPr>
        <w:pStyle w:val="SingleTxt"/>
        <w:rPr>
          <w:lang w:val="fr-CH" w:bidi="fr-CH"/>
        </w:rPr>
      </w:pPr>
      <w:r w:rsidRPr="00486232">
        <w:rPr>
          <w:lang w:val="fr-CH" w:bidi="fr-CH"/>
        </w:rPr>
        <w:tab/>
        <w:t>h)</w:t>
      </w:r>
      <w:r w:rsidRPr="00486232">
        <w:rPr>
          <w:lang w:val="fr-CH" w:bidi="fr-CH"/>
        </w:rPr>
        <w:tab/>
        <w:t>Installations de signalisation et de balisage, de sécurité, de télécommunication et d’éclairage;</w:t>
      </w:r>
    </w:p>
    <w:p w:rsidR="00020CD4" w:rsidRPr="00486232" w:rsidRDefault="00020CD4" w:rsidP="00020CD4">
      <w:pPr>
        <w:pStyle w:val="SingleTxt"/>
        <w:rPr>
          <w:lang w:val="fr-CH" w:bidi="fr-CH"/>
        </w:rPr>
      </w:pPr>
      <w:r w:rsidRPr="00486232">
        <w:rPr>
          <w:lang w:val="fr-CH" w:bidi="fr-CH"/>
        </w:rPr>
        <w:tab/>
        <w:t>i)</w:t>
      </w:r>
      <w:r w:rsidRPr="00486232">
        <w:rPr>
          <w:lang w:val="fr-CH" w:bidi="fr-CH"/>
        </w:rPr>
        <w:tab/>
        <w:t>Installations de régulation de la circulation;</w:t>
      </w:r>
    </w:p>
    <w:p w:rsidR="00020CD4" w:rsidRPr="00486232" w:rsidRDefault="00020CD4" w:rsidP="00020CD4">
      <w:pPr>
        <w:pStyle w:val="SingleTxt"/>
        <w:rPr>
          <w:lang w:val="fr-CH" w:bidi="fr-CH"/>
        </w:rPr>
      </w:pPr>
      <w:r w:rsidRPr="00486232">
        <w:rPr>
          <w:lang w:val="fr-CH" w:bidi="fr-CH"/>
        </w:rPr>
        <w:tab/>
        <w:t>j)</w:t>
      </w:r>
      <w:r w:rsidRPr="00486232">
        <w:rPr>
          <w:lang w:val="fr-CH" w:bidi="fr-CH"/>
        </w:rPr>
        <w:tab/>
        <w:t>Postes de perception de péages;</w:t>
      </w:r>
    </w:p>
    <w:p w:rsidR="00020CD4" w:rsidRPr="00486232" w:rsidRDefault="00020CD4" w:rsidP="00020CD4">
      <w:pPr>
        <w:pStyle w:val="SingleTxt"/>
        <w:rPr>
          <w:lang w:val="fr-CH" w:bidi="fr-CH"/>
        </w:rPr>
      </w:pPr>
      <w:r w:rsidRPr="00486232">
        <w:rPr>
          <w:lang w:val="fr-CH" w:bidi="fr-CH"/>
        </w:rPr>
        <w:tab/>
        <w:t>k)</w:t>
      </w:r>
      <w:r w:rsidRPr="00486232">
        <w:rPr>
          <w:lang w:val="fr-CH" w:bidi="fr-CH"/>
        </w:rPr>
        <w:tab/>
        <w:t>Bâtiments affectés au service des infrastructures.</w:t>
      </w: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S’agissant de la maintenance, les travaux de maintenance ordinaire et de réparation doivent être enregistrés comme relevant de la consommation intermédiaire, tandis que les travaux importants de rénovation, de réfection et d’agrandissement doivent être enregistrés en tant qu’investissements. Il s’agit pour les premiers d’activités que les propriétaires ou les utilisateurs d’actifs fixes sont tenus d’entreprendre périodiquement afin d’être en mesure d’exploiter ces actifs au cours de leur durée de vie escomptée. Ces dépenses courantes ne peuvent être évitées si l’on souhaite continuer à utiliser les actifs fixes visés. Les travaux de maintenance et de réparation ne modifient aucunement l’actif fixe ou son fonctionnement, mais le maintiennent simplement en bon état de marche ou le remettent en état en cas de défaillance.</w:t>
      </w: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Décider de rénover, de reconstruire ou d’agrandir un actif fixe revient à prendre délibérément la décision de réaliser un investissement, et cette décision, qui peut être prise à tout moment, n’est pas imposée par l’état de l’actif. Les équipements, bâtiments et autres structures font souvent l’objet de rénovations majeures bien avant l’échéance de leur durée de vie normale.</w:t>
      </w: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Étant donné que la réalisation d’infrastructures de transport prend généralement plus d’un an, les questions concernant le moment d’enregistrement sont tout à fait pertinentes pour ce type d’investissement. Selon un principe général, le moment d’enregistrement des acquisitions d’actifs fixes est le moment où la propriété des actifs fixes est transférée à l’unité institutionnelle qui a l’intention de les utiliser à des fins de production (Système de comptabilité nationale (</w:t>
      </w:r>
      <w:proofErr w:type="spellStart"/>
      <w:r w:rsidRPr="00486232">
        <w:rPr>
          <w:lang w:val="fr-CH" w:bidi="fr-CH"/>
        </w:rPr>
        <w:t>SCN</w:t>
      </w:r>
      <w:proofErr w:type="spellEnd"/>
      <w:r w:rsidRPr="00486232">
        <w:rPr>
          <w:lang w:val="fr-CH" w:bidi="fr-CH"/>
        </w:rPr>
        <w:t>), par. 10.53). Il en va de même pour les actifs fixes dont la durée de production est supérieure à un an. Cependant, lorsque des paiements échelonnés sont effectués, ces derniers sont considérés comme l’achat (d’une partie) d’un actif fixe ou comme une avance commerciale si la valeur du paiement échelonné est supérieure à la valeur des travaux mis en œuvre. Dans ce dernier cas, les travaux sont enregistrés comme capital fixe livré au propriétaire final à mesure que les travaux progressent jusqu’à ce que le crédit commercial soit épuisé</w:t>
      </w:r>
      <w:r w:rsidRPr="00486232">
        <w:rPr>
          <w:vertAlign w:val="superscript"/>
          <w:lang w:val="fr-CH"/>
        </w:rPr>
        <w:footnoteReference w:id="2"/>
      </w:r>
      <w:r w:rsidRPr="00486232">
        <w:rPr>
          <w:lang w:val="fr-CH" w:bidi="fr-CH"/>
        </w:rPr>
        <w:t xml:space="preserve">. </w:t>
      </w:r>
    </w:p>
    <w:p w:rsidR="00020CD4" w:rsidRPr="00486232" w:rsidRDefault="00020CD4" w:rsidP="00F87C0A">
      <w:pPr>
        <w:pStyle w:val="SingleTxt"/>
        <w:numPr>
          <w:ilvl w:val="0"/>
          <w:numId w:val="5"/>
        </w:numPr>
        <w:tabs>
          <w:tab w:val="clear" w:pos="475"/>
          <w:tab w:val="num" w:pos="1742"/>
        </w:tabs>
        <w:ind w:left="1267"/>
        <w:rPr>
          <w:lang w:val="fr-CH" w:bidi="fr-CH"/>
        </w:rPr>
      </w:pPr>
      <w:r w:rsidRPr="00486232">
        <w:rPr>
          <w:lang w:val="fr-CH" w:bidi="fr-CH"/>
        </w:rPr>
        <w:t>En ce qui concerne l’estimation de la valeur des achats d’actifs, les coûts engagés lors de l’acquisition d’un actif sont traités comme une partie intégrante de la valeur de la formation brute de capital fixe de l’unité concernée (</w:t>
      </w:r>
      <w:proofErr w:type="spellStart"/>
      <w:r w:rsidRPr="00486232">
        <w:rPr>
          <w:lang w:val="fr-CH" w:bidi="fr-CH"/>
        </w:rPr>
        <w:t>SCN</w:t>
      </w:r>
      <w:proofErr w:type="spellEnd"/>
      <w:r w:rsidRPr="00486232">
        <w:rPr>
          <w:lang w:val="fr-CH" w:bidi="fr-CH"/>
        </w:rPr>
        <w:t xml:space="preserve">, par. 10.49). Plus précisément, ces coûts de transfert de propriété se répartissent dans les catégories suivantes : </w:t>
      </w:r>
    </w:p>
    <w:p w:rsidR="00020CD4" w:rsidRPr="00486232" w:rsidRDefault="00020CD4" w:rsidP="00020CD4">
      <w:pPr>
        <w:pStyle w:val="SingleTxt"/>
        <w:rPr>
          <w:lang w:val="fr-CH" w:bidi="fr-CH"/>
        </w:rPr>
      </w:pPr>
      <w:r w:rsidRPr="00486232">
        <w:rPr>
          <w:lang w:val="fr-CH" w:bidi="fr-CH"/>
        </w:rPr>
        <w:tab/>
        <w:t>a)</w:t>
      </w:r>
      <w:r w:rsidRPr="00486232">
        <w:rPr>
          <w:lang w:val="fr-CH" w:bidi="fr-CH"/>
        </w:rPr>
        <w:tab/>
        <w:t>La totalité des frais ou des commissions de nature professionnelle supportés par les deux unités lors de l’acquisition ou de la cession d’un actif :</w:t>
      </w:r>
      <w:r w:rsidR="00F87C0A" w:rsidRPr="00486232">
        <w:rPr>
          <w:lang w:val="fr-CH" w:bidi="fr-CH"/>
        </w:rPr>
        <w:t xml:space="preserve"> </w:t>
      </w:r>
      <w:r w:rsidRPr="00486232">
        <w:rPr>
          <w:lang w:val="fr-CH" w:bidi="fr-CH"/>
        </w:rPr>
        <w:t>honoraires d’officiers publics, d’architectes, de géomètres, d’ingénieurs et d’experts, commissions versées aux agents immobiliers et aux commissaires-priseurs, etc.;</w:t>
      </w:r>
    </w:p>
    <w:p w:rsidR="00020CD4" w:rsidRPr="00486232" w:rsidRDefault="00020CD4" w:rsidP="00020CD4">
      <w:pPr>
        <w:pStyle w:val="SingleTxt"/>
        <w:rPr>
          <w:lang w:val="fr-CH" w:bidi="fr-CH"/>
        </w:rPr>
      </w:pPr>
      <w:r w:rsidRPr="00486232">
        <w:rPr>
          <w:lang w:val="fr-CH" w:bidi="fr-CH"/>
        </w:rPr>
        <w:tab/>
        <w:t>b)</w:t>
      </w:r>
      <w:r w:rsidRPr="00486232">
        <w:rPr>
          <w:lang w:val="fr-CH" w:bidi="fr-CH"/>
        </w:rPr>
        <w:tab/>
        <w:t>Les marges commerciales et frais de transport éventuels facturés séparément à l’acquéreur;</w:t>
      </w:r>
    </w:p>
    <w:p w:rsidR="00020CD4" w:rsidRPr="00486232" w:rsidRDefault="00F87C0A" w:rsidP="00020CD4">
      <w:pPr>
        <w:pStyle w:val="SingleTxt"/>
        <w:rPr>
          <w:lang w:val="fr-CH" w:bidi="fr-CH"/>
        </w:rPr>
      </w:pPr>
      <w:r w:rsidRPr="00486232">
        <w:rPr>
          <w:lang w:val="fr-CH" w:bidi="fr-CH"/>
        </w:rPr>
        <w:tab/>
      </w:r>
      <w:r w:rsidR="00020CD4" w:rsidRPr="00486232">
        <w:rPr>
          <w:lang w:val="fr-CH" w:bidi="fr-CH"/>
        </w:rPr>
        <w:t>c)</w:t>
      </w:r>
      <w:r w:rsidR="00020CD4" w:rsidRPr="00486232">
        <w:rPr>
          <w:lang w:val="fr-CH" w:bidi="fr-CH"/>
        </w:rPr>
        <w:tab/>
        <w:t>La totalité des impôts à payer par l’unité qui acquiert l’actif sur le transfert de propriété de l’actif;</w:t>
      </w:r>
    </w:p>
    <w:p w:rsidR="00020CD4" w:rsidRPr="00486232" w:rsidRDefault="00F87C0A" w:rsidP="00020CD4">
      <w:pPr>
        <w:pStyle w:val="SingleTxt"/>
        <w:rPr>
          <w:lang w:val="fr-CH" w:bidi="fr-CH"/>
        </w:rPr>
      </w:pPr>
      <w:r w:rsidRPr="00486232">
        <w:rPr>
          <w:lang w:val="fr-CH" w:bidi="fr-CH"/>
        </w:rPr>
        <w:tab/>
      </w:r>
      <w:r w:rsidR="00020CD4" w:rsidRPr="00486232">
        <w:rPr>
          <w:lang w:val="fr-CH" w:bidi="fr-CH"/>
        </w:rPr>
        <w:t>d)</w:t>
      </w:r>
      <w:r w:rsidR="00020CD4" w:rsidRPr="00486232">
        <w:rPr>
          <w:lang w:val="fr-CH" w:bidi="fr-CH"/>
        </w:rPr>
        <w:tab/>
        <w:t>Les éventuels impôts à payer sur la cession de l’actif;</w:t>
      </w:r>
    </w:p>
    <w:p w:rsidR="00020CD4" w:rsidRPr="00486232" w:rsidRDefault="00F87C0A" w:rsidP="00020CD4">
      <w:pPr>
        <w:pStyle w:val="SingleTxt"/>
        <w:rPr>
          <w:lang w:val="fr-CH" w:bidi="fr-CH"/>
        </w:rPr>
      </w:pPr>
      <w:r w:rsidRPr="00486232">
        <w:rPr>
          <w:lang w:val="fr-CH" w:bidi="fr-CH"/>
        </w:rPr>
        <w:tab/>
      </w:r>
      <w:r w:rsidR="00020CD4" w:rsidRPr="00486232">
        <w:rPr>
          <w:lang w:val="fr-CH" w:bidi="fr-CH"/>
        </w:rPr>
        <w:t>e)</w:t>
      </w:r>
      <w:r w:rsidR="00020CD4" w:rsidRPr="00486232">
        <w:rPr>
          <w:lang w:val="fr-CH" w:bidi="fr-CH"/>
        </w:rPr>
        <w:tab/>
        <w:t>Les éventuels frais de livraison et d’installation ou de désinstallation non inclus dans le prix de l’actif au moment de son acquisition ou de sa cession; et</w:t>
      </w:r>
    </w:p>
    <w:p w:rsidR="00020CD4" w:rsidRPr="00486232" w:rsidRDefault="00F87C0A" w:rsidP="00020CD4">
      <w:pPr>
        <w:pStyle w:val="SingleTxt"/>
        <w:rPr>
          <w:lang w:val="fr-CH" w:bidi="fr-CH"/>
        </w:rPr>
      </w:pPr>
      <w:r w:rsidRPr="00486232">
        <w:rPr>
          <w:lang w:val="fr-CH" w:bidi="fr-CH"/>
        </w:rPr>
        <w:tab/>
      </w:r>
      <w:r w:rsidR="00020CD4" w:rsidRPr="00486232">
        <w:rPr>
          <w:lang w:val="fr-CH" w:bidi="fr-CH"/>
        </w:rPr>
        <w:t>f)</w:t>
      </w:r>
      <w:r w:rsidR="00020CD4" w:rsidRPr="00486232">
        <w:rPr>
          <w:lang w:val="fr-CH" w:bidi="fr-CH"/>
        </w:rPr>
        <w:tab/>
        <w:t>Les éventuels coûts supportés à la fin de la durée de vie de l’actif, par exemple les coûts nécessaires pour assurer la stabilité de l’ouvrage ou restaurer l’environnement dans lequel il se situe.</w:t>
      </w:r>
    </w:p>
    <w:p w:rsidR="00F87C0A" w:rsidRPr="00486232" w:rsidRDefault="00F87C0A" w:rsidP="00F87C0A">
      <w:pPr>
        <w:pStyle w:val="SingleTxt"/>
        <w:spacing w:after="0" w:line="120" w:lineRule="exact"/>
        <w:rPr>
          <w:sz w:val="10"/>
          <w:lang w:val="fr-CH" w:bidi="fr-CH"/>
        </w:rPr>
      </w:pPr>
    </w:p>
    <w:p w:rsidR="00F87C0A" w:rsidRPr="00486232" w:rsidRDefault="00F87C0A" w:rsidP="00F87C0A">
      <w:pPr>
        <w:pStyle w:val="SingleTxt"/>
        <w:spacing w:after="0" w:line="120" w:lineRule="exact"/>
        <w:rPr>
          <w:sz w:val="10"/>
          <w:lang w:val="fr-CH" w:bidi="fr-CH"/>
        </w:rPr>
      </w:pPr>
    </w:p>
    <w:p w:rsidR="00020CD4" w:rsidRPr="00486232" w:rsidRDefault="00020CD4" w:rsidP="00F87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t>III.</w:t>
      </w:r>
      <w:r w:rsidRPr="00486232">
        <w:rPr>
          <w:lang w:val="fr-CH" w:bidi="fr-CH"/>
        </w:rPr>
        <w:tab/>
        <w:t xml:space="preserve">Questionnaire </w:t>
      </w:r>
    </w:p>
    <w:p w:rsidR="00F87C0A" w:rsidRPr="00486232" w:rsidRDefault="00F87C0A" w:rsidP="00F87C0A">
      <w:pPr>
        <w:pStyle w:val="SingleTxt"/>
        <w:spacing w:after="0" w:line="120" w:lineRule="exact"/>
        <w:rPr>
          <w:sz w:val="10"/>
          <w:lang w:val="fr-CH" w:bidi="fr-CH"/>
        </w:rPr>
      </w:pPr>
    </w:p>
    <w:p w:rsidR="00F87C0A" w:rsidRPr="00486232" w:rsidRDefault="00F87C0A" w:rsidP="00F87C0A">
      <w:pPr>
        <w:pStyle w:val="SingleTxt"/>
        <w:spacing w:after="0" w:line="120" w:lineRule="exact"/>
        <w:rPr>
          <w:sz w:val="10"/>
          <w:lang w:val="fr-CH" w:bidi="fr-CH"/>
        </w:rPr>
      </w:pPr>
    </w:p>
    <w:p w:rsidR="00020CD4" w:rsidRPr="00486232" w:rsidRDefault="00020CD4" w:rsidP="00780D92">
      <w:pPr>
        <w:pStyle w:val="SingleTxt"/>
        <w:keepNext/>
        <w:keepLines/>
        <w:numPr>
          <w:ilvl w:val="0"/>
          <w:numId w:val="5"/>
        </w:numPr>
        <w:tabs>
          <w:tab w:val="clear" w:pos="475"/>
          <w:tab w:val="num" w:pos="1742"/>
        </w:tabs>
        <w:ind w:left="1267"/>
        <w:rPr>
          <w:lang w:val="fr-CH"/>
        </w:rPr>
      </w:pPr>
      <w:r w:rsidRPr="00486232">
        <w:rPr>
          <w:lang w:val="fr-CH" w:bidi="fr-CH"/>
        </w:rPr>
        <w:t>Question 1. Remplir le tableau suivan</w:t>
      </w:r>
      <w:r w:rsidR="00F87C0A" w:rsidRPr="00486232">
        <w:rPr>
          <w:lang w:val="fr-CH" w:bidi="fr-CH"/>
        </w:rPr>
        <w:t>t pour chaque mode de transport </w:t>
      </w:r>
      <w:r w:rsidRPr="00486232">
        <w:rPr>
          <w:lang w:val="fr-CH" w:bidi="fr-CH"/>
        </w:rPr>
        <w:t>:</w:t>
      </w:r>
      <w:r w:rsidRPr="00486232">
        <w:rPr>
          <w:lang w:val="fr-CH"/>
        </w:rPr>
        <w:t xml:space="preserve"> </w:t>
      </w:r>
    </w:p>
    <w:p w:rsidR="000106C2" w:rsidRPr="00486232" w:rsidRDefault="000106C2" w:rsidP="000106C2">
      <w:pPr>
        <w:pStyle w:val="SingleTxt"/>
        <w:tabs>
          <w:tab w:val="clear" w:pos="1742"/>
        </w:tabs>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7"/>
        <w:gridCol w:w="1498"/>
        <w:gridCol w:w="1498"/>
        <w:gridCol w:w="1498"/>
      </w:tblGrid>
      <w:tr w:rsidR="00754A35" w:rsidRPr="00486232" w:rsidTr="000106C2">
        <w:trPr>
          <w:tblHeader/>
        </w:trPr>
        <w:tc>
          <w:tcPr>
            <w:tcW w:w="7365" w:type="dxa"/>
            <w:gridSpan w:val="5"/>
            <w:tcBorders>
              <w:top w:val="single" w:sz="4" w:space="0" w:color="auto"/>
              <w:bottom w:val="single" w:sz="4" w:space="0" w:color="auto"/>
            </w:tcBorders>
            <w:shd w:val="clear" w:color="auto" w:fill="auto"/>
            <w:hideMark/>
          </w:tcPr>
          <w:p w:rsidR="00754A35" w:rsidRPr="00486232" w:rsidRDefault="00754A35" w:rsidP="000106C2">
            <w:pPr>
              <w:keepNext/>
              <w:keepLines/>
              <w:suppressAutoHyphens/>
              <w:autoSpaceDN w:val="0"/>
              <w:spacing w:before="80" w:after="80" w:line="160" w:lineRule="exact"/>
              <w:ind w:right="115"/>
              <w:jc w:val="center"/>
              <w:rPr>
                <w:i/>
                <w:sz w:val="14"/>
                <w:lang w:val="fr-CH"/>
              </w:rPr>
            </w:pPr>
            <w:r w:rsidRPr="00486232">
              <w:rPr>
                <w:i/>
                <w:sz w:val="14"/>
                <w:lang w:val="fr-CH"/>
              </w:rPr>
              <w:t>Infrastructure routière</w:t>
            </w:r>
          </w:p>
        </w:tc>
      </w:tr>
      <w:tr w:rsidR="00754A35" w:rsidRPr="00486232" w:rsidTr="000106C2">
        <w:trPr>
          <w:tblHeader/>
        </w:trPr>
        <w:tc>
          <w:tcPr>
            <w:tcW w:w="1473" w:type="dxa"/>
            <w:tcBorders>
              <w:top w:val="single" w:sz="4" w:space="0" w:color="auto"/>
              <w:bottom w:val="single" w:sz="12" w:space="0" w:color="auto"/>
            </w:tcBorders>
            <w:shd w:val="clear" w:color="auto" w:fill="auto"/>
            <w:hideMark/>
          </w:tcPr>
          <w:p w:rsidR="00754A35" w:rsidRPr="00486232" w:rsidRDefault="00754A35" w:rsidP="000106C2">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Étendue du réseau routier (en km)</w:t>
            </w:r>
          </w:p>
        </w:tc>
        <w:tc>
          <w:tcPr>
            <w:tcW w:w="1473" w:type="dxa"/>
            <w:tcBorders>
              <w:top w:val="single" w:sz="4" w:space="0" w:color="auto"/>
              <w:bottom w:val="single" w:sz="12" w:space="0" w:color="auto"/>
            </w:tcBorders>
            <w:shd w:val="clear" w:color="auto" w:fill="auto"/>
            <w:hideMark/>
          </w:tcPr>
          <w:p w:rsidR="00754A35" w:rsidRPr="00486232" w:rsidRDefault="00754A35" w:rsidP="000106C2">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 xml:space="preserve">Dont routes revêtues </w:t>
            </w:r>
            <w:r w:rsidRPr="00486232">
              <w:rPr>
                <w:i/>
                <w:sz w:val="14"/>
                <w:lang w:val="fr-CH"/>
              </w:rPr>
              <w:br/>
              <w:t>(en km)</w:t>
            </w:r>
          </w:p>
        </w:tc>
        <w:tc>
          <w:tcPr>
            <w:tcW w:w="1473" w:type="dxa"/>
            <w:tcBorders>
              <w:top w:val="single" w:sz="4" w:space="0" w:color="auto"/>
              <w:bottom w:val="single" w:sz="12" w:space="0" w:color="auto"/>
            </w:tcBorders>
            <w:shd w:val="clear" w:color="auto" w:fill="auto"/>
            <w:hideMark/>
          </w:tcPr>
          <w:p w:rsidR="00754A35" w:rsidRPr="00486232" w:rsidRDefault="00754A35" w:rsidP="000106C2">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Dont routes non revêtues (en km)</w:t>
            </w:r>
          </w:p>
        </w:tc>
        <w:tc>
          <w:tcPr>
            <w:tcW w:w="1473" w:type="dxa"/>
            <w:tcBorders>
              <w:top w:val="single" w:sz="4" w:space="0" w:color="auto"/>
              <w:bottom w:val="single" w:sz="12" w:space="0" w:color="auto"/>
            </w:tcBorders>
            <w:shd w:val="clear" w:color="auto" w:fill="auto"/>
            <w:hideMark/>
          </w:tcPr>
          <w:p w:rsidR="00754A35" w:rsidRPr="00486232" w:rsidRDefault="00754A35" w:rsidP="000106C2">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Dont autoroutes – quatre voies ou plus (en km)</w:t>
            </w:r>
          </w:p>
        </w:tc>
        <w:tc>
          <w:tcPr>
            <w:tcW w:w="1473" w:type="dxa"/>
            <w:tcBorders>
              <w:top w:val="single" w:sz="4" w:space="0" w:color="auto"/>
              <w:bottom w:val="single" w:sz="12" w:space="0" w:color="auto"/>
            </w:tcBorders>
            <w:shd w:val="clear" w:color="auto" w:fill="auto"/>
            <w:hideMark/>
          </w:tcPr>
          <w:p w:rsidR="00754A35" w:rsidRPr="00486232" w:rsidRDefault="00754A35" w:rsidP="000106C2">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 xml:space="preserve">Dont routes rurales </w:t>
            </w:r>
            <w:r w:rsidRPr="00486232">
              <w:rPr>
                <w:i/>
                <w:sz w:val="14"/>
                <w:lang w:val="fr-CH"/>
              </w:rPr>
              <w:br/>
              <w:t>(en km)</w:t>
            </w:r>
          </w:p>
        </w:tc>
      </w:tr>
      <w:tr w:rsidR="000106C2" w:rsidRPr="00486232" w:rsidTr="000106C2">
        <w:trPr>
          <w:trHeight w:hRule="exact" w:val="115"/>
          <w:tblHeader/>
        </w:trPr>
        <w:tc>
          <w:tcPr>
            <w:tcW w:w="1473" w:type="dxa"/>
            <w:tcBorders>
              <w:top w:val="single" w:sz="12" w:space="0" w:color="auto"/>
            </w:tcBorders>
            <w:shd w:val="clear" w:color="auto" w:fill="auto"/>
          </w:tcPr>
          <w:p w:rsidR="000106C2" w:rsidRPr="00486232" w:rsidRDefault="000106C2"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0106C2" w:rsidRPr="00486232" w:rsidRDefault="000106C2"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0106C2" w:rsidRPr="00486232" w:rsidRDefault="000106C2"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0106C2" w:rsidRPr="00486232" w:rsidRDefault="000106C2"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0106C2" w:rsidRPr="00486232" w:rsidRDefault="000106C2" w:rsidP="000106C2">
            <w:pPr>
              <w:keepNext/>
              <w:keepLines/>
              <w:tabs>
                <w:tab w:val="left" w:pos="288"/>
                <w:tab w:val="left" w:pos="576"/>
                <w:tab w:val="left" w:pos="864"/>
                <w:tab w:val="left" w:pos="1152"/>
              </w:tabs>
              <w:suppressAutoHyphens/>
              <w:autoSpaceDN w:val="0"/>
              <w:spacing w:before="40" w:after="80"/>
              <w:ind w:right="115"/>
              <w:rPr>
                <w:lang w:val="fr-CH"/>
              </w:rPr>
            </w:pPr>
          </w:p>
        </w:tc>
      </w:tr>
      <w:tr w:rsidR="00754A35" w:rsidRPr="00486232" w:rsidTr="000106C2">
        <w:tc>
          <w:tcPr>
            <w:tcW w:w="1473" w:type="dxa"/>
            <w:tcBorders>
              <w:bottom w:val="single" w:sz="12" w:space="0" w:color="auto"/>
            </w:tcBorders>
            <w:shd w:val="clear" w:color="auto" w:fill="auto"/>
          </w:tcPr>
          <w:p w:rsidR="00754A35" w:rsidRPr="00486232" w:rsidRDefault="00754A35"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54A35" w:rsidRPr="00486232" w:rsidRDefault="00754A35"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54A35" w:rsidRPr="00486232" w:rsidRDefault="00754A35"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54A35" w:rsidRPr="00486232" w:rsidRDefault="00754A35" w:rsidP="000106C2">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54A35" w:rsidRPr="00486232" w:rsidRDefault="00754A35" w:rsidP="000106C2">
            <w:pPr>
              <w:keepNext/>
              <w:keepLines/>
              <w:tabs>
                <w:tab w:val="left" w:pos="288"/>
                <w:tab w:val="left" w:pos="576"/>
                <w:tab w:val="left" w:pos="864"/>
                <w:tab w:val="left" w:pos="1152"/>
              </w:tabs>
              <w:suppressAutoHyphens/>
              <w:autoSpaceDN w:val="0"/>
              <w:spacing w:before="40" w:after="80"/>
              <w:ind w:right="115"/>
              <w:rPr>
                <w:lang w:val="fr-CH"/>
              </w:rPr>
            </w:pPr>
          </w:p>
        </w:tc>
      </w:tr>
    </w:tbl>
    <w:p w:rsidR="00020CD4" w:rsidRPr="00486232" w:rsidRDefault="00020CD4" w:rsidP="000106C2">
      <w:pPr>
        <w:pStyle w:val="SingleTxt"/>
        <w:spacing w:after="0" w:line="120" w:lineRule="exact"/>
        <w:rPr>
          <w:sz w:val="10"/>
          <w:lang w:val="fr-CH"/>
        </w:rPr>
      </w:pPr>
    </w:p>
    <w:p w:rsidR="000106C2" w:rsidRPr="00486232" w:rsidRDefault="000106C2" w:rsidP="000106C2">
      <w:pPr>
        <w:pStyle w:val="SingleTxt"/>
        <w:spacing w:after="0" w:line="120" w:lineRule="exact"/>
        <w:rPr>
          <w:sz w:val="10"/>
          <w:lang w:val="fr-CH"/>
        </w:rPr>
      </w:pPr>
    </w:p>
    <w:p w:rsidR="000106C2" w:rsidRPr="00486232" w:rsidRDefault="000106C2" w:rsidP="000106C2">
      <w:pPr>
        <w:pStyle w:val="SingleTxt"/>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8"/>
        <w:gridCol w:w="1497"/>
        <w:gridCol w:w="1498"/>
        <w:gridCol w:w="1498"/>
      </w:tblGrid>
      <w:tr w:rsidR="000106C2" w:rsidRPr="00486232" w:rsidTr="00592C52">
        <w:trPr>
          <w:tblHeader/>
        </w:trPr>
        <w:tc>
          <w:tcPr>
            <w:tcW w:w="7488" w:type="dxa"/>
            <w:gridSpan w:val="5"/>
            <w:tcBorders>
              <w:top w:val="single" w:sz="4" w:space="0" w:color="auto"/>
              <w:bottom w:val="single" w:sz="4" w:space="0" w:color="auto"/>
            </w:tcBorders>
            <w:shd w:val="clear" w:color="auto" w:fill="auto"/>
            <w:hideMark/>
          </w:tcPr>
          <w:p w:rsidR="000106C2" w:rsidRPr="00486232" w:rsidRDefault="000106C2" w:rsidP="000106C2">
            <w:pPr>
              <w:suppressAutoHyphens/>
              <w:autoSpaceDN w:val="0"/>
              <w:spacing w:before="80" w:after="80" w:line="160" w:lineRule="exact"/>
              <w:ind w:right="115"/>
              <w:jc w:val="center"/>
              <w:rPr>
                <w:rFonts w:eastAsia="Times New Roman"/>
                <w:i/>
                <w:sz w:val="14"/>
                <w:lang w:val="fr-CH" w:eastAsia="fr-CH" w:bidi="fr-CH"/>
              </w:rPr>
            </w:pPr>
            <w:r w:rsidRPr="00486232">
              <w:rPr>
                <w:i/>
                <w:sz w:val="14"/>
                <w:lang w:val="fr-CH"/>
              </w:rPr>
              <w:t>Infrastructure ferroviaire</w:t>
            </w:r>
          </w:p>
        </w:tc>
      </w:tr>
      <w:tr w:rsidR="000106C2" w:rsidRPr="00486232" w:rsidTr="00592C52">
        <w:trPr>
          <w:tblHeader/>
        </w:trPr>
        <w:tc>
          <w:tcPr>
            <w:tcW w:w="1497" w:type="dxa"/>
            <w:tcBorders>
              <w:top w:val="single" w:sz="4" w:space="0" w:color="auto"/>
              <w:bottom w:val="single" w:sz="12" w:space="0" w:color="auto"/>
            </w:tcBorders>
            <w:shd w:val="clear" w:color="auto" w:fill="auto"/>
            <w:hideMark/>
          </w:tcPr>
          <w:p w:rsidR="000106C2" w:rsidRPr="00486232" w:rsidRDefault="000106C2" w:rsidP="000106C2">
            <w:pPr>
              <w:suppressAutoHyphens/>
              <w:autoSpaceDN w:val="0"/>
              <w:spacing w:before="80" w:after="80" w:line="160" w:lineRule="exact"/>
              <w:ind w:right="115"/>
              <w:rPr>
                <w:rFonts w:eastAsia="Times New Roman"/>
                <w:i/>
                <w:sz w:val="14"/>
                <w:lang w:val="fr-CH" w:eastAsia="fr-CH" w:bidi="fr-CH"/>
              </w:rPr>
            </w:pPr>
            <w:r w:rsidRPr="00486232">
              <w:rPr>
                <w:i/>
                <w:sz w:val="14"/>
                <w:lang w:val="fr-CH"/>
              </w:rPr>
              <w:t>Étendue du réseau ferroviaire (en km)</w:t>
            </w:r>
          </w:p>
        </w:tc>
        <w:tc>
          <w:tcPr>
            <w:tcW w:w="1498" w:type="dxa"/>
            <w:tcBorders>
              <w:top w:val="single" w:sz="4" w:space="0" w:color="auto"/>
              <w:bottom w:val="single" w:sz="12" w:space="0" w:color="auto"/>
            </w:tcBorders>
            <w:shd w:val="clear" w:color="auto" w:fill="auto"/>
            <w:hideMark/>
          </w:tcPr>
          <w:p w:rsidR="000106C2" w:rsidRPr="00486232" w:rsidRDefault="000106C2" w:rsidP="000106C2">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électrifiées (en km)</w:t>
            </w:r>
          </w:p>
        </w:tc>
        <w:tc>
          <w:tcPr>
            <w:tcW w:w="1497" w:type="dxa"/>
            <w:tcBorders>
              <w:top w:val="single" w:sz="4" w:space="0" w:color="auto"/>
              <w:bottom w:val="single" w:sz="12" w:space="0" w:color="auto"/>
            </w:tcBorders>
            <w:shd w:val="clear" w:color="auto" w:fill="auto"/>
            <w:hideMark/>
          </w:tcPr>
          <w:p w:rsidR="000106C2" w:rsidRPr="00486232" w:rsidRDefault="000106C2" w:rsidP="000106C2">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classiques (en km)</w:t>
            </w:r>
          </w:p>
        </w:tc>
        <w:tc>
          <w:tcPr>
            <w:tcW w:w="1498" w:type="dxa"/>
            <w:tcBorders>
              <w:top w:val="single" w:sz="4" w:space="0" w:color="auto"/>
              <w:bottom w:val="single" w:sz="12" w:space="0" w:color="auto"/>
            </w:tcBorders>
            <w:shd w:val="clear" w:color="auto" w:fill="auto"/>
            <w:hideMark/>
          </w:tcPr>
          <w:p w:rsidR="000106C2" w:rsidRPr="00486232" w:rsidRDefault="000106C2" w:rsidP="000106C2">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à grande vitesse (en km)</w:t>
            </w:r>
          </w:p>
        </w:tc>
        <w:tc>
          <w:tcPr>
            <w:tcW w:w="1498" w:type="dxa"/>
            <w:tcBorders>
              <w:top w:val="single" w:sz="4" w:space="0" w:color="auto"/>
              <w:bottom w:val="single" w:sz="12" w:space="0" w:color="auto"/>
            </w:tcBorders>
            <w:shd w:val="clear" w:color="auto" w:fill="auto"/>
            <w:hideMark/>
          </w:tcPr>
          <w:p w:rsidR="000106C2" w:rsidRPr="00486232" w:rsidRDefault="00126422" w:rsidP="000106C2">
            <w:pPr>
              <w:suppressAutoHyphens/>
              <w:autoSpaceDN w:val="0"/>
              <w:spacing w:before="80" w:after="80" w:line="160" w:lineRule="exact"/>
              <w:ind w:right="115"/>
              <w:rPr>
                <w:rFonts w:eastAsia="Times New Roman"/>
                <w:i/>
                <w:sz w:val="14"/>
                <w:lang w:val="fr-CH" w:eastAsia="fr-CH" w:bidi="fr-CH"/>
              </w:rPr>
            </w:pPr>
            <w:r w:rsidRPr="00486232">
              <w:rPr>
                <w:i/>
                <w:sz w:val="14"/>
                <w:lang w:val="fr-CH"/>
              </w:rPr>
              <w:t>Écartement des voies (1 435/1 </w:t>
            </w:r>
            <w:r w:rsidR="000106C2" w:rsidRPr="00486232">
              <w:rPr>
                <w:i/>
                <w:sz w:val="14"/>
                <w:lang w:val="fr-CH"/>
              </w:rPr>
              <w:t>512, etc.)</w:t>
            </w:r>
          </w:p>
        </w:tc>
      </w:tr>
      <w:tr w:rsidR="000106C2" w:rsidRPr="00486232" w:rsidTr="00592C52">
        <w:trPr>
          <w:trHeight w:hRule="exact" w:val="115"/>
          <w:tblHeader/>
        </w:trPr>
        <w:tc>
          <w:tcPr>
            <w:tcW w:w="1497" w:type="dxa"/>
            <w:tcBorders>
              <w:top w:val="single" w:sz="12" w:space="0" w:color="auto"/>
            </w:tcBorders>
            <w:shd w:val="clear" w:color="auto" w:fill="auto"/>
          </w:tcPr>
          <w:p w:rsidR="000106C2" w:rsidRPr="00486232" w:rsidRDefault="000106C2" w:rsidP="000106C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0106C2" w:rsidRPr="00486232" w:rsidRDefault="000106C2" w:rsidP="000106C2">
            <w:pPr>
              <w:suppressAutoHyphens/>
              <w:autoSpaceDN w:val="0"/>
              <w:spacing w:before="40" w:after="80"/>
              <w:ind w:right="115"/>
              <w:rPr>
                <w:rFonts w:eastAsia="Times New Roman"/>
                <w:lang w:val="fr-CH" w:eastAsia="fr-CH" w:bidi="fr-CH"/>
              </w:rPr>
            </w:pPr>
          </w:p>
        </w:tc>
        <w:tc>
          <w:tcPr>
            <w:tcW w:w="1497" w:type="dxa"/>
            <w:tcBorders>
              <w:top w:val="single" w:sz="12" w:space="0" w:color="auto"/>
            </w:tcBorders>
            <w:shd w:val="clear" w:color="auto" w:fill="auto"/>
          </w:tcPr>
          <w:p w:rsidR="000106C2" w:rsidRPr="00486232" w:rsidRDefault="000106C2" w:rsidP="000106C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0106C2" w:rsidRPr="00486232" w:rsidRDefault="000106C2" w:rsidP="000106C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0106C2" w:rsidRPr="00486232" w:rsidRDefault="000106C2" w:rsidP="000106C2">
            <w:pPr>
              <w:suppressAutoHyphens/>
              <w:autoSpaceDN w:val="0"/>
              <w:spacing w:before="40" w:after="80"/>
              <w:ind w:right="115"/>
              <w:rPr>
                <w:rFonts w:eastAsia="Times New Roman"/>
                <w:lang w:val="fr-CH" w:eastAsia="fr-CH" w:bidi="fr-CH"/>
              </w:rPr>
            </w:pPr>
          </w:p>
        </w:tc>
      </w:tr>
      <w:tr w:rsidR="00592C52" w:rsidRPr="00486232" w:rsidTr="00592C52">
        <w:tc>
          <w:tcPr>
            <w:tcW w:w="1497" w:type="dxa"/>
            <w:tcBorders>
              <w:bottom w:val="single" w:sz="12" w:space="0" w:color="auto"/>
            </w:tcBorders>
            <w:shd w:val="clear" w:color="auto" w:fill="auto"/>
          </w:tcPr>
          <w:p w:rsidR="000106C2" w:rsidRPr="00486232" w:rsidRDefault="000106C2" w:rsidP="000106C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0106C2" w:rsidRPr="00486232" w:rsidRDefault="000106C2" w:rsidP="000106C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7" w:type="dxa"/>
            <w:tcBorders>
              <w:bottom w:val="single" w:sz="12" w:space="0" w:color="auto"/>
            </w:tcBorders>
            <w:shd w:val="clear" w:color="auto" w:fill="auto"/>
          </w:tcPr>
          <w:p w:rsidR="000106C2" w:rsidRPr="00486232" w:rsidRDefault="000106C2" w:rsidP="000106C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0106C2" w:rsidRPr="00486232" w:rsidRDefault="000106C2" w:rsidP="000106C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0106C2" w:rsidRPr="00486232" w:rsidRDefault="000106C2" w:rsidP="000106C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r>
    </w:tbl>
    <w:p w:rsidR="000106C2" w:rsidRPr="00486232" w:rsidRDefault="000106C2" w:rsidP="00592C52">
      <w:pPr>
        <w:pStyle w:val="SingleTxt"/>
        <w:spacing w:after="0" w:line="120" w:lineRule="exact"/>
        <w:rPr>
          <w:sz w:val="10"/>
          <w:lang w:val="fr-CH"/>
        </w:rPr>
      </w:pPr>
    </w:p>
    <w:p w:rsidR="00592C52" w:rsidRPr="00486232" w:rsidRDefault="00592C52" w:rsidP="00592C52">
      <w:pPr>
        <w:pStyle w:val="SingleTxt"/>
        <w:spacing w:after="0" w:line="120" w:lineRule="exact"/>
        <w:rPr>
          <w:sz w:val="10"/>
          <w:lang w:val="fr-CH"/>
        </w:rPr>
      </w:pPr>
    </w:p>
    <w:p w:rsidR="00592C52" w:rsidRPr="00486232" w:rsidRDefault="00592C52" w:rsidP="00592C52">
      <w:pPr>
        <w:pStyle w:val="SingleTxt"/>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8"/>
        <w:gridCol w:w="1497"/>
        <w:gridCol w:w="1498"/>
        <w:gridCol w:w="1498"/>
      </w:tblGrid>
      <w:tr w:rsidR="00592C52" w:rsidRPr="00486232" w:rsidTr="00592C52">
        <w:trPr>
          <w:tblHeader/>
        </w:trPr>
        <w:tc>
          <w:tcPr>
            <w:tcW w:w="7488" w:type="dxa"/>
            <w:gridSpan w:val="5"/>
            <w:tcBorders>
              <w:top w:val="single" w:sz="4" w:space="0" w:color="auto"/>
              <w:bottom w:val="single" w:sz="4" w:space="0" w:color="auto"/>
            </w:tcBorders>
            <w:shd w:val="clear" w:color="auto" w:fill="auto"/>
            <w:hideMark/>
          </w:tcPr>
          <w:p w:rsidR="00592C52" w:rsidRPr="00486232" w:rsidRDefault="00592C52" w:rsidP="00592C52">
            <w:pPr>
              <w:suppressAutoHyphens/>
              <w:autoSpaceDN w:val="0"/>
              <w:spacing w:before="80" w:after="80" w:line="160" w:lineRule="exact"/>
              <w:ind w:right="115"/>
              <w:jc w:val="center"/>
              <w:rPr>
                <w:rFonts w:eastAsia="Times New Roman"/>
                <w:i/>
                <w:sz w:val="14"/>
                <w:lang w:val="fr-CH" w:eastAsia="fr-CH" w:bidi="fr-CH"/>
              </w:rPr>
            </w:pPr>
            <w:r w:rsidRPr="00486232">
              <w:rPr>
                <w:i/>
                <w:sz w:val="14"/>
                <w:lang w:val="fr-CH"/>
              </w:rPr>
              <w:t>Infrastructure des voies de navigation intérieures</w:t>
            </w:r>
          </w:p>
        </w:tc>
      </w:tr>
      <w:tr w:rsidR="00592C52" w:rsidRPr="00486232" w:rsidTr="00592C52">
        <w:trPr>
          <w:tblHeader/>
        </w:trPr>
        <w:tc>
          <w:tcPr>
            <w:tcW w:w="1497" w:type="dxa"/>
            <w:tcBorders>
              <w:top w:val="single" w:sz="4" w:space="0" w:color="auto"/>
              <w:bottom w:val="single" w:sz="12" w:space="0" w:color="auto"/>
            </w:tcBorders>
            <w:shd w:val="clear" w:color="auto" w:fill="auto"/>
            <w:hideMark/>
          </w:tcPr>
          <w:p w:rsidR="00592C52" w:rsidRPr="00486232" w:rsidRDefault="00592C52" w:rsidP="00592C52">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Étendue du réseau de voies navigables </w:t>
            </w:r>
            <w:r w:rsidRPr="00486232">
              <w:rPr>
                <w:i/>
                <w:sz w:val="14"/>
                <w:lang w:val="fr-CH"/>
              </w:rPr>
              <w:br/>
              <w:t>(en km)</w:t>
            </w:r>
          </w:p>
        </w:tc>
        <w:tc>
          <w:tcPr>
            <w:tcW w:w="1498" w:type="dxa"/>
            <w:tcBorders>
              <w:top w:val="single" w:sz="4" w:space="0" w:color="auto"/>
              <w:bottom w:val="single" w:sz="12" w:space="0" w:color="auto"/>
            </w:tcBorders>
            <w:shd w:val="clear" w:color="auto" w:fill="auto"/>
            <w:hideMark/>
          </w:tcPr>
          <w:p w:rsidR="00592C52" w:rsidRPr="00486232" w:rsidRDefault="00592C52" w:rsidP="00592C52">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Dont rivières à courant libre </w:t>
            </w:r>
            <w:r w:rsidRPr="00486232">
              <w:rPr>
                <w:i/>
                <w:sz w:val="14"/>
                <w:lang w:val="fr-CH"/>
              </w:rPr>
              <w:br/>
              <w:t>(en km)</w:t>
            </w:r>
          </w:p>
        </w:tc>
        <w:tc>
          <w:tcPr>
            <w:tcW w:w="1497" w:type="dxa"/>
            <w:tcBorders>
              <w:top w:val="single" w:sz="4" w:space="0" w:color="auto"/>
              <w:bottom w:val="single" w:sz="12" w:space="0" w:color="auto"/>
            </w:tcBorders>
            <w:shd w:val="clear" w:color="auto" w:fill="auto"/>
            <w:hideMark/>
          </w:tcPr>
          <w:p w:rsidR="00592C52" w:rsidRPr="00486232" w:rsidRDefault="00592C52" w:rsidP="00592C52">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rivières avec aménagements de lutte contre les inondations (en km)</w:t>
            </w:r>
          </w:p>
        </w:tc>
        <w:tc>
          <w:tcPr>
            <w:tcW w:w="1498" w:type="dxa"/>
            <w:tcBorders>
              <w:top w:val="single" w:sz="4" w:space="0" w:color="auto"/>
              <w:bottom w:val="single" w:sz="12" w:space="0" w:color="auto"/>
            </w:tcBorders>
            <w:shd w:val="clear" w:color="auto" w:fill="auto"/>
            <w:hideMark/>
          </w:tcPr>
          <w:p w:rsidR="00592C52" w:rsidRPr="00486232" w:rsidRDefault="00592C52" w:rsidP="00592C52">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Dont canaux </w:t>
            </w:r>
            <w:r w:rsidRPr="00486232">
              <w:rPr>
                <w:i/>
                <w:sz w:val="14"/>
                <w:lang w:val="fr-CH"/>
              </w:rPr>
              <w:br/>
              <w:t>(en km)</w:t>
            </w:r>
          </w:p>
        </w:tc>
        <w:tc>
          <w:tcPr>
            <w:tcW w:w="1498" w:type="dxa"/>
            <w:tcBorders>
              <w:top w:val="single" w:sz="4" w:space="0" w:color="auto"/>
              <w:bottom w:val="single" w:sz="12" w:space="0" w:color="auto"/>
            </w:tcBorders>
            <w:shd w:val="clear" w:color="auto" w:fill="auto"/>
            <w:hideMark/>
          </w:tcPr>
          <w:p w:rsidR="00592C52" w:rsidRPr="00486232" w:rsidRDefault="00592C52" w:rsidP="00592C52">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Nombre de ports </w:t>
            </w:r>
            <w:r w:rsidRPr="00486232">
              <w:rPr>
                <w:i/>
                <w:sz w:val="14"/>
                <w:lang w:val="fr-CH"/>
              </w:rPr>
              <w:br/>
              <w:t>de navigation intérieure</w:t>
            </w:r>
          </w:p>
        </w:tc>
      </w:tr>
      <w:tr w:rsidR="00592C52" w:rsidRPr="00486232" w:rsidTr="00592C52">
        <w:trPr>
          <w:trHeight w:hRule="exact" w:val="115"/>
          <w:tblHeader/>
        </w:trPr>
        <w:tc>
          <w:tcPr>
            <w:tcW w:w="1497" w:type="dxa"/>
            <w:tcBorders>
              <w:top w:val="single" w:sz="12" w:space="0" w:color="auto"/>
            </w:tcBorders>
            <w:shd w:val="clear" w:color="auto" w:fill="auto"/>
          </w:tcPr>
          <w:p w:rsidR="00592C52" w:rsidRPr="00486232" w:rsidRDefault="00592C52" w:rsidP="00592C5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592C52" w:rsidRPr="00486232" w:rsidRDefault="00592C52" w:rsidP="00592C52">
            <w:pPr>
              <w:suppressAutoHyphens/>
              <w:autoSpaceDN w:val="0"/>
              <w:spacing w:before="40" w:after="80"/>
              <w:ind w:right="115"/>
              <w:rPr>
                <w:rFonts w:eastAsia="Times New Roman"/>
                <w:lang w:val="fr-CH" w:eastAsia="fr-CH" w:bidi="fr-CH"/>
              </w:rPr>
            </w:pPr>
          </w:p>
        </w:tc>
        <w:tc>
          <w:tcPr>
            <w:tcW w:w="1497" w:type="dxa"/>
            <w:tcBorders>
              <w:top w:val="single" w:sz="12" w:space="0" w:color="auto"/>
            </w:tcBorders>
            <w:shd w:val="clear" w:color="auto" w:fill="auto"/>
          </w:tcPr>
          <w:p w:rsidR="00592C52" w:rsidRPr="00486232" w:rsidRDefault="00592C52" w:rsidP="00592C5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592C52" w:rsidRPr="00486232" w:rsidRDefault="00592C52" w:rsidP="00592C52">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592C52" w:rsidRPr="00486232" w:rsidRDefault="00592C52" w:rsidP="00592C52">
            <w:pPr>
              <w:suppressAutoHyphens/>
              <w:autoSpaceDN w:val="0"/>
              <w:spacing w:before="40" w:after="80"/>
              <w:ind w:right="115"/>
              <w:rPr>
                <w:rFonts w:eastAsia="Times New Roman"/>
                <w:lang w:val="fr-CH" w:eastAsia="fr-CH" w:bidi="fr-CH"/>
              </w:rPr>
            </w:pPr>
          </w:p>
        </w:tc>
      </w:tr>
      <w:tr w:rsidR="00592C52" w:rsidRPr="00486232" w:rsidTr="00592C52">
        <w:tc>
          <w:tcPr>
            <w:tcW w:w="1497" w:type="dxa"/>
            <w:tcBorders>
              <w:bottom w:val="single" w:sz="12" w:space="0" w:color="auto"/>
            </w:tcBorders>
            <w:shd w:val="clear" w:color="auto" w:fill="auto"/>
          </w:tcPr>
          <w:p w:rsidR="00592C52" w:rsidRPr="00486232" w:rsidRDefault="00592C52" w:rsidP="00592C5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592C52" w:rsidRPr="00486232" w:rsidRDefault="00592C52" w:rsidP="00592C5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7" w:type="dxa"/>
            <w:tcBorders>
              <w:bottom w:val="single" w:sz="12" w:space="0" w:color="auto"/>
            </w:tcBorders>
            <w:shd w:val="clear" w:color="auto" w:fill="auto"/>
          </w:tcPr>
          <w:p w:rsidR="00592C52" w:rsidRPr="00486232" w:rsidRDefault="00592C52" w:rsidP="00592C5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592C52" w:rsidRPr="00486232" w:rsidRDefault="00592C52" w:rsidP="00592C5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592C52" w:rsidRPr="00486232" w:rsidRDefault="00592C52" w:rsidP="00592C52">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r>
    </w:tbl>
    <w:p w:rsidR="00592C52" w:rsidRPr="00486232" w:rsidRDefault="00592C52" w:rsidP="00126422">
      <w:pPr>
        <w:pStyle w:val="SingleTxt"/>
        <w:spacing w:after="0" w:line="120" w:lineRule="exact"/>
        <w:rPr>
          <w:sz w:val="10"/>
          <w:lang w:val="fr-CH"/>
        </w:rPr>
      </w:pPr>
    </w:p>
    <w:p w:rsidR="00126422" w:rsidRPr="00486232" w:rsidRDefault="00126422" w:rsidP="00126422">
      <w:pPr>
        <w:pStyle w:val="SingleTxt"/>
        <w:spacing w:after="0" w:line="120" w:lineRule="exact"/>
        <w:rPr>
          <w:sz w:val="10"/>
          <w:lang w:val="fr-CH"/>
        </w:rPr>
      </w:pPr>
    </w:p>
    <w:p w:rsidR="00126422" w:rsidRPr="00486232" w:rsidRDefault="000208DB" w:rsidP="000208DB">
      <w:pPr>
        <w:pStyle w:val="SingleTxt"/>
        <w:keepNext/>
        <w:keepLines/>
        <w:numPr>
          <w:ilvl w:val="0"/>
          <w:numId w:val="5"/>
        </w:numPr>
        <w:tabs>
          <w:tab w:val="clear" w:pos="475"/>
          <w:tab w:val="num" w:pos="1742"/>
        </w:tabs>
        <w:ind w:left="1267"/>
        <w:rPr>
          <w:lang w:val="fr-CH"/>
        </w:rPr>
      </w:pPr>
      <w:r w:rsidRPr="00486232">
        <w:rPr>
          <w:w w:val="100"/>
          <w:lang w:val="fr-CH"/>
        </w:rPr>
        <w:t>Question </w:t>
      </w:r>
      <w:r w:rsidR="00126422" w:rsidRPr="00486232">
        <w:rPr>
          <w:w w:val="100"/>
          <w:lang w:val="fr-CH"/>
        </w:rPr>
        <w:t>2. Projets d’infrastructures de transport intérieur actuellement en cours dans le pa</w:t>
      </w:r>
      <w:r w:rsidRPr="00486232">
        <w:rPr>
          <w:w w:val="100"/>
          <w:lang w:val="fr-CH"/>
        </w:rPr>
        <w:t>ys. Remplir le tableau ci-après </w:t>
      </w:r>
      <w:r w:rsidR="00126422" w:rsidRPr="00486232">
        <w:rPr>
          <w:w w:val="100"/>
          <w:lang w:val="fr-CH"/>
        </w:rPr>
        <w:t>:</w:t>
      </w:r>
      <w:r w:rsidRPr="00486232">
        <w:rPr>
          <w:w w:val="100"/>
          <w:lang w:val="fr-CH"/>
        </w:rPr>
        <w:t xml:space="preserve"> </w:t>
      </w:r>
    </w:p>
    <w:p w:rsidR="000208DB" w:rsidRPr="00486232" w:rsidRDefault="000208DB" w:rsidP="000208DB">
      <w:pPr>
        <w:pStyle w:val="SingleTxt"/>
        <w:keepNext/>
        <w:keepLines/>
        <w:tabs>
          <w:tab w:val="clear" w:pos="1742"/>
        </w:tabs>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0208DB" w:rsidRPr="00486232" w:rsidTr="004E70A5">
        <w:trPr>
          <w:tblHeader/>
        </w:trPr>
        <w:tc>
          <w:tcPr>
            <w:tcW w:w="10050" w:type="dxa"/>
            <w:gridSpan w:val="10"/>
            <w:tcBorders>
              <w:top w:val="single" w:sz="4" w:space="0" w:color="auto"/>
              <w:bottom w:val="single" w:sz="4" w:space="0" w:color="auto"/>
            </w:tcBorders>
            <w:shd w:val="clear" w:color="auto" w:fill="auto"/>
            <w:vAlign w:val="bottom"/>
          </w:tcPr>
          <w:p w:rsidR="000208DB" w:rsidRPr="00486232" w:rsidRDefault="000208DB" w:rsidP="00BD0C41">
            <w:pPr>
              <w:keepNext/>
              <w:keepLines/>
              <w:suppressAutoHyphens/>
              <w:spacing w:before="80" w:after="80" w:line="160" w:lineRule="exact"/>
              <w:ind w:right="115"/>
              <w:jc w:val="center"/>
              <w:rPr>
                <w:i/>
                <w:sz w:val="14"/>
                <w:lang w:val="fr-CH"/>
              </w:rPr>
            </w:pPr>
            <w:r w:rsidRPr="00486232">
              <w:rPr>
                <w:i/>
                <w:sz w:val="14"/>
                <w:lang w:val="fr-CH"/>
              </w:rPr>
              <w:t>Infrastructure routière</w:t>
            </w:r>
          </w:p>
        </w:tc>
      </w:tr>
      <w:tr w:rsidR="000208DB" w:rsidRPr="00486232" w:rsidTr="005B61FE">
        <w:trPr>
          <w:tblHeader/>
        </w:trPr>
        <w:tc>
          <w:tcPr>
            <w:tcW w:w="2250" w:type="dxa"/>
            <w:vMerge w:val="restart"/>
            <w:tcBorders>
              <w:top w:val="single" w:sz="4" w:space="0" w:color="auto"/>
            </w:tcBorders>
            <w:shd w:val="clear" w:color="auto" w:fill="auto"/>
          </w:tcPr>
          <w:p w:rsidR="000208DB" w:rsidRPr="00486232" w:rsidRDefault="000208DB" w:rsidP="00BD0C41">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0208DB" w:rsidRPr="00486232" w:rsidRDefault="000208DB" w:rsidP="00BD0C41">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2F2F2" w:themeColor="background1" w:themeShade="F2"/>
            </w:tcBorders>
            <w:shd w:val="clear" w:color="auto" w:fill="FFFFFF" w:themeFill="background1"/>
          </w:tcPr>
          <w:p w:rsidR="000208DB" w:rsidRPr="00486232" w:rsidRDefault="000208DB" w:rsidP="00BD0C41">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2F2F2" w:themeColor="background1" w:themeShade="F2"/>
              <w:bottom w:val="single" w:sz="4" w:space="0" w:color="auto"/>
            </w:tcBorders>
            <w:shd w:val="clear" w:color="auto" w:fill="FFFFFF" w:themeFill="background1"/>
          </w:tcPr>
          <w:p w:rsidR="000208DB" w:rsidRPr="00486232" w:rsidRDefault="000208DB" w:rsidP="00BD0C41">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0208DB" w:rsidRPr="00486232" w:rsidTr="005B61FE">
        <w:trPr>
          <w:tblHeader/>
        </w:trPr>
        <w:tc>
          <w:tcPr>
            <w:tcW w:w="2250" w:type="dxa"/>
            <w:vMerge/>
            <w:tcBorders>
              <w:top w:val="single" w:sz="4" w:space="0" w:color="auto"/>
              <w:bottom w:val="single" w:sz="12" w:space="0" w:color="auto"/>
            </w:tcBorders>
            <w:shd w:val="clear" w:color="auto" w:fill="auto"/>
          </w:tcPr>
          <w:p w:rsidR="000208DB" w:rsidRPr="00486232" w:rsidRDefault="000208DB" w:rsidP="00BD0C41">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0208DB" w:rsidRPr="00486232" w:rsidRDefault="000208DB" w:rsidP="00BD0C41">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2F2F2" w:themeColor="background1" w:themeShade="F2"/>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2F2F2" w:themeColor="background1" w:themeShade="F2"/>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0208DB" w:rsidRPr="00486232" w:rsidRDefault="000208DB" w:rsidP="004E70A5">
            <w:pPr>
              <w:keepNext/>
              <w:keepLines/>
              <w:suppressAutoHyphens/>
              <w:spacing w:before="80" w:after="80" w:line="160" w:lineRule="exact"/>
              <w:ind w:right="115"/>
              <w:rPr>
                <w:i/>
                <w:sz w:val="14"/>
                <w:lang w:val="fr-CH"/>
              </w:rPr>
            </w:pPr>
            <w:r w:rsidRPr="00486232">
              <w:rPr>
                <w:i/>
                <w:sz w:val="14"/>
                <w:lang w:val="fr-CH"/>
              </w:rPr>
              <w:t>Autres (préciser)</w:t>
            </w:r>
          </w:p>
        </w:tc>
      </w:tr>
      <w:tr w:rsidR="000208DB" w:rsidRPr="00486232" w:rsidTr="00BD0C41">
        <w:trPr>
          <w:trHeight w:hRule="exact" w:val="115"/>
          <w:tblHeader/>
        </w:trPr>
        <w:tc>
          <w:tcPr>
            <w:tcW w:w="225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117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99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81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c>
          <w:tcPr>
            <w:tcW w:w="780" w:type="dxa"/>
            <w:tcBorders>
              <w:top w:val="single" w:sz="12" w:space="0" w:color="auto"/>
            </w:tcBorders>
            <w:shd w:val="clear" w:color="auto" w:fill="auto"/>
          </w:tcPr>
          <w:p w:rsidR="000208DB" w:rsidRPr="00486232" w:rsidRDefault="000208DB" w:rsidP="00BD0C41">
            <w:pPr>
              <w:keepNext/>
              <w:keepLines/>
              <w:suppressAutoHyphens/>
              <w:spacing w:before="40" w:after="80"/>
              <w:ind w:right="115"/>
              <w:rPr>
                <w:lang w:val="fr-CH"/>
              </w:rPr>
            </w:pPr>
          </w:p>
        </w:tc>
      </w:tr>
      <w:tr w:rsidR="00BD0C41" w:rsidRPr="00486232" w:rsidTr="00BD0C41">
        <w:tc>
          <w:tcPr>
            <w:tcW w:w="2250" w:type="dxa"/>
            <w:shd w:val="clear" w:color="auto" w:fill="auto"/>
          </w:tcPr>
          <w:p w:rsidR="000208DB" w:rsidRPr="00486232" w:rsidRDefault="00BD0C41" w:rsidP="00BD0C41">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0208DB" w:rsidRPr="00486232" w:rsidRDefault="000208DB" w:rsidP="00BD0C41">
            <w:pPr>
              <w:keepNext/>
              <w:keepLines/>
              <w:tabs>
                <w:tab w:val="left" w:pos="288"/>
                <w:tab w:val="left" w:pos="576"/>
                <w:tab w:val="left" w:pos="864"/>
                <w:tab w:val="left" w:pos="1152"/>
              </w:tabs>
              <w:suppressAutoHyphens/>
              <w:spacing w:before="40" w:after="80"/>
              <w:ind w:right="115"/>
              <w:rPr>
                <w:lang w:val="fr-CH"/>
              </w:rPr>
            </w:pPr>
          </w:p>
        </w:tc>
      </w:tr>
      <w:tr w:rsidR="000208DB" w:rsidRPr="00486232" w:rsidTr="00BD0C41">
        <w:tc>
          <w:tcPr>
            <w:tcW w:w="2250" w:type="dxa"/>
            <w:shd w:val="clear" w:color="auto" w:fill="auto"/>
          </w:tcPr>
          <w:p w:rsidR="000208DB" w:rsidRPr="00486232" w:rsidRDefault="00BD0C41" w:rsidP="00BD0C41">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r>
      <w:tr w:rsidR="000208DB" w:rsidRPr="00486232" w:rsidTr="00BD0C41">
        <w:tc>
          <w:tcPr>
            <w:tcW w:w="2250" w:type="dxa"/>
            <w:tcBorders>
              <w:bottom w:val="single" w:sz="12" w:space="0" w:color="auto"/>
            </w:tcBorders>
            <w:shd w:val="clear" w:color="auto" w:fill="auto"/>
          </w:tcPr>
          <w:p w:rsidR="000208DB" w:rsidRPr="00486232" w:rsidRDefault="00BD0C41" w:rsidP="000208DB">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0208DB" w:rsidRPr="00486232" w:rsidRDefault="000208DB" w:rsidP="000208DB">
            <w:pPr>
              <w:tabs>
                <w:tab w:val="left" w:pos="288"/>
                <w:tab w:val="left" w:pos="576"/>
                <w:tab w:val="left" w:pos="864"/>
                <w:tab w:val="left" w:pos="1152"/>
              </w:tabs>
              <w:suppressAutoHyphens/>
              <w:spacing w:before="40" w:after="80"/>
              <w:ind w:right="115"/>
              <w:rPr>
                <w:lang w:val="fr-CH"/>
              </w:rPr>
            </w:pPr>
          </w:p>
        </w:tc>
      </w:tr>
    </w:tbl>
    <w:p w:rsidR="000208DB" w:rsidRPr="00486232" w:rsidRDefault="000208DB" w:rsidP="00C837B8">
      <w:pPr>
        <w:pStyle w:val="SingleTxt"/>
        <w:spacing w:after="0" w:line="120" w:lineRule="exact"/>
        <w:rPr>
          <w:sz w:val="10"/>
          <w:lang w:val="fr-CH"/>
        </w:rPr>
      </w:pPr>
    </w:p>
    <w:p w:rsidR="00C837B8" w:rsidRPr="00486232" w:rsidRDefault="00C837B8" w:rsidP="00C837B8">
      <w:pPr>
        <w:pStyle w:val="SingleTxt"/>
        <w:spacing w:after="0" w:line="120" w:lineRule="exact"/>
        <w:rPr>
          <w:sz w:val="10"/>
          <w:lang w:val="fr-CH"/>
        </w:rPr>
      </w:pPr>
    </w:p>
    <w:p w:rsidR="00C837B8" w:rsidRPr="00486232" w:rsidRDefault="00C837B8" w:rsidP="00C837B8">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C837B8" w:rsidRPr="00486232" w:rsidTr="005B61FE">
        <w:trPr>
          <w:tblHeader/>
        </w:trPr>
        <w:tc>
          <w:tcPr>
            <w:tcW w:w="10050" w:type="dxa"/>
            <w:gridSpan w:val="10"/>
            <w:tcBorders>
              <w:top w:val="single" w:sz="4" w:space="0" w:color="auto"/>
              <w:bottom w:val="single" w:sz="4" w:space="0" w:color="auto"/>
            </w:tcBorders>
            <w:shd w:val="clear" w:color="auto" w:fill="auto"/>
            <w:vAlign w:val="bottom"/>
          </w:tcPr>
          <w:p w:rsidR="00C837B8" w:rsidRPr="00486232" w:rsidRDefault="00CD0374" w:rsidP="005267F7">
            <w:pPr>
              <w:keepNext/>
              <w:keepLines/>
              <w:suppressAutoHyphens/>
              <w:spacing w:before="80" w:after="80" w:line="160" w:lineRule="exact"/>
              <w:ind w:right="115"/>
              <w:jc w:val="center"/>
              <w:rPr>
                <w:i/>
                <w:sz w:val="14"/>
                <w:lang w:val="fr-CH"/>
              </w:rPr>
            </w:pPr>
            <w:r w:rsidRPr="00486232">
              <w:rPr>
                <w:i/>
                <w:sz w:val="14"/>
                <w:lang w:val="fr-CH"/>
              </w:rPr>
              <w:t>Infrastructure ferroviaire</w:t>
            </w:r>
          </w:p>
        </w:tc>
      </w:tr>
      <w:tr w:rsidR="00C837B8" w:rsidRPr="00486232" w:rsidTr="005B61FE">
        <w:trPr>
          <w:tblHeader/>
        </w:trPr>
        <w:tc>
          <w:tcPr>
            <w:tcW w:w="2250" w:type="dxa"/>
            <w:vMerge w:val="restart"/>
            <w:tcBorders>
              <w:top w:val="single" w:sz="4" w:space="0" w:color="auto"/>
            </w:tcBorders>
            <w:shd w:val="clear" w:color="auto" w:fill="auto"/>
          </w:tcPr>
          <w:p w:rsidR="00C837B8" w:rsidRPr="00486232" w:rsidRDefault="00C837B8" w:rsidP="005267F7">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C837B8" w:rsidRPr="00486232" w:rsidRDefault="00C837B8" w:rsidP="005267F7">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FFFFF" w:themeColor="background1"/>
            </w:tcBorders>
            <w:shd w:val="clear" w:color="auto" w:fill="auto"/>
          </w:tcPr>
          <w:p w:rsidR="00C837B8" w:rsidRPr="00486232" w:rsidRDefault="00C837B8" w:rsidP="005267F7">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FFFFF" w:themeColor="background1"/>
              <w:bottom w:val="single" w:sz="4" w:space="0" w:color="auto"/>
            </w:tcBorders>
            <w:shd w:val="clear" w:color="auto" w:fill="auto"/>
          </w:tcPr>
          <w:p w:rsidR="00C837B8" w:rsidRPr="00486232" w:rsidRDefault="00C837B8" w:rsidP="005267F7">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C837B8" w:rsidRPr="00486232" w:rsidTr="005B61FE">
        <w:trPr>
          <w:tblHeader/>
        </w:trPr>
        <w:tc>
          <w:tcPr>
            <w:tcW w:w="2250" w:type="dxa"/>
            <w:vMerge/>
            <w:tcBorders>
              <w:top w:val="single" w:sz="4" w:space="0" w:color="auto"/>
              <w:bottom w:val="single" w:sz="12" w:space="0" w:color="auto"/>
            </w:tcBorders>
            <w:shd w:val="clear" w:color="auto" w:fill="auto"/>
          </w:tcPr>
          <w:p w:rsidR="00C837B8" w:rsidRPr="00486232" w:rsidRDefault="00C837B8" w:rsidP="005267F7">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C837B8" w:rsidRPr="00486232" w:rsidRDefault="00C837B8" w:rsidP="005267F7">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FFFFF" w:themeColor="background1"/>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C837B8" w:rsidRPr="00486232" w:rsidRDefault="00C837B8" w:rsidP="004E70A5">
            <w:pPr>
              <w:keepNext/>
              <w:keepLines/>
              <w:suppressAutoHyphens/>
              <w:spacing w:before="80" w:after="80" w:line="160" w:lineRule="exact"/>
              <w:ind w:right="115"/>
              <w:rPr>
                <w:i/>
                <w:sz w:val="14"/>
                <w:lang w:val="fr-CH"/>
              </w:rPr>
            </w:pPr>
            <w:r w:rsidRPr="00486232">
              <w:rPr>
                <w:i/>
                <w:sz w:val="14"/>
                <w:lang w:val="fr-CH"/>
              </w:rPr>
              <w:t>Autres (préciser)</w:t>
            </w:r>
          </w:p>
        </w:tc>
      </w:tr>
      <w:tr w:rsidR="00C837B8" w:rsidRPr="00486232" w:rsidTr="005267F7">
        <w:trPr>
          <w:trHeight w:hRule="exact" w:val="115"/>
          <w:tblHeader/>
        </w:trPr>
        <w:tc>
          <w:tcPr>
            <w:tcW w:w="225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117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99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c>
          <w:tcPr>
            <w:tcW w:w="780" w:type="dxa"/>
            <w:tcBorders>
              <w:top w:val="single" w:sz="12" w:space="0" w:color="auto"/>
            </w:tcBorders>
            <w:shd w:val="clear" w:color="auto" w:fill="auto"/>
          </w:tcPr>
          <w:p w:rsidR="00C837B8" w:rsidRPr="00486232" w:rsidRDefault="00C837B8" w:rsidP="005267F7">
            <w:pPr>
              <w:keepNext/>
              <w:keepLines/>
              <w:suppressAutoHyphens/>
              <w:spacing w:before="40" w:after="80"/>
              <w:ind w:right="115"/>
              <w:rPr>
                <w:lang w:val="fr-CH"/>
              </w:rPr>
            </w:pPr>
          </w:p>
        </w:tc>
      </w:tr>
      <w:tr w:rsidR="00C837B8" w:rsidRPr="00486232" w:rsidTr="005267F7">
        <w:tc>
          <w:tcPr>
            <w:tcW w:w="225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p>
        </w:tc>
      </w:tr>
      <w:tr w:rsidR="00C837B8" w:rsidRPr="00486232" w:rsidTr="005267F7">
        <w:tc>
          <w:tcPr>
            <w:tcW w:w="2250" w:type="dxa"/>
            <w:shd w:val="clear" w:color="auto" w:fill="auto"/>
          </w:tcPr>
          <w:p w:rsidR="00C837B8" w:rsidRPr="00486232" w:rsidRDefault="00C837B8" w:rsidP="005267F7">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r>
      <w:tr w:rsidR="00C837B8" w:rsidRPr="00486232" w:rsidTr="005267F7">
        <w:tc>
          <w:tcPr>
            <w:tcW w:w="225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C837B8" w:rsidRPr="00486232" w:rsidRDefault="00C837B8" w:rsidP="005267F7">
            <w:pPr>
              <w:tabs>
                <w:tab w:val="left" w:pos="288"/>
                <w:tab w:val="left" w:pos="576"/>
                <w:tab w:val="left" w:pos="864"/>
                <w:tab w:val="left" w:pos="1152"/>
              </w:tabs>
              <w:suppressAutoHyphens/>
              <w:spacing w:before="40" w:after="80"/>
              <w:ind w:right="115"/>
              <w:rPr>
                <w:lang w:val="fr-CH"/>
              </w:rPr>
            </w:pPr>
          </w:p>
        </w:tc>
      </w:tr>
    </w:tbl>
    <w:p w:rsidR="000208DB" w:rsidRPr="00486232" w:rsidRDefault="000208DB" w:rsidP="005B61FE">
      <w:pPr>
        <w:pStyle w:val="SingleTxt"/>
        <w:spacing w:after="0" w:line="120" w:lineRule="exact"/>
        <w:rPr>
          <w:sz w:val="10"/>
          <w:lang w:val="fr-CH"/>
        </w:rPr>
      </w:pPr>
    </w:p>
    <w:p w:rsidR="005B61FE" w:rsidRPr="00486232" w:rsidRDefault="005B61FE" w:rsidP="005B61FE">
      <w:pPr>
        <w:pStyle w:val="SingleTxt"/>
        <w:spacing w:after="0" w:line="120" w:lineRule="exact"/>
        <w:rPr>
          <w:sz w:val="10"/>
          <w:lang w:val="fr-CH"/>
        </w:rPr>
      </w:pPr>
    </w:p>
    <w:p w:rsidR="005B61FE" w:rsidRPr="00486232" w:rsidRDefault="005B61FE" w:rsidP="005B61FE">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834669" w:rsidRPr="00486232" w:rsidTr="005267F7">
        <w:trPr>
          <w:tblHeader/>
        </w:trPr>
        <w:tc>
          <w:tcPr>
            <w:tcW w:w="10050" w:type="dxa"/>
            <w:gridSpan w:val="10"/>
            <w:tcBorders>
              <w:top w:val="single" w:sz="4" w:space="0" w:color="auto"/>
              <w:bottom w:val="single" w:sz="4" w:space="0" w:color="auto"/>
            </w:tcBorders>
            <w:shd w:val="clear" w:color="auto" w:fill="auto"/>
            <w:vAlign w:val="bottom"/>
          </w:tcPr>
          <w:p w:rsidR="00834669" w:rsidRPr="00486232" w:rsidRDefault="00834669" w:rsidP="005267F7">
            <w:pPr>
              <w:keepNext/>
              <w:keepLines/>
              <w:suppressAutoHyphens/>
              <w:spacing w:before="80" w:after="80" w:line="160" w:lineRule="exact"/>
              <w:ind w:right="115"/>
              <w:jc w:val="center"/>
              <w:rPr>
                <w:i/>
                <w:sz w:val="14"/>
                <w:lang w:val="fr-CH"/>
              </w:rPr>
            </w:pPr>
            <w:r w:rsidRPr="00486232">
              <w:rPr>
                <w:i/>
                <w:sz w:val="14"/>
                <w:lang w:val="fr-CH"/>
              </w:rPr>
              <w:t>Infrastructure des voies navigables</w:t>
            </w:r>
          </w:p>
        </w:tc>
      </w:tr>
      <w:tr w:rsidR="00834669" w:rsidRPr="00486232" w:rsidTr="005267F7">
        <w:trPr>
          <w:tblHeader/>
        </w:trPr>
        <w:tc>
          <w:tcPr>
            <w:tcW w:w="2250" w:type="dxa"/>
            <w:vMerge w:val="restart"/>
            <w:tcBorders>
              <w:top w:val="single" w:sz="4" w:space="0" w:color="auto"/>
            </w:tcBorders>
            <w:shd w:val="clear" w:color="auto" w:fill="auto"/>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FFFFF" w:themeColor="background1"/>
            </w:tcBorders>
            <w:shd w:val="clear" w:color="auto" w:fill="auto"/>
          </w:tcPr>
          <w:p w:rsidR="00834669" w:rsidRPr="00486232" w:rsidRDefault="00834669" w:rsidP="005267F7">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FFFFF" w:themeColor="background1"/>
              <w:bottom w:val="single" w:sz="4" w:space="0" w:color="auto"/>
            </w:tcBorders>
            <w:shd w:val="clear" w:color="auto" w:fill="auto"/>
          </w:tcPr>
          <w:p w:rsidR="00834669" w:rsidRPr="00486232" w:rsidRDefault="00834669" w:rsidP="005267F7">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834669" w:rsidRPr="00486232" w:rsidTr="005267F7">
        <w:trPr>
          <w:tblHeader/>
        </w:trPr>
        <w:tc>
          <w:tcPr>
            <w:tcW w:w="2250" w:type="dxa"/>
            <w:vMerge/>
            <w:tcBorders>
              <w:top w:val="single" w:sz="4" w:space="0" w:color="auto"/>
              <w:bottom w:val="single" w:sz="12" w:space="0" w:color="auto"/>
            </w:tcBorders>
            <w:shd w:val="clear" w:color="auto" w:fill="auto"/>
          </w:tcPr>
          <w:p w:rsidR="00834669" w:rsidRPr="00486232" w:rsidRDefault="00834669" w:rsidP="005267F7">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834669" w:rsidRPr="00486232" w:rsidRDefault="00834669" w:rsidP="005267F7">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FFFFF" w:themeColor="background1"/>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834669" w:rsidRPr="00486232" w:rsidRDefault="00834669" w:rsidP="005267F7">
            <w:pPr>
              <w:keepNext/>
              <w:keepLines/>
              <w:suppressAutoHyphens/>
              <w:spacing w:before="80" w:after="80" w:line="160" w:lineRule="exact"/>
              <w:ind w:right="115"/>
              <w:rPr>
                <w:i/>
                <w:sz w:val="14"/>
                <w:lang w:val="fr-CH"/>
              </w:rPr>
            </w:pPr>
            <w:r w:rsidRPr="00486232">
              <w:rPr>
                <w:i/>
                <w:sz w:val="14"/>
                <w:lang w:val="fr-CH"/>
              </w:rPr>
              <w:t>Autres (préciser)</w:t>
            </w:r>
          </w:p>
        </w:tc>
      </w:tr>
      <w:tr w:rsidR="00834669" w:rsidRPr="00486232" w:rsidTr="005267F7">
        <w:trPr>
          <w:trHeight w:hRule="exact" w:val="115"/>
          <w:tblHeader/>
        </w:trPr>
        <w:tc>
          <w:tcPr>
            <w:tcW w:w="225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117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99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81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c>
          <w:tcPr>
            <w:tcW w:w="780" w:type="dxa"/>
            <w:tcBorders>
              <w:top w:val="single" w:sz="12" w:space="0" w:color="auto"/>
            </w:tcBorders>
            <w:shd w:val="clear" w:color="auto" w:fill="auto"/>
          </w:tcPr>
          <w:p w:rsidR="00834669" w:rsidRPr="00486232" w:rsidRDefault="00834669" w:rsidP="005267F7">
            <w:pPr>
              <w:keepNext/>
              <w:keepLines/>
              <w:suppressAutoHyphens/>
              <w:spacing w:before="40" w:after="80"/>
              <w:ind w:right="115"/>
              <w:rPr>
                <w:lang w:val="fr-CH"/>
              </w:rPr>
            </w:pPr>
          </w:p>
        </w:tc>
      </w:tr>
      <w:tr w:rsidR="00834669" w:rsidRPr="00486232" w:rsidTr="005267F7">
        <w:tc>
          <w:tcPr>
            <w:tcW w:w="225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p>
        </w:tc>
      </w:tr>
      <w:tr w:rsidR="00834669" w:rsidRPr="00486232" w:rsidTr="005267F7">
        <w:tc>
          <w:tcPr>
            <w:tcW w:w="2250" w:type="dxa"/>
            <w:shd w:val="clear" w:color="auto" w:fill="auto"/>
          </w:tcPr>
          <w:p w:rsidR="00834669" w:rsidRPr="00486232" w:rsidRDefault="00834669" w:rsidP="005267F7">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r>
      <w:tr w:rsidR="00834669" w:rsidRPr="00486232" w:rsidTr="005267F7">
        <w:tc>
          <w:tcPr>
            <w:tcW w:w="225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834669" w:rsidRPr="00486232" w:rsidRDefault="00834669" w:rsidP="005267F7">
            <w:pPr>
              <w:tabs>
                <w:tab w:val="left" w:pos="288"/>
                <w:tab w:val="left" w:pos="576"/>
                <w:tab w:val="left" w:pos="864"/>
                <w:tab w:val="left" w:pos="1152"/>
              </w:tabs>
              <w:suppressAutoHyphens/>
              <w:spacing w:before="40" w:after="80"/>
              <w:ind w:right="115"/>
              <w:rPr>
                <w:lang w:val="fr-CH"/>
              </w:rPr>
            </w:pPr>
          </w:p>
        </w:tc>
      </w:tr>
    </w:tbl>
    <w:p w:rsidR="005B61FE" w:rsidRPr="00486232" w:rsidRDefault="005B61FE" w:rsidP="00834669">
      <w:pPr>
        <w:pStyle w:val="SingleTxt"/>
        <w:spacing w:after="0" w:line="120" w:lineRule="exact"/>
        <w:rPr>
          <w:sz w:val="10"/>
          <w:lang w:val="fr-CH"/>
        </w:rPr>
      </w:pPr>
    </w:p>
    <w:p w:rsidR="00834669" w:rsidRPr="00486232" w:rsidRDefault="00834669" w:rsidP="00834669">
      <w:pPr>
        <w:pStyle w:val="SingleTxt"/>
        <w:spacing w:after="0" w:line="120" w:lineRule="exact"/>
        <w:rPr>
          <w:sz w:val="10"/>
          <w:lang w:val="fr-CH"/>
        </w:rPr>
      </w:pPr>
    </w:p>
    <w:p w:rsidR="005111E0" w:rsidRPr="00486232" w:rsidRDefault="005111E0" w:rsidP="005111E0">
      <w:pPr>
        <w:pStyle w:val="SingleTxt"/>
        <w:keepNext/>
        <w:keepLines/>
        <w:numPr>
          <w:ilvl w:val="0"/>
          <w:numId w:val="5"/>
        </w:numPr>
        <w:tabs>
          <w:tab w:val="clear" w:pos="475"/>
          <w:tab w:val="num" w:pos="1742"/>
        </w:tabs>
        <w:ind w:left="1267"/>
        <w:rPr>
          <w:lang w:val="fr-CH" w:bidi="fr-CH"/>
        </w:rPr>
      </w:pPr>
      <w:r w:rsidRPr="00486232">
        <w:rPr>
          <w:lang w:val="fr-CH" w:bidi="fr-CH"/>
        </w:rPr>
        <w:t>Question 3. Indiquer les projets d’investissement à long terme (cinq à dix prochaines années) prévus dans le pays pour chaque mode de transport intérieur. Donner une description succincte pour chaque futur projet, en précisant le budget et les sources de financement (y compris celles qui ne sont pas encore assurées).</w:t>
      </w:r>
    </w:p>
    <w:p w:rsidR="005111E0" w:rsidRPr="00486232" w:rsidRDefault="005111E0" w:rsidP="005111E0">
      <w:pPr>
        <w:pStyle w:val="SingleTxt"/>
        <w:keepNext/>
        <w:keepLines/>
        <w:numPr>
          <w:ilvl w:val="0"/>
          <w:numId w:val="5"/>
        </w:numPr>
        <w:tabs>
          <w:tab w:val="clear" w:pos="475"/>
          <w:tab w:val="num" w:pos="1742"/>
        </w:tabs>
        <w:ind w:left="1267"/>
        <w:rPr>
          <w:lang w:val="fr-CH" w:bidi="fr-CH"/>
        </w:rPr>
      </w:pPr>
      <w:r w:rsidRPr="00486232">
        <w:rPr>
          <w:lang w:val="fr-CH" w:bidi="fr-CH"/>
        </w:rPr>
        <w:t xml:space="preserve">Question 4. Donner des renseignements sur les dépenses engagées dans le pays au titre des investissements dans l’infrastructure de transport et des travaux de maintenance qui s’y rapportent pour la période 2000-2013. Remplir les tableaux ci-dessous : </w:t>
      </w:r>
    </w:p>
    <w:p w:rsidR="005111E0" w:rsidRPr="00486232" w:rsidRDefault="005111E0" w:rsidP="005111E0">
      <w:pPr>
        <w:pStyle w:val="SingleTxt"/>
        <w:keepNext/>
        <w:keepLines/>
        <w:spacing w:after="0" w:line="120" w:lineRule="exact"/>
        <w:rPr>
          <w:sz w:val="10"/>
          <w:lang w:val="fr-CH" w:bidi="fr-CH"/>
        </w:rPr>
      </w:pPr>
    </w:p>
    <w:p w:rsidR="00834669" w:rsidRPr="00486232" w:rsidRDefault="005111E0" w:rsidP="00E50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bidi="fr-CH"/>
        </w:rPr>
      </w:pPr>
      <w:r w:rsidRPr="00486232">
        <w:rPr>
          <w:lang w:val="fr-CH" w:bidi="fr-CH"/>
        </w:rPr>
        <w:tab/>
      </w:r>
      <w:r w:rsidRPr="00486232">
        <w:rPr>
          <w:lang w:val="fr-CH" w:bidi="fr-CH"/>
        </w:rPr>
        <w:tab/>
      </w:r>
      <w:r w:rsidRPr="00486232">
        <w:rPr>
          <w:spacing w:val="4"/>
          <w:lang w:val="fr-CH" w:bidi="fr-CH"/>
        </w:rPr>
        <w:t xml:space="preserve">Nouveaux investissements dans l’infrastructure de transport </w:t>
      </w:r>
      <w:r w:rsidR="00E50126" w:rsidRPr="00486232">
        <w:rPr>
          <w:spacing w:val="4"/>
          <w:lang w:val="fr-CH" w:bidi="fr-CH"/>
        </w:rPr>
        <w:br/>
      </w:r>
      <w:r w:rsidRPr="00486232">
        <w:rPr>
          <w:spacing w:val="4"/>
          <w:lang w:val="fr-CH" w:bidi="fr-CH"/>
        </w:rPr>
        <w:t>(totaux en millions d’euros)</w:t>
      </w:r>
    </w:p>
    <w:p w:rsidR="005111E0" w:rsidRPr="00486232" w:rsidRDefault="005111E0" w:rsidP="00E50126">
      <w:pPr>
        <w:pStyle w:val="SingleTxt"/>
        <w:keepNext/>
        <w:keepLines/>
        <w:spacing w:after="0" w:line="120" w:lineRule="exact"/>
        <w:rPr>
          <w:sz w:val="10"/>
          <w:lang w:val="fr-CH" w:bidi="fr-CH"/>
        </w:rPr>
      </w:pPr>
    </w:p>
    <w:p w:rsidR="005111E0" w:rsidRPr="00486232" w:rsidRDefault="005111E0" w:rsidP="00943AE7">
      <w:pPr>
        <w:pStyle w:val="SingleTxt"/>
        <w:keepNext/>
        <w:keepLines/>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5111E0" w:rsidRPr="00486232" w:rsidTr="000F2DA1">
        <w:trPr>
          <w:tblHeader/>
        </w:trPr>
        <w:tc>
          <w:tcPr>
            <w:tcW w:w="7488" w:type="dxa"/>
            <w:gridSpan w:val="14"/>
            <w:tcBorders>
              <w:top w:val="single" w:sz="4" w:space="0" w:color="auto"/>
            </w:tcBorders>
            <w:shd w:val="clear" w:color="auto" w:fill="auto"/>
            <w:hideMark/>
          </w:tcPr>
          <w:p w:rsidR="005111E0" w:rsidRPr="00486232" w:rsidRDefault="005111E0" w:rsidP="00E50126">
            <w:pPr>
              <w:keepNext/>
              <w:keepLines/>
              <w:autoSpaceDN w:val="0"/>
              <w:spacing w:before="80" w:after="80" w:line="160" w:lineRule="exact"/>
              <w:ind w:right="115"/>
              <w:jc w:val="center"/>
              <w:rPr>
                <w:i/>
                <w:sz w:val="14"/>
                <w:lang w:val="fr-CH"/>
              </w:rPr>
            </w:pPr>
            <w:r w:rsidRPr="00486232">
              <w:rPr>
                <w:i/>
                <w:sz w:val="14"/>
                <w:lang w:val="fr-CH"/>
              </w:rPr>
              <w:t>Transport routier</w:t>
            </w:r>
          </w:p>
        </w:tc>
      </w:tr>
      <w:tr w:rsidR="005111E0" w:rsidRPr="00486232" w:rsidTr="000F2DA1">
        <w:trPr>
          <w:tblHeader/>
        </w:trPr>
        <w:tc>
          <w:tcPr>
            <w:tcW w:w="534"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2000</w:t>
            </w:r>
          </w:p>
        </w:tc>
        <w:tc>
          <w:tcPr>
            <w:tcW w:w="534"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2001</w:t>
            </w:r>
          </w:p>
        </w:tc>
        <w:tc>
          <w:tcPr>
            <w:tcW w:w="534"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2002</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2003</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2004</w:t>
            </w:r>
          </w:p>
        </w:tc>
        <w:tc>
          <w:tcPr>
            <w:tcW w:w="536"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2005</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2006</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2007</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2008</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2009</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2010</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2011</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2012</w:t>
            </w:r>
          </w:p>
        </w:tc>
        <w:tc>
          <w:tcPr>
            <w:tcW w:w="535" w:type="dxa"/>
            <w:tcBorders>
              <w:bottom w:val="single" w:sz="12" w:space="0" w:color="auto"/>
            </w:tcBorders>
            <w:shd w:val="clear" w:color="auto" w:fill="auto"/>
            <w:hideMark/>
          </w:tcPr>
          <w:p w:rsidR="005111E0" w:rsidRPr="00486232" w:rsidRDefault="005111E0" w:rsidP="00E50126">
            <w:pPr>
              <w:keepNext/>
              <w:keepLines/>
              <w:autoSpaceDN w:val="0"/>
              <w:spacing w:before="80" w:after="80" w:line="160" w:lineRule="exact"/>
              <w:ind w:right="115"/>
              <w:rPr>
                <w:i/>
                <w:sz w:val="14"/>
                <w:lang w:val="fr-CH"/>
              </w:rPr>
            </w:pPr>
            <w:r w:rsidRPr="00486232">
              <w:rPr>
                <w:i/>
                <w:sz w:val="14"/>
                <w:lang w:val="fr-CH"/>
              </w:rPr>
              <w:t>2013</w:t>
            </w:r>
          </w:p>
        </w:tc>
      </w:tr>
      <w:tr w:rsidR="00E50126" w:rsidRPr="00486232" w:rsidTr="000F2DA1">
        <w:trPr>
          <w:trHeight w:hRule="exact" w:val="115"/>
          <w:tblHeader/>
        </w:trPr>
        <w:tc>
          <w:tcPr>
            <w:tcW w:w="534" w:type="dxa"/>
            <w:tcBorders>
              <w:top w:val="single" w:sz="12" w:space="0" w:color="auto"/>
            </w:tcBorders>
            <w:shd w:val="clear" w:color="auto" w:fill="auto"/>
          </w:tcPr>
          <w:p w:rsidR="00E50126" w:rsidRPr="00486232" w:rsidRDefault="00E50126" w:rsidP="00E50126">
            <w:pPr>
              <w:autoSpaceDN w:val="0"/>
              <w:spacing w:before="40" w:after="80"/>
              <w:ind w:right="115"/>
              <w:rPr>
                <w:lang w:val="fr-CH"/>
              </w:rPr>
            </w:pPr>
          </w:p>
        </w:tc>
        <w:tc>
          <w:tcPr>
            <w:tcW w:w="534"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4"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6"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c>
          <w:tcPr>
            <w:tcW w:w="535" w:type="dxa"/>
            <w:tcBorders>
              <w:top w:val="single" w:sz="12" w:space="0" w:color="auto"/>
            </w:tcBorders>
            <w:shd w:val="clear" w:color="auto" w:fill="auto"/>
          </w:tcPr>
          <w:p w:rsidR="00E50126" w:rsidRPr="00486232" w:rsidRDefault="00E50126" w:rsidP="00E50126">
            <w:pPr>
              <w:autoSpaceDN w:val="0"/>
              <w:spacing w:before="40" w:after="80"/>
              <w:ind w:right="115"/>
              <w:jc w:val="right"/>
              <w:rPr>
                <w:lang w:val="fr-CH"/>
              </w:rPr>
            </w:pPr>
          </w:p>
        </w:tc>
      </w:tr>
      <w:tr w:rsidR="005111E0" w:rsidRPr="00486232" w:rsidTr="000F2DA1">
        <w:tc>
          <w:tcPr>
            <w:tcW w:w="534"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rPr>
                <w:lang w:val="fr-CH"/>
              </w:rPr>
            </w:pPr>
          </w:p>
        </w:tc>
        <w:tc>
          <w:tcPr>
            <w:tcW w:w="534"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4"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6"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5111E0" w:rsidRPr="00486232" w:rsidRDefault="005111E0" w:rsidP="00E50126">
            <w:pPr>
              <w:tabs>
                <w:tab w:val="left" w:pos="288"/>
                <w:tab w:val="left" w:pos="576"/>
                <w:tab w:val="left" w:pos="864"/>
                <w:tab w:val="left" w:pos="1152"/>
              </w:tabs>
              <w:autoSpaceDN w:val="0"/>
              <w:spacing w:before="40" w:after="80"/>
              <w:ind w:right="115"/>
              <w:jc w:val="right"/>
              <w:rPr>
                <w:lang w:val="fr-CH"/>
              </w:rPr>
            </w:pPr>
          </w:p>
        </w:tc>
      </w:tr>
    </w:tbl>
    <w:p w:rsidR="005111E0" w:rsidRPr="00486232" w:rsidRDefault="005111E0" w:rsidP="001769D7">
      <w:pPr>
        <w:pStyle w:val="SingleTxt"/>
        <w:spacing w:after="0" w:line="120" w:lineRule="exact"/>
        <w:rPr>
          <w:sz w:val="10"/>
          <w:lang w:val="fr-CH" w:bidi="fr-CH"/>
        </w:rPr>
      </w:pPr>
    </w:p>
    <w:p w:rsidR="001769D7" w:rsidRPr="00486232" w:rsidRDefault="001769D7" w:rsidP="001769D7">
      <w:pPr>
        <w:pStyle w:val="SingleTxt"/>
        <w:spacing w:after="0" w:line="120" w:lineRule="exact"/>
        <w:rPr>
          <w:sz w:val="10"/>
          <w:lang w:val="fr-CH" w:bidi="fr-CH"/>
        </w:rPr>
      </w:pPr>
    </w:p>
    <w:p w:rsidR="00943AE7" w:rsidRPr="00486232" w:rsidRDefault="00943AE7" w:rsidP="001769D7">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1769D7" w:rsidRPr="00486232" w:rsidTr="00F4244E">
        <w:trPr>
          <w:tblHeader/>
        </w:trPr>
        <w:tc>
          <w:tcPr>
            <w:tcW w:w="7365" w:type="dxa"/>
            <w:gridSpan w:val="14"/>
            <w:tcBorders>
              <w:top w:val="single" w:sz="4" w:space="0" w:color="auto"/>
              <w:bottom w:val="single" w:sz="4" w:space="0" w:color="auto"/>
            </w:tcBorders>
            <w:shd w:val="clear" w:color="auto" w:fill="auto"/>
            <w:hideMark/>
          </w:tcPr>
          <w:p w:rsidR="001769D7" w:rsidRPr="00486232" w:rsidRDefault="001769D7" w:rsidP="000F2DA1">
            <w:pPr>
              <w:autoSpaceDN w:val="0"/>
              <w:spacing w:before="80" w:after="80" w:line="160" w:lineRule="exact"/>
              <w:ind w:right="115"/>
              <w:jc w:val="center"/>
              <w:rPr>
                <w:i/>
                <w:sz w:val="14"/>
                <w:lang w:val="fr-CH"/>
              </w:rPr>
            </w:pPr>
            <w:r w:rsidRPr="00486232">
              <w:rPr>
                <w:i/>
                <w:sz w:val="14"/>
                <w:lang w:val="fr-CH"/>
              </w:rPr>
              <w:t>Transport ferroviaire</w:t>
            </w:r>
          </w:p>
        </w:tc>
      </w:tr>
      <w:tr w:rsidR="001769D7" w:rsidRPr="00486232" w:rsidTr="00F4244E">
        <w:trPr>
          <w:tblHeader/>
        </w:trPr>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2013</w:t>
            </w:r>
          </w:p>
        </w:tc>
      </w:tr>
      <w:tr w:rsidR="000F2DA1" w:rsidRPr="00486232" w:rsidTr="000F2DA1">
        <w:trPr>
          <w:trHeight w:hRule="exact" w:val="115"/>
          <w:tblHeader/>
        </w:trPr>
        <w:tc>
          <w:tcPr>
            <w:tcW w:w="526" w:type="dxa"/>
            <w:tcBorders>
              <w:top w:val="single" w:sz="12" w:space="0" w:color="auto"/>
            </w:tcBorders>
            <w:shd w:val="clear" w:color="auto" w:fill="auto"/>
          </w:tcPr>
          <w:p w:rsidR="000F2DA1" w:rsidRPr="00486232" w:rsidRDefault="000F2DA1" w:rsidP="000F2DA1">
            <w:pPr>
              <w:autoSpaceDN w:val="0"/>
              <w:spacing w:before="40" w:after="80"/>
              <w:ind w:right="115"/>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7"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r>
      <w:tr w:rsidR="001769D7" w:rsidRPr="00486232" w:rsidTr="000F2DA1">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r>
    </w:tbl>
    <w:p w:rsidR="001769D7" w:rsidRPr="00486232" w:rsidRDefault="001769D7" w:rsidP="001769D7">
      <w:pPr>
        <w:pStyle w:val="SingleTxt"/>
        <w:spacing w:after="0" w:line="120" w:lineRule="exact"/>
        <w:rPr>
          <w:sz w:val="10"/>
          <w:lang w:val="fr-CH" w:bidi="fr-CH"/>
        </w:rPr>
      </w:pPr>
    </w:p>
    <w:p w:rsidR="001769D7" w:rsidRPr="00486232" w:rsidRDefault="001769D7" w:rsidP="00943AE7">
      <w:pPr>
        <w:pStyle w:val="SingleTxt"/>
        <w:spacing w:after="0" w:line="120" w:lineRule="exact"/>
        <w:rPr>
          <w:sz w:val="10"/>
          <w:lang w:val="fr-CH" w:bidi="fr-CH"/>
        </w:rPr>
      </w:pPr>
    </w:p>
    <w:p w:rsidR="00943AE7" w:rsidRPr="00486232" w:rsidRDefault="00943AE7" w:rsidP="001769D7">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1769D7" w:rsidRPr="00486232" w:rsidTr="00F4244E">
        <w:trPr>
          <w:tblHeader/>
        </w:trPr>
        <w:tc>
          <w:tcPr>
            <w:tcW w:w="7365" w:type="dxa"/>
            <w:gridSpan w:val="14"/>
            <w:tcBorders>
              <w:top w:val="single" w:sz="4" w:space="0" w:color="auto"/>
              <w:bottom w:val="single" w:sz="4" w:space="0" w:color="auto"/>
            </w:tcBorders>
            <w:shd w:val="clear" w:color="auto" w:fill="auto"/>
            <w:hideMark/>
          </w:tcPr>
          <w:p w:rsidR="001769D7" w:rsidRPr="00486232" w:rsidRDefault="001769D7" w:rsidP="000F2DA1">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1769D7" w:rsidRPr="00486232" w:rsidTr="00F4244E">
        <w:trPr>
          <w:tblHeader/>
        </w:trPr>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1769D7" w:rsidRPr="00486232" w:rsidRDefault="001769D7" w:rsidP="000F2DA1">
            <w:pPr>
              <w:autoSpaceDN w:val="0"/>
              <w:spacing w:before="80" w:after="80" w:line="160" w:lineRule="exact"/>
              <w:ind w:right="115"/>
              <w:rPr>
                <w:i/>
                <w:sz w:val="14"/>
                <w:lang w:val="fr-CH"/>
              </w:rPr>
            </w:pPr>
            <w:r w:rsidRPr="00486232">
              <w:rPr>
                <w:i/>
                <w:sz w:val="14"/>
                <w:lang w:val="fr-CH"/>
              </w:rPr>
              <w:t>2013</w:t>
            </w:r>
          </w:p>
        </w:tc>
      </w:tr>
      <w:tr w:rsidR="000F2DA1" w:rsidRPr="00486232" w:rsidTr="00504659">
        <w:trPr>
          <w:trHeight w:hRule="exact" w:val="115"/>
          <w:tblHeader/>
        </w:trPr>
        <w:tc>
          <w:tcPr>
            <w:tcW w:w="526" w:type="dxa"/>
            <w:tcBorders>
              <w:top w:val="single" w:sz="12" w:space="0" w:color="auto"/>
            </w:tcBorders>
            <w:shd w:val="clear" w:color="auto" w:fill="auto"/>
          </w:tcPr>
          <w:p w:rsidR="000F2DA1" w:rsidRPr="00486232" w:rsidRDefault="000F2DA1" w:rsidP="000F2DA1">
            <w:pPr>
              <w:autoSpaceDN w:val="0"/>
              <w:spacing w:before="40" w:after="80"/>
              <w:ind w:right="115"/>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7"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c>
          <w:tcPr>
            <w:tcW w:w="526" w:type="dxa"/>
            <w:tcBorders>
              <w:top w:val="single" w:sz="12" w:space="0" w:color="auto"/>
            </w:tcBorders>
            <w:shd w:val="clear" w:color="auto" w:fill="auto"/>
          </w:tcPr>
          <w:p w:rsidR="000F2DA1" w:rsidRPr="00486232" w:rsidRDefault="000F2DA1" w:rsidP="000F2DA1">
            <w:pPr>
              <w:autoSpaceDN w:val="0"/>
              <w:spacing w:before="40" w:after="80"/>
              <w:ind w:right="115"/>
              <w:jc w:val="right"/>
              <w:rPr>
                <w:lang w:val="fr-CH"/>
              </w:rPr>
            </w:pPr>
          </w:p>
        </w:tc>
      </w:tr>
      <w:tr w:rsidR="001769D7" w:rsidRPr="00486232" w:rsidTr="00504659">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0F2DA1">
            <w:pPr>
              <w:tabs>
                <w:tab w:val="left" w:pos="288"/>
                <w:tab w:val="left" w:pos="576"/>
                <w:tab w:val="left" w:pos="864"/>
                <w:tab w:val="left" w:pos="1152"/>
              </w:tabs>
              <w:autoSpaceDN w:val="0"/>
              <w:spacing w:before="40" w:after="80"/>
              <w:ind w:right="115"/>
              <w:jc w:val="right"/>
              <w:rPr>
                <w:lang w:val="fr-CH"/>
              </w:rPr>
            </w:pPr>
          </w:p>
        </w:tc>
      </w:tr>
    </w:tbl>
    <w:p w:rsidR="001769D7" w:rsidRPr="00486232" w:rsidRDefault="001769D7" w:rsidP="001769D7">
      <w:pPr>
        <w:pStyle w:val="SingleTxt"/>
        <w:spacing w:after="0" w:line="120" w:lineRule="exact"/>
        <w:rPr>
          <w:sz w:val="10"/>
          <w:lang w:val="fr-CH" w:bidi="fr-CH"/>
        </w:rPr>
      </w:pPr>
    </w:p>
    <w:p w:rsidR="001769D7" w:rsidRPr="00486232" w:rsidRDefault="001769D7" w:rsidP="00943AE7">
      <w:pPr>
        <w:pStyle w:val="SingleTxt"/>
        <w:spacing w:after="0" w:line="120" w:lineRule="exact"/>
        <w:rPr>
          <w:sz w:val="10"/>
          <w:lang w:val="fr-CH" w:bidi="fr-CH"/>
        </w:rPr>
      </w:pPr>
    </w:p>
    <w:p w:rsidR="00943AE7" w:rsidRPr="00486232" w:rsidRDefault="00943AE7" w:rsidP="001769D7">
      <w:pPr>
        <w:pStyle w:val="SingleTxt"/>
        <w:spacing w:after="0" w:line="120" w:lineRule="exact"/>
        <w:rPr>
          <w:sz w:val="10"/>
          <w:lang w:val="fr-CH" w:bidi="fr-CH"/>
        </w:rPr>
      </w:pPr>
    </w:p>
    <w:p w:rsidR="001769D7" w:rsidRPr="00486232" w:rsidRDefault="00D53CDB" w:rsidP="00D53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r>
      <w:r w:rsidRPr="00486232">
        <w:rPr>
          <w:lang w:val="fr-CH" w:bidi="fr-CH"/>
        </w:rPr>
        <w:tab/>
      </w:r>
      <w:r w:rsidR="001769D7" w:rsidRPr="00486232">
        <w:rPr>
          <w:lang w:val="fr-CH" w:bidi="fr-CH"/>
        </w:rPr>
        <w:t xml:space="preserve">Rénovation/modernisation de l’infrastructure de transport </w:t>
      </w:r>
      <w:r w:rsidRPr="00486232">
        <w:rPr>
          <w:lang w:val="fr-CH" w:bidi="fr-CH"/>
        </w:rPr>
        <w:br/>
      </w:r>
      <w:r w:rsidR="001769D7" w:rsidRPr="00486232">
        <w:rPr>
          <w:lang w:val="fr-CH" w:bidi="fr-CH"/>
        </w:rPr>
        <w:t>(totaux en millions d’euros)</w:t>
      </w:r>
    </w:p>
    <w:p w:rsidR="001769D7" w:rsidRPr="00486232" w:rsidRDefault="001769D7" w:rsidP="001769D7">
      <w:pPr>
        <w:pStyle w:val="SingleTxt"/>
        <w:spacing w:after="0" w:line="120" w:lineRule="exact"/>
        <w:rPr>
          <w:b/>
          <w:sz w:val="10"/>
          <w:lang w:val="fr-CH" w:bidi="fr-CH"/>
        </w:rPr>
      </w:pPr>
    </w:p>
    <w:p w:rsidR="001769D7" w:rsidRPr="00486232" w:rsidRDefault="001769D7" w:rsidP="001769D7">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1769D7" w:rsidRPr="00486232" w:rsidTr="00F4244E">
        <w:trPr>
          <w:tblHeader/>
        </w:trPr>
        <w:tc>
          <w:tcPr>
            <w:tcW w:w="7365" w:type="dxa"/>
            <w:gridSpan w:val="14"/>
            <w:tcBorders>
              <w:top w:val="single" w:sz="4" w:space="0" w:color="auto"/>
              <w:bottom w:val="single" w:sz="4" w:space="0" w:color="auto"/>
            </w:tcBorders>
            <w:shd w:val="clear" w:color="auto" w:fill="auto"/>
            <w:hideMark/>
          </w:tcPr>
          <w:p w:rsidR="001769D7" w:rsidRPr="00486232" w:rsidRDefault="001769D7" w:rsidP="00F4244E">
            <w:pPr>
              <w:autoSpaceDN w:val="0"/>
              <w:spacing w:before="80" w:after="80" w:line="160" w:lineRule="exact"/>
              <w:ind w:right="115"/>
              <w:jc w:val="center"/>
              <w:rPr>
                <w:i/>
                <w:sz w:val="14"/>
                <w:lang w:val="fr-CH"/>
              </w:rPr>
            </w:pPr>
            <w:r w:rsidRPr="00486232">
              <w:rPr>
                <w:i/>
                <w:sz w:val="14"/>
                <w:lang w:val="fr-CH"/>
              </w:rPr>
              <w:t>Transport routier</w:t>
            </w:r>
          </w:p>
        </w:tc>
      </w:tr>
      <w:tr w:rsidR="001769D7" w:rsidRPr="00486232" w:rsidTr="00F4244E">
        <w:trPr>
          <w:tblHeader/>
        </w:trPr>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1769D7" w:rsidRPr="00486232" w:rsidRDefault="001769D7" w:rsidP="00F4244E">
            <w:pPr>
              <w:autoSpaceDN w:val="0"/>
              <w:spacing w:before="80" w:after="80" w:line="160" w:lineRule="exact"/>
              <w:ind w:right="115"/>
              <w:rPr>
                <w:i/>
                <w:sz w:val="14"/>
                <w:lang w:val="fr-CH"/>
              </w:rPr>
            </w:pPr>
            <w:r w:rsidRPr="00486232">
              <w:rPr>
                <w:i/>
                <w:sz w:val="14"/>
                <w:lang w:val="fr-CH"/>
              </w:rPr>
              <w:t>2013</w:t>
            </w:r>
          </w:p>
        </w:tc>
      </w:tr>
      <w:tr w:rsidR="00F4244E" w:rsidRPr="00486232" w:rsidTr="00F4244E">
        <w:trPr>
          <w:trHeight w:hRule="exact" w:val="115"/>
          <w:tblHeader/>
        </w:trPr>
        <w:tc>
          <w:tcPr>
            <w:tcW w:w="526" w:type="dxa"/>
            <w:tcBorders>
              <w:top w:val="single" w:sz="12" w:space="0" w:color="auto"/>
            </w:tcBorders>
            <w:shd w:val="clear" w:color="auto" w:fill="auto"/>
          </w:tcPr>
          <w:p w:rsidR="00F4244E" w:rsidRPr="00486232" w:rsidRDefault="00F4244E" w:rsidP="00F4244E">
            <w:pPr>
              <w:autoSpaceDN w:val="0"/>
              <w:spacing w:before="40" w:after="80"/>
              <w:ind w:right="115"/>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7"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c>
          <w:tcPr>
            <w:tcW w:w="526" w:type="dxa"/>
            <w:tcBorders>
              <w:top w:val="single" w:sz="12" w:space="0" w:color="auto"/>
            </w:tcBorders>
            <w:shd w:val="clear" w:color="auto" w:fill="auto"/>
          </w:tcPr>
          <w:p w:rsidR="00F4244E" w:rsidRPr="00486232" w:rsidRDefault="00F4244E" w:rsidP="00F4244E">
            <w:pPr>
              <w:autoSpaceDN w:val="0"/>
              <w:spacing w:before="40" w:after="80"/>
              <w:ind w:right="115"/>
              <w:jc w:val="right"/>
              <w:rPr>
                <w:lang w:val="fr-CH"/>
              </w:rPr>
            </w:pPr>
          </w:p>
        </w:tc>
      </w:tr>
      <w:tr w:rsidR="001769D7" w:rsidRPr="00486232" w:rsidTr="00F4244E">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F4244E">
            <w:pPr>
              <w:tabs>
                <w:tab w:val="left" w:pos="288"/>
                <w:tab w:val="left" w:pos="576"/>
                <w:tab w:val="left" w:pos="864"/>
                <w:tab w:val="left" w:pos="1152"/>
              </w:tabs>
              <w:autoSpaceDN w:val="0"/>
              <w:spacing w:before="40" w:after="80"/>
              <w:ind w:right="115"/>
              <w:jc w:val="right"/>
              <w:rPr>
                <w:lang w:val="fr-CH"/>
              </w:rPr>
            </w:pPr>
          </w:p>
        </w:tc>
      </w:tr>
    </w:tbl>
    <w:p w:rsidR="001769D7" w:rsidRPr="00486232" w:rsidRDefault="001769D7" w:rsidP="001769D7">
      <w:pPr>
        <w:pStyle w:val="SingleTxt"/>
        <w:spacing w:after="0" w:line="120" w:lineRule="exact"/>
        <w:rPr>
          <w:sz w:val="10"/>
          <w:lang w:val="fr-CH" w:bidi="fr-CH"/>
        </w:rPr>
      </w:pPr>
    </w:p>
    <w:p w:rsidR="001769D7" w:rsidRPr="00486232" w:rsidRDefault="001769D7" w:rsidP="00F4244E">
      <w:pPr>
        <w:pStyle w:val="SingleTxt"/>
        <w:spacing w:after="0" w:line="120" w:lineRule="exact"/>
        <w:rPr>
          <w:sz w:val="10"/>
          <w:lang w:val="fr-CH" w:bidi="fr-CH"/>
        </w:rPr>
      </w:pPr>
    </w:p>
    <w:p w:rsidR="00F4244E" w:rsidRPr="00486232" w:rsidRDefault="00F4244E" w:rsidP="001769D7">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1769D7" w:rsidRPr="00486232" w:rsidTr="00AF1720">
        <w:trPr>
          <w:tblHeader/>
        </w:trPr>
        <w:tc>
          <w:tcPr>
            <w:tcW w:w="7365" w:type="dxa"/>
            <w:gridSpan w:val="14"/>
            <w:tcBorders>
              <w:top w:val="single" w:sz="4" w:space="0" w:color="auto"/>
              <w:bottom w:val="single" w:sz="4" w:space="0" w:color="auto"/>
            </w:tcBorders>
            <w:shd w:val="clear" w:color="auto" w:fill="auto"/>
            <w:hideMark/>
          </w:tcPr>
          <w:p w:rsidR="001769D7" w:rsidRPr="00486232" w:rsidRDefault="001769D7" w:rsidP="00573EE0">
            <w:pPr>
              <w:autoSpaceDN w:val="0"/>
              <w:spacing w:before="80" w:after="80" w:line="160" w:lineRule="exact"/>
              <w:ind w:right="115"/>
              <w:jc w:val="center"/>
              <w:rPr>
                <w:i/>
                <w:sz w:val="14"/>
                <w:lang w:val="fr-CH"/>
              </w:rPr>
            </w:pPr>
            <w:r w:rsidRPr="00486232">
              <w:rPr>
                <w:i/>
                <w:sz w:val="14"/>
                <w:lang w:val="fr-CH"/>
              </w:rPr>
              <w:t>Transport ferroviaire</w:t>
            </w:r>
          </w:p>
        </w:tc>
      </w:tr>
      <w:tr w:rsidR="001769D7" w:rsidRPr="00486232" w:rsidTr="00AF1720">
        <w:trPr>
          <w:tblHeader/>
        </w:trPr>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1769D7" w:rsidRPr="00486232" w:rsidRDefault="001769D7" w:rsidP="00573EE0">
            <w:pPr>
              <w:autoSpaceDN w:val="0"/>
              <w:spacing w:before="80" w:after="80" w:line="160" w:lineRule="exact"/>
              <w:ind w:right="115"/>
              <w:rPr>
                <w:i/>
                <w:sz w:val="14"/>
                <w:lang w:val="fr-CH"/>
              </w:rPr>
            </w:pPr>
            <w:r w:rsidRPr="00486232">
              <w:rPr>
                <w:i/>
                <w:sz w:val="14"/>
                <w:lang w:val="fr-CH"/>
              </w:rPr>
              <w:t>2013</w:t>
            </w:r>
          </w:p>
        </w:tc>
      </w:tr>
      <w:tr w:rsidR="00573EE0" w:rsidRPr="00486232" w:rsidTr="00540722">
        <w:trPr>
          <w:trHeight w:hRule="exact" w:val="115"/>
          <w:tblHeader/>
        </w:trPr>
        <w:tc>
          <w:tcPr>
            <w:tcW w:w="526" w:type="dxa"/>
            <w:tcBorders>
              <w:top w:val="single" w:sz="12" w:space="0" w:color="auto"/>
            </w:tcBorders>
            <w:shd w:val="clear" w:color="auto" w:fill="auto"/>
          </w:tcPr>
          <w:p w:rsidR="00573EE0" w:rsidRPr="00486232" w:rsidRDefault="00573EE0" w:rsidP="00573EE0">
            <w:pPr>
              <w:autoSpaceDN w:val="0"/>
              <w:spacing w:before="40" w:after="80"/>
              <w:ind w:right="115"/>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7"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c>
          <w:tcPr>
            <w:tcW w:w="526" w:type="dxa"/>
            <w:tcBorders>
              <w:top w:val="single" w:sz="12" w:space="0" w:color="auto"/>
            </w:tcBorders>
            <w:shd w:val="clear" w:color="auto" w:fill="auto"/>
          </w:tcPr>
          <w:p w:rsidR="00573EE0" w:rsidRPr="00486232" w:rsidRDefault="00573EE0" w:rsidP="00573EE0">
            <w:pPr>
              <w:autoSpaceDN w:val="0"/>
              <w:spacing w:before="40" w:after="80"/>
              <w:ind w:right="115"/>
              <w:jc w:val="right"/>
              <w:rPr>
                <w:lang w:val="fr-CH"/>
              </w:rPr>
            </w:pPr>
          </w:p>
        </w:tc>
      </w:tr>
      <w:tr w:rsidR="001769D7" w:rsidRPr="00486232" w:rsidTr="00540722">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573EE0">
            <w:pPr>
              <w:tabs>
                <w:tab w:val="left" w:pos="288"/>
                <w:tab w:val="left" w:pos="576"/>
                <w:tab w:val="left" w:pos="864"/>
                <w:tab w:val="left" w:pos="1152"/>
              </w:tabs>
              <w:autoSpaceDN w:val="0"/>
              <w:spacing w:before="40" w:after="80"/>
              <w:ind w:right="115"/>
              <w:jc w:val="right"/>
              <w:rPr>
                <w:lang w:val="fr-CH"/>
              </w:rPr>
            </w:pPr>
          </w:p>
        </w:tc>
      </w:tr>
    </w:tbl>
    <w:p w:rsidR="001769D7" w:rsidRPr="00486232" w:rsidRDefault="001769D7" w:rsidP="001769D7">
      <w:pPr>
        <w:pStyle w:val="SingleTxt"/>
        <w:spacing w:after="0" w:line="120" w:lineRule="exact"/>
        <w:rPr>
          <w:sz w:val="10"/>
          <w:lang w:val="fr-CH" w:bidi="fr-CH"/>
        </w:rPr>
      </w:pPr>
    </w:p>
    <w:p w:rsidR="001769D7" w:rsidRPr="00486232" w:rsidRDefault="001769D7" w:rsidP="00AF1720">
      <w:pPr>
        <w:pStyle w:val="SingleTxt"/>
        <w:spacing w:after="0" w:line="120" w:lineRule="exact"/>
        <w:rPr>
          <w:sz w:val="10"/>
          <w:lang w:val="fr-CH" w:bidi="fr-CH"/>
        </w:rPr>
      </w:pPr>
    </w:p>
    <w:p w:rsidR="00AF1720" w:rsidRPr="00486232" w:rsidRDefault="00AF1720" w:rsidP="001769D7">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1769D7" w:rsidRPr="00486232" w:rsidTr="002A2B90">
        <w:trPr>
          <w:tblHeader/>
        </w:trPr>
        <w:tc>
          <w:tcPr>
            <w:tcW w:w="7365" w:type="dxa"/>
            <w:gridSpan w:val="14"/>
            <w:tcBorders>
              <w:top w:val="single" w:sz="4" w:space="0" w:color="auto"/>
              <w:bottom w:val="single" w:sz="4" w:space="0" w:color="auto"/>
            </w:tcBorders>
            <w:shd w:val="clear" w:color="auto" w:fill="auto"/>
            <w:hideMark/>
          </w:tcPr>
          <w:p w:rsidR="001769D7" w:rsidRPr="00486232" w:rsidRDefault="001769D7" w:rsidP="002A2B90">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1769D7" w:rsidRPr="00486232" w:rsidTr="002A2B90">
        <w:trPr>
          <w:tblHeader/>
        </w:trPr>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1769D7" w:rsidRPr="00486232" w:rsidRDefault="001769D7" w:rsidP="002A2B90">
            <w:pPr>
              <w:autoSpaceDN w:val="0"/>
              <w:spacing w:before="80" w:after="80" w:line="160" w:lineRule="exact"/>
              <w:ind w:right="115"/>
              <w:rPr>
                <w:i/>
                <w:sz w:val="14"/>
                <w:lang w:val="fr-CH"/>
              </w:rPr>
            </w:pPr>
            <w:r w:rsidRPr="00486232">
              <w:rPr>
                <w:i/>
                <w:sz w:val="14"/>
                <w:lang w:val="fr-CH"/>
              </w:rPr>
              <w:t>2013</w:t>
            </w:r>
          </w:p>
        </w:tc>
      </w:tr>
      <w:tr w:rsidR="002A2B90" w:rsidRPr="00486232" w:rsidTr="002A2B90">
        <w:trPr>
          <w:trHeight w:hRule="exact" w:val="115"/>
          <w:tblHeader/>
        </w:trPr>
        <w:tc>
          <w:tcPr>
            <w:tcW w:w="526" w:type="dxa"/>
            <w:tcBorders>
              <w:top w:val="single" w:sz="12" w:space="0" w:color="auto"/>
            </w:tcBorders>
            <w:shd w:val="clear" w:color="auto" w:fill="auto"/>
          </w:tcPr>
          <w:p w:rsidR="002A2B90" w:rsidRPr="00486232" w:rsidRDefault="002A2B90" w:rsidP="002A2B90">
            <w:pPr>
              <w:autoSpaceDN w:val="0"/>
              <w:spacing w:before="40" w:after="80"/>
              <w:ind w:right="115"/>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7"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c>
          <w:tcPr>
            <w:tcW w:w="526" w:type="dxa"/>
            <w:tcBorders>
              <w:top w:val="single" w:sz="12" w:space="0" w:color="auto"/>
            </w:tcBorders>
            <w:shd w:val="clear" w:color="auto" w:fill="auto"/>
          </w:tcPr>
          <w:p w:rsidR="002A2B90" w:rsidRPr="00486232" w:rsidRDefault="002A2B90" w:rsidP="002A2B90">
            <w:pPr>
              <w:autoSpaceDN w:val="0"/>
              <w:spacing w:before="40" w:after="80"/>
              <w:ind w:right="115"/>
              <w:jc w:val="right"/>
              <w:rPr>
                <w:lang w:val="fr-CH"/>
              </w:rPr>
            </w:pPr>
          </w:p>
        </w:tc>
      </w:tr>
      <w:tr w:rsidR="001769D7" w:rsidRPr="00486232" w:rsidTr="002A2B90">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1769D7" w:rsidRPr="00486232" w:rsidRDefault="001769D7" w:rsidP="002A2B90">
            <w:pPr>
              <w:tabs>
                <w:tab w:val="left" w:pos="288"/>
                <w:tab w:val="left" w:pos="576"/>
                <w:tab w:val="left" w:pos="864"/>
                <w:tab w:val="left" w:pos="1152"/>
              </w:tabs>
              <w:autoSpaceDN w:val="0"/>
              <w:spacing w:before="40" w:after="80"/>
              <w:ind w:right="115"/>
              <w:jc w:val="right"/>
              <w:rPr>
                <w:lang w:val="fr-CH"/>
              </w:rPr>
            </w:pPr>
          </w:p>
        </w:tc>
      </w:tr>
    </w:tbl>
    <w:p w:rsidR="001769D7" w:rsidRPr="00486232" w:rsidRDefault="001769D7" w:rsidP="00B25998">
      <w:pPr>
        <w:pStyle w:val="SingleTxt"/>
        <w:spacing w:after="0" w:line="120" w:lineRule="exact"/>
        <w:rPr>
          <w:sz w:val="10"/>
          <w:lang w:val="fr-CH" w:bidi="fr-CH"/>
        </w:rPr>
      </w:pPr>
    </w:p>
    <w:p w:rsidR="00B25998" w:rsidRPr="00B44BF2" w:rsidRDefault="00B25998"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p w:rsidR="00B44BF2" w:rsidRDefault="00B44BF2" w:rsidP="00B44B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Pr>
          <w:lang w:val="fr-CH" w:bidi="fr-CH"/>
        </w:rPr>
        <w:tab/>
      </w:r>
      <w:r>
        <w:rPr>
          <w:lang w:val="fr-CH" w:bidi="fr-CH"/>
        </w:rPr>
        <w:tab/>
      </w:r>
      <w:r w:rsidRPr="00B44BF2">
        <w:rPr>
          <w:lang w:val="fr-CH" w:bidi="fr-CH"/>
        </w:rPr>
        <w:t xml:space="preserve">Opérations de maintenance de l'infrastructure de transport </w:t>
      </w:r>
      <w:r>
        <w:rPr>
          <w:lang w:val="fr-CH" w:bidi="fr-CH"/>
        </w:rPr>
        <w:br/>
      </w:r>
      <w:r w:rsidRPr="00B44BF2">
        <w:rPr>
          <w:lang w:val="fr-CH" w:bidi="fr-CH"/>
        </w:rPr>
        <w:t>(totaux en millions d'euros)</w:t>
      </w:r>
    </w:p>
    <w:p w:rsidR="00B44BF2" w:rsidRPr="00B44BF2" w:rsidRDefault="00B44BF2" w:rsidP="00B44BF2">
      <w:pPr>
        <w:pStyle w:val="SingleTxt"/>
        <w:spacing w:after="0" w:line="120" w:lineRule="exact"/>
        <w:rPr>
          <w:sz w:val="10"/>
          <w:lang w:val="fr-CH" w:bidi="fr-CH"/>
        </w:rPr>
      </w:pPr>
    </w:p>
    <w:p w:rsidR="00B44BF2" w:rsidRDefault="00B44BF2" w:rsidP="00B44BF2">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B44BF2" w:rsidRPr="00486232" w:rsidTr="00AB73C5">
        <w:trPr>
          <w:tblHeader/>
        </w:trPr>
        <w:tc>
          <w:tcPr>
            <w:tcW w:w="7365" w:type="dxa"/>
            <w:gridSpan w:val="14"/>
            <w:tcBorders>
              <w:top w:val="single" w:sz="4" w:space="0" w:color="auto"/>
              <w:bottom w:val="single" w:sz="4" w:space="0" w:color="auto"/>
            </w:tcBorders>
            <w:shd w:val="clear" w:color="auto" w:fill="auto"/>
            <w:hideMark/>
          </w:tcPr>
          <w:p w:rsidR="00B44BF2" w:rsidRPr="00486232" w:rsidRDefault="00B44BF2" w:rsidP="00AB73C5">
            <w:pPr>
              <w:autoSpaceDN w:val="0"/>
              <w:spacing w:before="80" w:after="80" w:line="160" w:lineRule="exact"/>
              <w:ind w:right="115"/>
              <w:jc w:val="center"/>
              <w:rPr>
                <w:i/>
                <w:sz w:val="14"/>
                <w:lang w:val="fr-CH"/>
              </w:rPr>
            </w:pPr>
            <w:r w:rsidRPr="00486232">
              <w:rPr>
                <w:i/>
                <w:sz w:val="14"/>
                <w:lang w:val="fr-CH"/>
              </w:rPr>
              <w:t>Transport routier</w:t>
            </w:r>
          </w:p>
        </w:tc>
      </w:tr>
      <w:tr w:rsidR="00B44BF2" w:rsidRPr="00486232" w:rsidTr="00AB73C5">
        <w:trPr>
          <w:tblHeader/>
        </w:trPr>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2013</w:t>
            </w:r>
          </w:p>
        </w:tc>
      </w:tr>
      <w:tr w:rsidR="00B44BF2" w:rsidRPr="00486232" w:rsidTr="00AB73C5">
        <w:trPr>
          <w:trHeight w:hRule="exact" w:val="115"/>
          <w:tblHeader/>
        </w:trPr>
        <w:tc>
          <w:tcPr>
            <w:tcW w:w="526" w:type="dxa"/>
            <w:tcBorders>
              <w:top w:val="single" w:sz="12" w:space="0" w:color="auto"/>
            </w:tcBorders>
            <w:shd w:val="clear" w:color="auto" w:fill="auto"/>
          </w:tcPr>
          <w:p w:rsidR="00B44BF2" w:rsidRPr="00486232" w:rsidRDefault="00B44BF2" w:rsidP="00AB73C5">
            <w:pPr>
              <w:autoSpaceDN w:val="0"/>
              <w:spacing w:before="40" w:after="80"/>
              <w:ind w:right="115"/>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7"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r>
      <w:tr w:rsidR="00B44BF2" w:rsidRPr="00486232" w:rsidTr="00AB73C5">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r>
    </w:tbl>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B44BF2" w:rsidRPr="00486232" w:rsidTr="00AB73C5">
        <w:trPr>
          <w:tblHeader/>
        </w:trPr>
        <w:tc>
          <w:tcPr>
            <w:tcW w:w="7365" w:type="dxa"/>
            <w:gridSpan w:val="14"/>
            <w:tcBorders>
              <w:top w:val="single" w:sz="4" w:space="0" w:color="auto"/>
              <w:bottom w:val="single" w:sz="4" w:space="0" w:color="auto"/>
            </w:tcBorders>
            <w:shd w:val="clear" w:color="auto" w:fill="auto"/>
            <w:hideMark/>
          </w:tcPr>
          <w:p w:rsidR="00B44BF2" w:rsidRPr="00486232" w:rsidRDefault="00B44BF2" w:rsidP="00AB73C5">
            <w:pPr>
              <w:autoSpaceDN w:val="0"/>
              <w:spacing w:before="80" w:after="80" w:line="160" w:lineRule="exact"/>
              <w:ind w:right="115"/>
              <w:jc w:val="center"/>
              <w:rPr>
                <w:i/>
                <w:sz w:val="14"/>
                <w:lang w:val="fr-CH"/>
              </w:rPr>
            </w:pPr>
            <w:r w:rsidRPr="00486232">
              <w:rPr>
                <w:i/>
                <w:sz w:val="14"/>
                <w:lang w:val="fr-CH"/>
              </w:rPr>
              <w:t>Transport ferroviaire</w:t>
            </w:r>
          </w:p>
        </w:tc>
      </w:tr>
      <w:tr w:rsidR="00B44BF2" w:rsidRPr="00486232" w:rsidTr="00AB73C5">
        <w:trPr>
          <w:tblHeader/>
        </w:trPr>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2013</w:t>
            </w:r>
          </w:p>
        </w:tc>
      </w:tr>
      <w:tr w:rsidR="00B44BF2" w:rsidRPr="00486232" w:rsidTr="00AB73C5">
        <w:trPr>
          <w:trHeight w:hRule="exact" w:val="115"/>
          <w:tblHeader/>
        </w:trPr>
        <w:tc>
          <w:tcPr>
            <w:tcW w:w="526" w:type="dxa"/>
            <w:tcBorders>
              <w:top w:val="single" w:sz="12" w:space="0" w:color="auto"/>
            </w:tcBorders>
            <w:shd w:val="clear" w:color="auto" w:fill="auto"/>
          </w:tcPr>
          <w:p w:rsidR="00B44BF2" w:rsidRPr="00486232" w:rsidRDefault="00B44BF2" w:rsidP="00AB73C5">
            <w:pPr>
              <w:autoSpaceDN w:val="0"/>
              <w:spacing w:before="40" w:after="80"/>
              <w:ind w:right="115"/>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7"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r>
      <w:tr w:rsidR="00B44BF2" w:rsidRPr="00486232" w:rsidTr="00AB73C5">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r>
    </w:tbl>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B44BF2" w:rsidRPr="00486232" w:rsidTr="00AB73C5">
        <w:trPr>
          <w:tblHeader/>
        </w:trPr>
        <w:tc>
          <w:tcPr>
            <w:tcW w:w="7365" w:type="dxa"/>
            <w:gridSpan w:val="14"/>
            <w:tcBorders>
              <w:top w:val="single" w:sz="4" w:space="0" w:color="auto"/>
              <w:bottom w:val="single" w:sz="4" w:space="0" w:color="auto"/>
            </w:tcBorders>
            <w:shd w:val="clear" w:color="auto" w:fill="auto"/>
            <w:hideMark/>
          </w:tcPr>
          <w:p w:rsidR="00B44BF2" w:rsidRPr="00486232" w:rsidRDefault="00B44BF2" w:rsidP="00AB73C5">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B44BF2" w:rsidRPr="00486232" w:rsidTr="00AB73C5">
        <w:trPr>
          <w:tblHeader/>
        </w:trPr>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B44BF2" w:rsidRPr="00486232" w:rsidRDefault="00B44BF2" w:rsidP="00AB73C5">
            <w:pPr>
              <w:autoSpaceDN w:val="0"/>
              <w:spacing w:before="80" w:after="80" w:line="160" w:lineRule="exact"/>
              <w:ind w:right="115"/>
              <w:rPr>
                <w:i/>
                <w:sz w:val="14"/>
                <w:lang w:val="fr-CH"/>
              </w:rPr>
            </w:pPr>
            <w:r w:rsidRPr="00486232">
              <w:rPr>
                <w:i/>
                <w:sz w:val="14"/>
                <w:lang w:val="fr-CH"/>
              </w:rPr>
              <w:t>2013</w:t>
            </w:r>
          </w:p>
        </w:tc>
      </w:tr>
      <w:tr w:rsidR="00B44BF2" w:rsidRPr="00486232" w:rsidTr="00AB73C5">
        <w:trPr>
          <w:trHeight w:hRule="exact" w:val="115"/>
          <w:tblHeader/>
        </w:trPr>
        <w:tc>
          <w:tcPr>
            <w:tcW w:w="526" w:type="dxa"/>
            <w:tcBorders>
              <w:top w:val="single" w:sz="12" w:space="0" w:color="auto"/>
            </w:tcBorders>
            <w:shd w:val="clear" w:color="auto" w:fill="auto"/>
          </w:tcPr>
          <w:p w:rsidR="00B44BF2" w:rsidRPr="00486232" w:rsidRDefault="00B44BF2" w:rsidP="00AB73C5">
            <w:pPr>
              <w:autoSpaceDN w:val="0"/>
              <w:spacing w:before="40" w:after="80"/>
              <w:ind w:right="115"/>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7"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c>
          <w:tcPr>
            <w:tcW w:w="526" w:type="dxa"/>
            <w:tcBorders>
              <w:top w:val="single" w:sz="12" w:space="0" w:color="auto"/>
            </w:tcBorders>
            <w:shd w:val="clear" w:color="auto" w:fill="auto"/>
          </w:tcPr>
          <w:p w:rsidR="00B44BF2" w:rsidRPr="00486232" w:rsidRDefault="00B44BF2" w:rsidP="00AB73C5">
            <w:pPr>
              <w:autoSpaceDN w:val="0"/>
              <w:spacing w:before="40" w:after="80"/>
              <w:ind w:right="115"/>
              <w:jc w:val="right"/>
              <w:rPr>
                <w:lang w:val="fr-CH"/>
              </w:rPr>
            </w:pPr>
          </w:p>
        </w:tc>
      </w:tr>
      <w:tr w:rsidR="00B44BF2" w:rsidRPr="00486232" w:rsidTr="00AB73C5">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B44BF2" w:rsidRPr="00486232" w:rsidRDefault="00B44BF2" w:rsidP="00AB73C5">
            <w:pPr>
              <w:tabs>
                <w:tab w:val="left" w:pos="288"/>
                <w:tab w:val="left" w:pos="576"/>
                <w:tab w:val="left" w:pos="864"/>
                <w:tab w:val="left" w:pos="1152"/>
              </w:tabs>
              <w:autoSpaceDN w:val="0"/>
              <w:spacing w:before="40" w:after="80"/>
              <w:ind w:right="115"/>
              <w:jc w:val="right"/>
              <w:rPr>
                <w:lang w:val="fr-CH"/>
              </w:rPr>
            </w:pPr>
          </w:p>
        </w:tc>
      </w:tr>
    </w:tbl>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120" w:lineRule="exact"/>
        <w:rPr>
          <w:sz w:val="10"/>
          <w:lang w:val="fr-CH" w:bidi="fr-CH"/>
        </w:rPr>
      </w:pPr>
    </w:p>
    <w:p w:rsidR="00B44BF2" w:rsidRPr="00B44BF2" w:rsidRDefault="00B44BF2" w:rsidP="00B44BF2">
      <w:pPr>
        <w:pStyle w:val="SingleTxt"/>
        <w:spacing w:after="0" w:line="240" w:lineRule="auto"/>
        <w:rPr>
          <w:lang w:val="fr-CH" w:bidi="fr-CH"/>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44BF2" w:rsidRPr="00B44BF2" w:rsidSect="003A162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7T09:56:00Z" w:initials="Start">
    <w:p w:rsidR="003A1620" w:rsidRDefault="003A16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w:t>
      </w:r>
      <w:proofErr w:type="spellStart"/>
      <w:r>
        <w:t>ODS</w:t>
      </w:r>
      <w:proofErr w:type="spellEnd"/>
      <w:r>
        <w:t xml:space="preserve"> JOB NO&gt;&gt;</w:t>
      </w:r>
      <w:proofErr w:type="spellStart"/>
      <w:r>
        <w:t>N1513714F</w:t>
      </w:r>
      <w:proofErr w:type="spellEnd"/>
      <w:r>
        <w:t>&lt;&lt;</w:t>
      </w:r>
      <w:proofErr w:type="spellStart"/>
      <w:r>
        <w:t>ODS</w:t>
      </w:r>
      <w:proofErr w:type="spellEnd"/>
      <w:r>
        <w:t xml:space="preserve"> JOB NO&gt;&gt;</w:t>
      </w:r>
    </w:p>
    <w:p w:rsidR="003A1620" w:rsidRDefault="003A1620">
      <w:pPr>
        <w:pStyle w:val="CommentText"/>
      </w:pPr>
      <w:r>
        <w:t>&lt;&lt;</w:t>
      </w:r>
      <w:proofErr w:type="spellStart"/>
      <w:r>
        <w:t>ODS</w:t>
      </w:r>
      <w:proofErr w:type="spellEnd"/>
      <w:r>
        <w:t xml:space="preserve"> DOC </w:t>
      </w:r>
      <w:proofErr w:type="spellStart"/>
      <w:r>
        <w:t>SYMBOL1</w:t>
      </w:r>
      <w:proofErr w:type="spellEnd"/>
      <w:r>
        <w:t>&gt;&gt;ECE/TRANS/</w:t>
      </w:r>
      <w:proofErr w:type="spellStart"/>
      <w:r>
        <w:t>WP.5</w:t>
      </w:r>
      <w:proofErr w:type="spellEnd"/>
      <w:r>
        <w:t>/2015/1&lt;&lt;</w:t>
      </w:r>
      <w:proofErr w:type="spellStart"/>
      <w:r>
        <w:t>ODS</w:t>
      </w:r>
      <w:proofErr w:type="spellEnd"/>
      <w:r>
        <w:t xml:space="preserve"> DOC </w:t>
      </w:r>
      <w:proofErr w:type="spellStart"/>
      <w:r>
        <w:t>SYMBOL1</w:t>
      </w:r>
      <w:proofErr w:type="spellEnd"/>
      <w:r>
        <w:t>&gt;&gt;</w:t>
      </w:r>
    </w:p>
    <w:p w:rsidR="003A1620" w:rsidRDefault="003A1620">
      <w:pPr>
        <w:pStyle w:val="CommentText"/>
      </w:pPr>
      <w:r>
        <w:t>&lt;&lt;</w:t>
      </w:r>
      <w:proofErr w:type="spellStart"/>
      <w:r>
        <w:t>ODS</w:t>
      </w:r>
      <w:proofErr w:type="spellEnd"/>
      <w:r>
        <w:t xml:space="preserve"> DOC </w:t>
      </w:r>
      <w:proofErr w:type="spellStart"/>
      <w:r>
        <w:t>SYMBOL2</w:t>
      </w:r>
      <w:proofErr w:type="spellEnd"/>
      <w:r>
        <w:t>&gt;&gt;&lt;&lt;</w:t>
      </w:r>
      <w:proofErr w:type="spellStart"/>
      <w:r>
        <w:t>ODS</w:t>
      </w:r>
      <w:proofErr w:type="spellEnd"/>
      <w:r>
        <w:t xml:space="preserve"> DOC </w:t>
      </w:r>
      <w:proofErr w:type="spellStart"/>
      <w:r>
        <w:t>SYMBOL2</w:t>
      </w:r>
      <w:proofErr w:type="spellEnd"/>
      <w: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A9" w:rsidRDefault="00E518A9" w:rsidP="00F3330B">
      <w:pPr>
        <w:spacing w:line="240" w:lineRule="auto"/>
      </w:pPr>
      <w:r>
        <w:separator/>
      </w:r>
    </w:p>
  </w:endnote>
  <w:endnote w:type="continuationSeparator" w:id="0">
    <w:p w:rsidR="00E518A9" w:rsidRDefault="00E518A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1620" w:rsidTr="003A1620">
      <w:trPr>
        <w:jc w:val="center"/>
      </w:trPr>
      <w:tc>
        <w:tcPr>
          <w:tcW w:w="5126" w:type="dxa"/>
          <w:shd w:val="clear" w:color="auto" w:fill="auto"/>
        </w:tcPr>
        <w:p w:rsidR="003A1620" w:rsidRPr="003A1620" w:rsidRDefault="003A1620" w:rsidP="003A16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C67B7E">
            <w:rPr>
              <w:b w:val="0"/>
              <w:w w:val="103"/>
              <w:sz w:val="14"/>
            </w:rPr>
            <w:t>GE.15</w:t>
          </w:r>
          <w:proofErr w:type="spellEnd"/>
          <w:r w:rsidR="00C67B7E">
            <w:rPr>
              <w:b w:val="0"/>
              <w:w w:val="103"/>
              <w:sz w:val="14"/>
            </w:rPr>
            <w:t>-10759</w:t>
          </w:r>
          <w:r>
            <w:rPr>
              <w:b w:val="0"/>
              <w:w w:val="103"/>
              <w:sz w:val="14"/>
            </w:rPr>
            <w:fldChar w:fldCharType="end"/>
          </w:r>
        </w:p>
      </w:tc>
      <w:tc>
        <w:tcPr>
          <w:tcW w:w="5127" w:type="dxa"/>
          <w:shd w:val="clear" w:color="auto" w:fill="auto"/>
        </w:tcPr>
        <w:p w:rsidR="003A1620" w:rsidRPr="003A1620" w:rsidRDefault="003A1620" w:rsidP="003A1620">
          <w:pPr>
            <w:pStyle w:val="Footer"/>
            <w:rPr>
              <w:w w:val="103"/>
            </w:rPr>
          </w:pPr>
          <w:r>
            <w:rPr>
              <w:w w:val="103"/>
            </w:rPr>
            <w:fldChar w:fldCharType="begin"/>
          </w:r>
          <w:r>
            <w:rPr>
              <w:w w:val="103"/>
            </w:rPr>
            <w:instrText xml:space="preserve"> PAGE  \* Arabic  \* MERGEFORMAT </w:instrText>
          </w:r>
          <w:r>
            <w:rPr>
              <w:w w:val="103"/>
            </w:rPr>
            <w:fldChar w:fldCharType="separate"/>
          </w:r>
          <w:r w:rsidR="003B0A6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0A63">
            <w:rPr>
              <w:noProof/>
              <w:w w:val="103"/>
            </w:rPr>
            <w:t>8</w:t>
          </w:r>
          <w:r>
            <w:rPr>
              <w:w w:val="103"/>
            </w:rPr>
            <w:fldChar w:fldCharType="end"/>
          </w:r>
        </w:p>
      </w:tc>
    </w:tr>
  </w:tbl>
  <w:p w:rsidR="003A1620" w:rsidRPr="003A1620" w:rsidRDefault="003A1620" w:rsidP="003A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1620" w:rsidTr="003A1620">
      <w:trPr>
        <w:jc w:val="center"/>
      </w:trPr>
      <w:tc>
        <w:tcPr>
          <w:tcW w:w="5126" w:type="dxa"/>
          <w:shd w:val="clear" w:color="auto" w:fill="auto"/>
        </w:tcPr>
        <w:p w:rsidR="003A1620" w:rsidRPr="003A1620" w:rsidRDefault="003A1620" w:rsidP="003A162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B0A6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0A63">
            <w:rPr>
              <w:noProof/>
              <w:w w:val="103"/>
            </w:rPr>
            <w:t>7</w:t>
          </w:r>
          <w:r>
            <w:rPr>
              <w:w w:val="103"/>
            </w:rPr>
            <w:fldChar w:fldCharType="end"/>
          </w:r>
        </w:p>
      </w:tc>
      <w:tc>
        <w:tcPr>
          <w:tcW w:w="5127" w:type="dxa"/>
          <w:shd w:val="clear" w:color="auto" w:fill="auto"/>
        </w:tcPr>
        <w:p w:rsidR="003A1620" w:rsidRPr="003A1620" w:rsidRDefault="003A1620" w:rsidP="003A16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C67B7E">
            <w:rPr>
              <w:b w:val="0"/>
              <w:w w:val="103"/>
              <w:sz w:val="14"/>
            </w:rPr>
            <w:t>GE.15</w:t>
          </w:r>
          <w:proofErr w:type="spellEnd"/>
          <w:r w:rsidR="00C67B7E">
            <w:rPr>
              <w:b w:val="0"/>
              <w:w w:val="103"/>
              <w:sz w:val="14"/>
            </w:rPr>
            <w:t>-10759</w:t>
          </w:r>
          <w:r>
            <w:rPr>
              <w:b w:val="0"/>
              <w:w w:val="103"/>
              <w:sz w:val="14"/>
            </w:rPr>
            <w:fldChar w:fldCharType="end"/>
          </w:r>
        </w:p>
      </w:tc>
    </w:tr>
  </w:tbl>
  <w:p w:rsidR="003A1620" w:rsidRPr="003A1620" w:rsidRDefault="003A1620" w:rsidP="003A1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20" w:rsidRDefault="003A1620">
    <w:pPr>
      <w:pStyle w:val="Footer"/>
    </w:pPr>
    <w:r>
      <w:rPr>
        <w:noProof/>
        <w:lang w:val="en-GB" w:eastAsia="en-GB"/>
      </w:rPr>
      <w:drawing>
        <wp:anchor distT="0" distB="0" distL="114300" distR="114300" simplePos="0" relativeHeight="251658240" behindDoc="0" locked="0" layoutInCell="1" allowOverlap="1" wp14:anchorId="1FB9F588" wp14:editId="3C0D307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A1620" w:rsidTr="003A1620">
      <w:tc>
        <w:tcPr>
          <w:tcW w:w="3859" w:type="dxa"/>
        </w:tcPr>
        <w:p w:rsidR="003A1620" w:rsidRDefault="003A1620" w:rsidP="003A162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proofErr w:type="spellStart"/>
          <w:r w:rsidR="00C67B7E">
            <w:rPr>
              <w:b w:val="0"/>
              <w:sz w:val="20"/>
            </w:rPr>
            <w:t>GE.15</w:t>
          </w:r>
          <w:proofErr w:type="spellEnd"/>
          <w:r w:rsidR="00C67B7E">
            <w:rPr>
              <w:b w:val="0"/>
              <w:sz w:val="20"/>
            </w:rPr>
            <w:t>-10759 (F)</w:t>
          </w:r>
          <w:r>
            <w:rPr>
              <w:b w:val="0"/>
              <w:sz w:val="20"/>
            </w:rPr>
            <w:fldChar w:fldCharType="end"/>
          </w:r>
          <w:r>
            <w:rPr>
              <w:b w:val="0"/>
              <w:sz w:val="20"/>
            </w:rPr>
            <w:t xml:space="preserve">    2</w:t>
          </w:r>
          <w:r w:rsidR="008B266E">
            <w:rPr>
              <w:b w:val="0"/>
              <w:sz w:val="20"/>
            </w:rPr>
            <w:t>4</w:t>
          </w:r>
          <w:r>
            <w:rPr>
              <w:b w:val="0"/>
              <w:sz w:val="20"/>
            </w:rPr>
            <w:t>0715    270715</w:t>
          </w:r>
        </w:p>
        <w:p w:rsidR="003A1620" w:rsidRPr="003A1620" w:rsidRDefault="003A1620" w:rsidP="003A162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67B7E">
            <w:rPr>
              <w:rFonts w:ascii="Barcode 3 of 9 by request" w:hAnsi="Barcode 3 of 9 by request"/>
              <w:b w:val="0"/>
              <w:spacing w:val="0"/>
              <w:w w:val="100"/>
              <w:sz w:val="24"/>
            </w:rPr>
            <w:t>*1510759*</w:t>
          </w:r>
          <w:r>
            <w:rPr>
              <w:rFonts w:ascii="Barcode 3 of 9 by request" w:hAnsi="Barcode 3 of 9 by request"/>
              <w:b w:val="0"/>
              <w:spacing w:val="0"/>
              <w:w w:val="100"/>
              <w:sz w:val="24"/>
            </w:rPr>
            <w:fldChar w:fldCharType="end"/>
          </w:r>
        </w:p>
      </w:tc>
      <w:tc>
        <w:tcPr>
          <w:tcW w:w="5127" w:type="dxa"/>
        </w:tcPr>
        <w:p w:rsidR="003A1620" w:rsidRDefault="003A1620" w:rsidP="003A1620">
          <w:pPr>
            <w:pStyle w:val="Footer"/>
            <w:spacing w:line="240" w:lineRule="atLeast"/>
            <w:jc w:val="right"/>
            <w:rPr>
              <w:b w:val="0"/>
              <w:sz w:val="20"/>
            </w:rPr>
          </w:pPr>
          <w:r>
            <w:rPr>
              <w:b w:val="0"/>
              <w:noProof/>
              <w:sz w:val="20"/>
              <w:lang w:val="en-GB" w:eastAsia="en-GB"/>
            </w:rPr>
            <w:drawing>
              <wp:inline distT="0" distB="0" distL="0" distR="0" wp14:anchorId="6109C2DC" wp14:editId="4E856C8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A1620" w:rsidRPr="003A1620" w:rsidRDefault="003A1620" w:rsidP="003A162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A9" w:rsidRPr="003E47D8" w:rsidRDefault="00E518A9" w:rsidP="003E47D8">
      <w:pPr>
        <w:pStyle w:val="Footer"/>
        <w:spacing w:after="80"/>
        <w:rPr>
          <w:sz w:val="16"/>
        </w:rPr>
      </w:pPr>
      <w:r w:rsidRPr="003E47D8">
        <w:rPr>
          <w:sz w:val="16"/>
        </w:rPr>
        <w:t>__________________</w:t>
      </w:r>
    </w:p>
  </w:footnote>
  <w:footnote w:type="continuationSeparator" w:id="0">
    <w:p w:rsidR="00E518A9" w:rsidRPr="003E47D8" w:rsidRDefault="00E518A9" w:rsidP="003E47D8">
      <w:pPr>
        <w:pStyle w:val="Footer"/>
        <w:spacing w:after="80"/>
        <w:rPr>
          <w:sz w:val="16"/>
        </w:rPr>
      </w:pPr>
      <w:r w:rsidRPr="003E47D8">
        <w:rPr>
          <w:sz w:val="16"/>
        </w:rPr>
        <w:t>__________________</w:t>
      </w:r>
    </w:p>
  </w:footnote>
  <w:footnote w:id="1">
    <w:p w:rsidR="00BA76E3" w:rsidRPr="00CB276B" w:rsidRDefault="00BA76E3" w:rsidP="00BA76E3">
      <w:pPr>
        <w:pStyle w:val="FootnoteText"/>
        <w:tabs>
          <w:tab w:val="right" w:pos="1195"/>
          <w:tab w:val="left" w:pos="1267"/>
          <w:tab w:val="left" w:pos="1742"/>
          <w:tab w:val="left" w:pos="2218"/>
          <w:tab w:val="left" w:pos="2693"/>
        </w:tabs>
        <w:ind w:left="1267" w:right="1260" w:hanging="432"/>
        <w:rPr>
          <w:lang w:val="fr-CH" w:eastAsia="fr-CH" w:bidi="fr-CH"/>
        </w:rPr>
      </w:pPr>
      <w:r w:rsidRPr="00CB276B">
        <w:rPr>
          <w:lang w:val="fr-CH"/>
        </w:rPr>
        <w:tab/>
      </w:r>
      <w:r w:rsidRPr="00CB276B">
        <w:rPr>
          <w:rStyle w:val="FootnoteReference"/>
          <w:color w:val="auto"/>
          <w:vertAlign w:val="baseline"/>
          <w:lang w:val="fr-CH"/>
        </w:rPr>
        <w:t>*</w:t>
      </w:r>
      <w:r w:rsidRPr="00CB276B">
        <w:rPr>
          <w:lang w:val="fr-CH"/>
        </w:rPr>
        <w:tab/>
        <w:t>Le présent document n’a pas été revu par les services d’édition avant d’être envoyé aux services de traduction de l’Organisation des Nations Unies.</w:t>
      </w:r>
    </w:p>
  </w:footnote>
  <w:footnote w:id="2">
    <w:p w:rsidR="00020CD4" w:rsidRPr="00CB276B" w:rsidRDefault="00020CD4" w:rsidP="00020CD4">
      <w:pPr>
        <w:pStyle w:val="FootnoteText"/>
        <w:widowControl w:val="0"/>
        <w:tabs>
          <w:tab w:val="right" w:pos="1195"/>
          <w:tab w:val="left" w:pos="1267"/>
          <w:tab w:val="left" w:pos="1742"/>
          <w:tab w:val="left" w:pos="2218"/>
          <w:tab w:val="left" w:pos="2693"/>
        </w:tabs>
        <w:ind w:left="1267" w:right="1260" w:hanging="432"/>
        <w:rPr>
          <w:lang w:val="fr-CH"/>
        </w:rPr>
      </w:pPr>
      <w:r w:rsidRPr="00CB276B">
        <w:rPr>
          <w:lang w:val="fr-CH"/>
        </w:rPr>
        <w:tab/>
      </w:r>
      <w:r w:rsidRPr="00CB276B">
        <w:rPr>
          <w:rStyle w:val="FootnoteReference"/>
          <w:color w:val="auto"/>
          <w:lang w:val="fr-CH"/>
        </w:rPr>
        <w:footnoteRef/>
      </w:r>
      <w:r w:rsidRPr="00CB276B">
        <w:rPr>
          <w:lang w:val="fr-CH"/>
        </w:rPr>
        <w:tab/>
        <w:t>Système de comptab</w:t>
      </w:r>
      <w:r w:rsidR="00F54F11" w:rsidRPr="00CB276B">
        <w:rPr>
          <w:lang w:val="fr-CH"/>
        </w:rPr>
        <w:t>ilité nationale 2008 (</w:t>
      </w:r>
      <w:proofErr w:type="spellStart"/>
      <w:r w:rsidR="00F54F11" w:rsidRPr="00CB276B">
        <w:rPr>
          <w:lang w:val="fr-CH"/>
        </w:rPr>
        <w:t>SCN</w:t>
      </w:r>
      <w:proofErr w:type="spellEnd"/>
      <w:r w:rsidR="00F54F11" w:rsidRPr="00CB276B">
        <w:rPr>
          <w:lang w:val="fr-CH"/>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A1620" w:rsidTr="003A1620">
      <w:trPr>
        <w:trHeight w:hRule="exact" w:val="864"/>
        <w:jc w:val="center"/>
      </w:trPr>
      <w:tc>
        <w:tcPr>
          <w:tcW w:w="4882" w:type="dxa"/>
          <w:shd w:val="clear" w:color="auto" w:fill="auto"/>
          <w:vAlign w:val="bottom"/>
        </w:tcPr>
        <w:p w:rsidR="003A1620" w:rsidRPr="003A1620" w:rsidRDefault="003A1620" w:rsidP="003A162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7B7E">
            <w:rPr>
              <w:b/>
              <w:color w:val="000000"/>
            </w:rPr>
            <w:t>ECE/TRANS/</w:t>
          </w:r>
          <w:proofErr w:type="spellStart"/>
          <w:r w:rsidR="00C67B7E">
            <w:rPr>
              <w:b/>
              <w:color w:val="000000"/>
            </w:rPr>
            <w:t>WP.5</w:t>
          </w:r>
          <w:proofErr w:type="spellEnd"/>
          <w:r w:rsidR="00C67B7E">
            <w:rPr>
              <w:b/>
              <w:color w:val="000000"/>
            </w:rPr>
            <w:t>/2015/1</w:t>
          </w:r>
          <w:r>
            <w:rPr>
              <w:b/>
              <w:color w:val="000000"/>
            </w:rPr>
            <w:fldChar w:fldCharType="end"/>
          </w:r>
        </w:p>
      </w:tc>
      <w:tc>
        <w:tcPr>
          <w:tcW w:w="5127" w:type="dxa"/>
          <w:shd w:val="clear" w:color="auto" w:fill="auto"/>
          <w:vAlign w:val="bottom"/>
        </w:tcPr>
        <w:p w:rsidR="003A1620" w:rsidRDefault="003A1620" w:rsidP="003A1620">
          <w:pPr>
            <w:pStyle w:val="Header"/>
          </w:pPr>
        </w:p>
      </w:tc>
    </w:tr>
  </w:tbl>
  <w:p w:rsidR="003A1620" w:rsidRPr="003A1620" w:rsidRDefault="003A1620" w:rsidP="003A162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A1620" w:rsidTr="003A1620">
      <w:trPr>
        <w:trHeight w:hRule="exact" w:val="864"/>
        <w:jc w:val="center"/>
      </w:trPr>
      <w:tc>
        <w:tcPr>
          <w:tcW w:w="4882" w:type="dxa"/>
          <w:shd w:val="clear" w:color="auto" w:fill="auto"/>
          <w:vAlign w:val="bottom"/>
        </w:tcPr>
        <w:p w:rsidR="003A1620" w:rsidRDefault="003A1620" w:rsidP="003A1620">
          <w:pPr>
            <w:pStyle w:val="Header"/>
          </w:pPr>
        </w:p>
      </w:tc>
      <w:tc>
        <w:tcPr>
          <w:tcW w:w="5127" w:type="dxa"/>
          <w:shd w:val="clear" w:color="auto" w:fill="auto"/>
          <w:vAlign w:val="bottom"/>
        </w:tcPr>
        <w:p w:rsidR="003A1620" w:rsidRPr="003A1620" w:rsidRDefault="003A1620" w:rsidP="003A162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7B7E">
            <w:rPr>
              <w:b/>
              <w:color w:val="000000"/>
            </w:rPr>
            <w:t>ECE/TRANS/</w:t>
          </w:r>
          <w:proofErr w:type="spellStart"/>
          <w:r w:rsidR="00C67B7E">
            <w:rPr>
              <w:b/>
              <w:color w:val="000000"/>
            </w:rPr>
            <w:t>WP.5</w:t>
          </w:r>
          <w:proofErr w:type="spellEnd"/>
          <w:r w:rsidR="00C67B7E">
            <w:rPr>
              <w:b/>
              <w:color w:val="000000"/>
            </w:rPr>
            <w:t>/2015/1</w:t>
          </w:r>
          <w:r>
            <w:rPr>
              <w:b/>
              <w:color w:val="000000"/>
            </w:rPr>
            <w:fldChar w:fldCharType="end"/>
          </w:r>
        </w:p>
      </w:tc>
    </w:tr>
  </w:tbl>
  <w:p w:rsidR="003A1620" w:rsidRPr="003A1620" w:rsidRDefault="003A1620" w:rsidP="003A162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A1620" w:rsidTr="003A1620">
      <w:trPr>
        <w:trHeight w:hRule="exact" w:val="864"/>
      </w:trPr>
      <w:tc>
        <w:tcPr>
          <w:tcW w:w="1267" w:type="dxa"/>
          <w:tcBorders>
            <w:bottom w:val="single" w:sz="4" w:space="0" w:color="auto"/>
          </w:tcBorders>
          <w:shd w:val="clear" w:color="auto" w:fill="auto"/>
          <w:vAlign w:val="bottom"/>
        </w:tcPr>
        <w:p w:rsidR="003A1620" w:rsidRDefault="003A1620" w:rsidP="003A1620">
          <w:pPr>
            <w:pStyle w:val="Header"/>
            <w:spacing w:after="120"/>
          </w:pPr>
        </w:p>
      </w:tc>
      <w:tc>
        <w:tcPr>
          <w:tcW w:w="2059" w:type="dxa"/>
          <w:tcBorders>
            <w:bottom w:val="single" w:sz="4" w:space="0" w:color="auto"/>
          </w:tcBorders>
          <w:shd w:val="clear" w:color="auto" w:fill="auto"/>
          <w:vAlign w:val="bottom"/>
        </w:tcPr>
        <w:p w:rsidR="003A1620" w:rsidRPr="003A1620" w:rsidRDefault="003A1620" w:rsidP="003A162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A1620" w:rsidRDefault="003A1620" w:rsidP="003A1620">
          <w:pPr>
            <w:pStyle w:val="Header"/>
            <w:spacing w:after="120"/>
          </w:pPr>
        </w:p>
      </w:tc>
      <w:tc>
        <w:tcPr>
          <w:tcW w:w="6653" w:type="dxa"/>
          <w:gridSpan w:val="4"/>
          <w:tcBorders>
            <w:bottom w:val="single" w:sz="4" w:space="0" w:color="auto"/>
          </w:tcBorders>
          <w:shd w:val="clear" w:color="auto" w:fill="auto"/>
          <w:vAlign w:val="bottom"/>
        </w:tcPr>
        <w:p w:rsidR="003A1620" w:rsidRPr="003A1620" w:rsidRDefault="003A1620" w:rsidP="003A1620">
          <w:pPr>
            <w:spacing w:after="80" w:line="240" w:lineRule="auto"/>
            <w:jc w:val="right"/>
            <w:rPr>
              <w:position w:val="-4"/>
            </w:rPr>
          </w:pPr>
          <w:r>
            <w:rPr>
              <w:position w:val="-4"/>
              <w:sz w:val="40"/>
            </w:rPr>
            <w:t>ECE</w:t>
          </w:r>
          <w:r>
            <w:rPr>
              <w:position w:val="-4"/>
            </w:rPr>
            <w:t>/TRANS/</w:t>
          </w:r>
          <w:proofErr w:type="spellStart"/>
          <w:r>
            <w:rPr>
              <w:position w:val="-4"/>
            </w:rPr>
            <w:t>WP.5</w:t>
          </w:r>
          <w:proofErr w:type="spellEnd"/>
          <w:r>
            <w:rPr>
              <w:position w:val="-4"/>
            </w:rPr>
            <w:t>/2015/1</w:t>
          </w:r>
        </w:p>
      </w:tc>
    </w:tr>
    <w:tr w:rsidR="003A1620" w:rsidRPr="003A1620" w:rsidTr="003A1620">
      <w:trPr>
        <w:gridAfter w:val="1"/>
        <w:wAfter w:w="18" w:type="dxa"/>
        <w:trHeight w:hRule="exact" w:val="2880"/>
      </w:trPr>
      <w:tc>
        <w:tcPr>
          <w:tcW w:w="1267" w:type="dxa"/>
          <w:tcBorders>
            <w:top w:val="single" w:sz="4" w:space="0" w:color="auto"/>
            <w:bottom w:val="single" w:sz="12" w:space="0" w:color="auto"/>
          </w:tcBorders>
          <w:shd w:val="clear" w:color="auto" w:fill="auto"/>
        </w:tcPr>
        <w:p w:rsidR="003A1620" w:rsidRPr="003A1620" w:rsidRDefault="003A1620" w:rsidP="003A1620">
          <w:pPr>
            <w:pStyle w:val="Header"/>
            <w:spacing w:before="120" w:line="240" w:lineRule="auto"/>
            <w:ind w:left="-72"/>
            <w:jc w:val="center"/>
          </w:pPr>
          <w:r>
            <w:t xml:space="preserve">  </w:t>
          </w:r>
          <w:r>
            <w:rPr>
              <w:noProof/>
              <w:lang w:val="en-GB" w:eastAsia="en-GB"/>
            </w:rPr>
            <w:drawing>
              <wp:inline distT="0" distB="0" distL="0" distR="0" wp14:anchorId="72323C7B" wp14:editId="0C47209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1620" w:rsidRPr="003A1620" w:rsidRDefault="003A1620" w:rsidP="003A162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A1620" w:rsidRPr="003A1620" w:rsidRDefault="003A1620" w:rsidP="003A1620">
          <w:pPr>
            <w:pStyle w:val="Header"/>
            <w:spacing w:before="109"/>
          </w:pPr>
        </w:p>
      </w:tc>
      <w:tc>
        <w:tcPr>
          <w:tcW w:w="3280" w:type="dxa"/>
          <w:tcBorders>
            <w:top w:val="single" w:sz="4" w:space="0" w:color="auto"/>
            <w:bottom w:val="single" w:sz="12" w:space="0" w:color="auto"/>
          </w:tcBorders>
          <w:shd w:val="clear" w:color="auto" w:fill="auto"/>
        </w:tcPr>
        <w:p w:rsidR="003A1620" w:rsidRDefault="003A1620" w:rsidP="003A1620">
          <w:pPr>
            <w:pStyle w:val="Distribution"/>
            <w:rPr>
              <w:color w:val="000000"/>
            </w:rPr>
          </w:pPr>
          <w:r>
            <w:rPr>
              <w:color w:val="000000"/>
            </w:rPr>
            <w:t xml:space="preserve">Distr. </w:t>
          </w:r>
          <w:proofErr w:type="spellStart"/>
          <w:r>
            <w:rPr>
              <w:color w:val="000000"/>
            </w:rPr>
            <w:t>générale</w:t>
          </w:r>
          <w:proofErr w:type="spellEnd"/>
        </w:p>
        <w:p w:rsidR="003A1620" w:rsidRDefault="003A1620" w:rsidP="003A1620">
          <w:pPr>
            <w:pStyle w:val="Publication"/>
            <w:rPr>
              <w:color w:val="000000"/>
            </w:rPr>
          </w:pPr>
          <w:r>
            <w:rPr>
              <w:color w:val="000000"/>
            </w:rPr>
            <w:t xml:space="preserve">29 </w:t>
          </w:r>
          <w:proofErr w:type="spellStart"/>
          <w:r>
            <w:rPr>
              <w:color w:val="000000"/>
            </w:rPr>
            <w:t>juin</w:t>
          </w:r>
          <w:proofErr w:type="spellEnd"/>
          <w:r>
            <w:rPr>
              <w:color w:val="000000"/>
            </w:rPr>
            <w:t xml:space="preserve"> 2015</w:t>
          </w:r>
        </w:p>
        <w:p w:rsidR="003A1620" w:rsidRDefault="003A1620" w:rsidP="003A1620">
          <w:pPr>
            <w:rPr>
              <w:lang w:val="en-US"/>
            </w:rPr>
          </w:pPr>
          <w:proofErr w:type="spellStart"/>
          <w:r>
            <w:rPr>
              <w:lang w:val="en-US"/>
            </w:rPr>
            <w:t>Français</w:t>
          </w:r>
          <w:proofErr w:type="spellEnd"/>
        </w:p>
        <w:p w:rsidR="003A1620" w:rsidRPr="003A1620" w:rsidRDefault="003A1620" w:rsidP="003A1620">
          <w:pPr>
            <w:pStyle w:val="Original"/>
            <w:rPr>
              <w:color w:val="000000"/>
            </w:rPr>
          </w:pPr>
          <w:r>
            <w:rPr>
              <w:color w:val="000000"/>
            </w:rPr>
            <w:t xml:space="preserve">Original : </w:t>
          </w:r>
          <w:proofErr w:type="spellStart"/>
          <w:r>
            <w:rPr>
              <w:color w:val="000000"/>
            </w:rPr>
            <w:t>anglais</w:t>
          </w:r>
          <w:proofErr w:type="spellEnd"/>
        </w:p>
      </w:tc>
    </w:tr>
  </w:tbl>
  <w:p w:rsidR="003A1620" w:rsidRPr="003A1620" w:rsidRDefault="003A1620" w:rsidP="003A162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3CC320B"/>
    <w:multiLevelType w:val="singleLevel"/>
    <w:tmpl w:val="0409000F"/>
    <w:lvl w:ilvl="0">
      <w:start w:val="1"/>
      <w:numFmt w:val="decimal"/>
      <w:lvlText w:val="%1."/>
      <w:lvlJc w:val="left"/>
      <w:pPr>
        <w:ind w:left="720" w:hanging="360"/>
      </w:p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62BF"/>
    <w:multiLevelType w:val="singleLevel"/>
    <w:tmpl w:val="0409000F"/>
    <w:lvl w:ilvl="0">
      <w:start w:val="1"/>
      <w:numFmt w:val="decimal"/>
      <w:lvlText w:val="%1."/>
      <w:lvlJc w:val="left"/>
      <w:pPr>
        <w:ind w:left="720" w:hanging="360"/>
      </w:pPr>
    </w:lvl>
  </w:abstractNum>
  <w:abstractNum w:abstractNumId="5">
    <w:nsid w:val="26E26032"/>
    <w:multiLevelType w:val="singleLevel"/>
    <w:tmpl w:val="0409000F"/>
    <w:lvl w:ilvl="0">
      <w:start w:val="1"/>
      <w:numFmt w:val="decimal"/>
      <w:lvlText w:val="%1."/>
      <w:lvlJc w:val="left"/>
      <w:pPr>
        <w:ind w:left="720" w:hanging="360"/>
      </w:pPr>
    </w:lvl>
  </w:abstractNum>
  <w:abstractNum w:abstractNumId="6">
    <w:nsid w:val="281740C1"/>
    <w:multiLevelType w:val="singleLevel"/>
    <w:tmpl w:val="0409000F"/>
    <w:lvl w:ilvl="0">
      <w:start w:val="1"/>
      <w:numFmt w:val="decimal"/>
      <w:lvlText w:val="%1."/>
      <w:lvlJc w:val="left"/>
      <w:pPr>
        <w:ind w:left="720" w:hanging="360"/>
      </w:pPr>
    </w:lvl>
  </w:abstractNum>
  <w:abstractNum w:abstractNumId="7">
    <w:nsid w:val="2E8A12B5"/>
    <w:multiLevelType w:val="singleLevel"/>
    <w:tmpl w:val="0409000F"/>
    <w:lvl w:ilvl="0">
      <w:start w:val="1"/>
      <w:numFmt w:val="decimal"/>
      <w:lvlText w:val="%1."/>
      <w:lvlJc w:val="left"/>
      <w:pPr>
        <w:ind w:left="720" w:hanging="36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520C5"/>
    <w:multiLevelType w:val="singleLevel"/>
    <w:tmpl w:val="6546B2B6"/>
    <w:lvl w:ilvl="0">
      <w:start w:val="1"/>
      <w:numFmt w:val="decimal"/>
      <w:lvlText w:val="%1."/>
      <w:lvlJc w:val="left"/>
      <w:pPr>
        <w:tabs>
          <w:tab w:val="num" w:pos="1742"/>
        </w:tabs>
        <w:ind w:left="1267" w:firstLine="0"/>
      </w:pPr>
      <w:rPr>
        <w:w w:val="100"/>
      </w:rPr>
    </w:lvl>
  </w:abstractNum>
  <w:abstractNum w:abstractNumId="10">
    <w:nsid w:val="56C164D5"/>
    <w:multiLevelType w:val="singleLevel"/>
    <w:tmpl w:val="0409000F"/>
    <w:lvl w:ilvl="0">
      <w:start w:val="1"/>
      <w:numFmt w:val="decimal"/>
      <w:lvlText w:val="%1."/>
      <w:lvlJc w:val="left"/>
      <w:pPr>
        <w:ind w:left="720" w:hanging="360"/>
      </w:pPr>
    </w:lvl>
  </w:abstractNum>
  <w:abstractNum w:abstractNumId="11">
    <w:nsid w:val="570F32C1"/>
    <w:multiLevelType w:val="singleLevel"/>
    <w:tmpl w:val="CD0266CA"/>
    <w:lvl w:ilvl="0">
      <w:start w:val="1"/>
      <w:numFmt w:val="decimal"/>
      <w:lvlRestart w:val="0"/>
      <w:lvlText w:val="%1."/>
      <w:lvlJc w:val="left"/>
      <w:pPr>
        <w:tabs>
          <w:tab w:val="num" w:pos="475"/>
        </w:tabs>
        <w:ind w:left="0" w:firstLine="0"/>
      </w:pPr>
      <w:rPr>
        <w:w w:val="100"/>
      </w:rPr>
    </w:lvl>
  </w:abstractNum>
  <w:abstractNum w:abstractNumId="12">
    <w:nsid w:val="5AD6057B"/>
    <w:multiLevelType w:val="singleLevel"/>
    <w:tmpl w:val="0409000F"/>
    <w:lvl w:ilvl="0">
      <w:start w:val="1"/>
      <w:numFmt w:val="decimal"/>
      <w:lvlText w:val="%1."/>
      <w:lvlJc w:val="left"/>
      <w:pPr>
        <w:ind w:left="720" w:hanging="360"/>
      </w:pPr>
    </w:lvl>
  </w:abstractNum>
  <w:abstractNum w:abstractNumId="13">
    <w:nsid w:val="79353401"/>
    <w:multiLevelType w:val="singleLevel"/>
    <w:tmpl w:val="0409000F"/>
    <w:lvl w:ilvl="0">
      <w:start w:val="1"/>
      <w:numFmt w:val="decimal"/>
      <w:lvlText w:val="%1."/>
      <w:lvlJc w:val="left"/>
      <w:pPr>
        <w:ind w:left="720" w:hanging="360"/>
      </w:pPr>
    </w:lvl>
  </w:abstractNum>
  <w:num w:numId="1">
    <w:abstractNumId w:val="1"/>
  </w:num>
  <w:num w:numId="2">
    <w:abstractNumId w:val="0"/>
  </w:num>
  <w:num w:numId="3">
    <w:abstractNumId w:val="3"/>
  </w:num>
  <w:num w:numId="4">
    <w:abstractNumId w:val="8"/>
  </w:num>
  <w:num w:numId="5">
    <w:abstractNumId w:val="11"/>
  </w:num>
  <w:num w:numId="6">
    <w:abstractNumId w:val="9"/>
    <w:lvlOverride w:ilvl="0">
      <w:startOverride w:val="1"/>
    </w:lvlOverride>
  </w:num>
  <w:num w:numId="7">
    <w:abstractNumId w:val="2"/>
  </w:num>
  <w:num w:numId="8">
    <w:abstractNumId w:val="6"/>
  </w:num>
  <w:num w:numId="9">
    <w:abstractNumId w:val="10"/>
  </w:num>
  <w:num w:numId="10">
    <w:abstractNumId w:val="11"/>
    <w:lvlOverride w:ilvl="0">
      <w:lvl w:ilvl="0">
        <w:start w:val="1"/>
        <w:numFmt w:val="decimal"/>
        <w:lvlText w:val="%1."/>
        <w:lvlJc w:val="left"/>
        <w:pPr>
          <w:ind w:left="720" w:hanging="360"/>
        </w:pPr>
      </w:lvl>
    </w:lvlOverride>
  </w:num>
  <w:num w:numId="11">
    <w:abstractNumId w:val="4"/>
  </w:num>
  <w:num w:numId="12">
    <w:abstractNumId w:val="7"/>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331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59*"/>
    <w:docVar w:name="CreationDt" w:val="7/27/2015 9:56: AM"/>
    <w:docVar w:name="DocCategory" w:val="Doc"/>
    <w:docVar w:name="DocType" w:val="Final"/>
    <w:docVar w:name="DutyStation" w:val="Geneva"/>
    <w:docVar w:name="FooterJN" w:val="GE.15-10759"/>
    <w:docVar w:name="jobn" w:val="GE.15-10759 (F)"/>
    <w:docVar w:name="jobnDT" w:val="GE.15-10759 (F)   270715"/>
    <w:docVar w:name="jobnDTDT" w:val="GE.15-10759 (F)   270715   270715"/>
    <w:docVar w:name="JobNo" w:val="GE.1510759F"/>
    <w:docVar w:name="JobNo2" w:val="GE.1513714F"/>
    <w:docVar w:name="LocalDrive" w:val="0"/>
    <w:docVar w:name="OandT" w:val="Edith"/>
    <w:docVar w:name="PaperSize" w:val="A4"/>
    <w:docVar w:name="sss1" w:val="ECE/TRANS/WP.5/2015/1"/>
    <w:docVar w:name="sss2" w:val="-"/>
    <w:docVar w:name="Symbol1" w:val="ECE/TRANS/WP.5/2015/1"/>
    <w:docVar w:name="Symbol2" w:val="-"/>
  </w:docVars>
  <w:rsids>
    <w:rsidRoot w:val="00F26C5C"/>
    <w:rsid w:val="000015B8"/>
    <w:rsid w:val="000046A5"/>
    <w:rsid w:val="000055FB"/>
    <w:rsid w:val="000106C2"/>
    <w:rsid w:val="00016483"/>
    <w:rsid w:val="000208DB"/>
    <w:rsid w:val="00020CD4"/>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4B4D"/>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2DA1"/>
    <w:rsid w:val="000F36A0"/>
    <w:rsid w:val="000F53E9"/>
    <w:rsid w:val="000F6A05"/>
    <w:rsid w:val="000F6E1A"/>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422"/>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9D7"/>
    <w:rsid w:val="00180387"/>
    <w:rsid w:val="00183EBF"/>
    <w:rsid w:val="00186793"/>
    <w:rsid w:val="0019082C"/>
    <w:rsid w:val="00192D05"/>
    <w:rsid w:val="001931FC"/>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3EB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2B90"/>
    <w:rsid w:val="002A623A"/>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44529"/>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1620"/>
    <w:rsid w:val="003A2037"/>
    <w:rsid w:val="003A3E68"/>
    <w:rsid w:val="003A4ED6"/>
    <w:rsid w:val="003A56DC"/>
    <w:rsid w:val="003B0A63"/>
    <w:rsid w:val="003B411E"/>
    <w:rsid w:val="003B445F"/>
    <w:rsid w:val="003B49BF"/>
    <w:rsid w:val="003B56ED"/>
    <w:rsid w:val="003B60DA"/>
    <w:rsid w:val="003B60EE"/>
    <w:rsid w:val="003B668A"/>
    <w:rsid w:val="003C012D"/>
    <w:rsid w:val="003C222D"/>
    <w:rsid w:val="003C2275"/>
    <w:rsid w:val="003C252F"/>
    <w:rsid w:val="003C6DDA"/>
    <w:rsid w:val="003C7AEA"/>
    <w:rsid w:val="003C7D21"/>
    <w:rsid w:val="003D15A3"/>
    <w:rsid w:val="003D35C1"/>
    <w:rsid w:val="003D635C"/>
    <w:rsid w:val="003D7BC4"/>
    <w:rsid w:val="003E1642"/>
    <w:rsid w:val="003E3A4E"/>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4B09"/>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6232"/>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E70A5"/>
    <w:rsid w:val="004F1F9F"/>
    <w:rsid w:val="004F2765"/>
    <w:rsid w:val="004F53F0"/>
    <w:rsid w:val="004F69D3"/>
    <w:rsid w:val="004F6B7C"/>
    <w:rsid w:val="00504659"/>
    <w:rsid w:val="005049A9"/>
    <w:rsid w:val="00505F1C"/>
    <w:rsid w:val="0050603C"/>
    <w:rsid w:val="00506B44"/>
    <w:rsid w:val="005100BC"/>
    <w:rsid w:val="005111E0"/>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0722"/>
    <w:rsid w:val="00540DF9"/>
    <w:rsid w:val="00541630"/>
    <w:rsid w:val="0054168D"/>
    <w:rsid w:val="00542357"/>
    <w:rsid w:val="00551176"/>
    <w:rsid w:val="00551EAE"/>
    <w:rsid w:val="00552150"/>
    <w:rsid w:val="005522D6"/>
    <w:rsid w:val="005669CA"/>
    <w:rsid w:val="00573EE0"/>
    <w:rsid w:val="00575199"/>
    <w:rsid w:val="00577899"/>
    <w:rsid w:val="00577BDD"/>
    <w:rsid w:val="005811A3"/>
    <w:rsid w:val="00583566"/>
    <w:rsid w:val="00584E7A"/>
    <w:rsid w:val="00585CA8"/>
    <w:rsid w:val="00585DEA"/>
    <w:rsid w:val="0058795C"/>
    <w:rsid w:val="00590A88"/>
    <w:rsid w:val="00591AA0"/>
    <w:rsid w:val="00592C52"/>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61FE"/>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71FD"/>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4A35"/>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0D92"/>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78E"/>
    <w:rsid w:val="00807CA4"/>
    <w:rsid w:val="008100FD"/>
    <w:rsid w:val="008114C3"/>
    <w:rsid w:val="008173CF"/>
    <w:rsid w:val="00817884"/>
    <w:rsid w:val="0082537E"/>
    <w:rsid w:val="00833A79"/>
    <w:rsid w:val="00833BFF"/>
    <w:rsid w:val="00834669"/>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266E"/>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283D"/>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26FC4"/>
    <w:rsid w:val="009316DC"/>
    <w:rsid w:val="00931752"/>
    <w:rsid w:val="00932FDF"/>
    <w:rsid w:val="00936529"/>
    <w:rsid w:val="00940B65"/>
    <w:rsid w:val="0094133A"/>
    <w:rsid w:val="009419AD"/>
    <w:rsid w:val="00943AE7"/>
    <w:rsid w:val="0095064A"/>
    <w:rsid w:val="00951A0B"/>
    <w:rsid w:val="009535B3"/>
    <w:rsid w:val="00953A36"/>
    <w:rsid w:val="00955DBA"/>
    <w:rsid w:val="00957244"/>
    <w:rsid w:val="00962CAC"/>
    <w:rsid w:val="00964BDE"/>
    <w:rsid w:val="009676D3"/>
    <w:rsid w:val="00971E24"/>
    <w:rsid w:val="00972AE7"/>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A7EDF"/>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5DB"/>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1720"/>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998"/>
    <w:rsid w:val="00B25B74"/>
    <w:rsid w:val="00B26B93"/>
    <w:rsid w:val="00B26C0B"/>
    <w:rsid w:val="00B27126"/>
    <w:rsid w:val="00B32CDE"/>
    <w:rsid w:val="00B362BE"/>
    <w:rsid w:val="00B363A2"/>
    <w:rsid w:val="00B37213"/>
    <w:rsid w:val="00B41711"/>
    <w:rsid w:val="00B44BF2"/>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A76E3"/>
    <w:rsid w:val="00BC0F9A"/>
    <w:rsid w:val="00BC43E2"/>
    <w:rsid w:val="00BD0917"/>
    <w:rsid w:val="00BD0C41"/>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B7E"/>
    <w:rsid w:val="00C67F09"/>
    <w:rsid w:val="00C72788"/>
    <w:rsid w:val="00C76A5E"/>
    <w:rsid w:val="00C80379"/>
    <w:rsid w:val="00C837B8"/>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276B"/>
    <w:rsid w:val="00CB5956"/>
    <w:rsid w:val="00CB60A9"/>
    <w:rsid w:val="00CC3EAA"/>
    <w:rsid w:val="00CD0374"/>
    <w:rsid w:val="00CD4A8B"/>
    <w:rsid w:val="00CE3799"/>
    <w:rsid w:val="00CE4AA9"/>
    <w:rsid w:val="00CE5477"/>
    <w:rsid w:val="00CE7ADD"/>
    <w:rsid w:val="00CF1FD1"/>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199F"/>
    <w:rsid w:val="00D265B2"/>
    <w:rsid w:val="00D26BA6"/>
    <w:rsid w:val="00D27D4B"/>
    <w:rsid w:val="00D320C3"/>
    <w:rsid w:val="00D33B40"/>
    <w:rsid w:val="00D35146"/>
    <w:rsid w:val="00D3596F"/>
    <w:rsid w:val="00D40FD6"/>
    <w:rsid w:val="00D42F04"/>
    <w:rsid w:val="00D447E5"/>
    <w:rsid w:val="00D457D0"/>
    <w:rsid w:val="00D463A4"/>
    <w:rsid w:val="00D4699C"/>
    <w:rsid w:val="00D47877"/>
    <w:rsid w:val="00D513A1"/>
    <w:rsid w:val="00D53CDB"/>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27A43"/>
    <w:rsid w:val="00E345BF"/>
    <w:rsid w:val="00E34D59"/>
    <w:rsid w:val="00E405EA"/>
    <w:rsid w:val="00E40877"/>
    <w:rsid w:val="00E50126"/>
    <w:rsid w:val="00E518A9"/>
    <w:rsid w:val="00E51F8B"/>
    <w:rsid w:val="00E51FCF"/>
    <w:rsid w:val="00E529D4"/>
    <w:rsid w:val="00E53839"/>
    <w:rsid w:val="00E53C18"/>
    <w:rsid w:val="00E53F41"/>
    <w:rsid w:val="00E54488"/>
    <w:rsid w:val="00E56D2F"/>
    <w:rsid w:val="00E60E10"/>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B65A7"/>
    <w:rsid w:val="00EC297C"/>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26C5C"/>
    <w:rsid w:val="00F31671"/>
    <w:rsid w:val="00F3240D"/>
    <w:rsid w:val="00F328DE"/>
    <w:rsid w:val="00F3330B"/>
    <w:rsid w:val="00F357CB"/>
    <w:rsid w:val="00F35CA0"/>
    <w:rsid w:val="00F36A57"/>
    <w:rsid w:val="00F4019F"/>
    <w:rsid w:val="00F4244E"/>
    <w:rsid w:val="00F4328A"/>
    <w:rsid w:val="00F44706"/>
    <w:rsid w:val="00F44A91"/>
    <w:rsid w:val="00F45420"/>
    <w:rsid w:val="00F50A89"/>
    <w:rsid w:val="00F51EF7"/>
    <w:rsid w:val="00F52A72"/>
    <w:rsid w:val="00F54C59"/>
    <w:rsid w:val="00F54F11"/>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87C0A"/>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3A1620"/>
    <w:rPr>
      <w:sz w:val="16"/>
      <w:szCs w:val="16"/>
    </w:rPr>
  </w:style>
  <w:style w:type="paragraph" w:styleId="CommentText">
    <w:name w:val="annotation text"/>
    <w:basedOn w:val="Normal"/>
    <w:link w:val="CommentTextChar"/>
    <w:uiPriority w:val="99"/>
    <w:semiHidden/>
    <w:unhideWhenUsed/>
    <w:rsid w:val="003A1620"/>
    <w:pPr>
      <w:spacing w:line="240" w:lineRule="auto"/>
    </w:pPr>
    <w:rPr>
      <w:szCs w:val="20"/>
    </w:rPr>
  </w:style>
  <w:style w:type="character" w:customStyle="1" w:styleId="CommentTextChar">
    <w:name w:val="Comment Text Char"/>
    <w:basedOn w:val="DefaultParagraphFont"/>
    <w:link w:val="CommentText"/>
    <w:uiPriority w:val="99"/>
    <w:semiHidden/>
    <w:rsid w:val="003A162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A1620"/>
    <w:rPr>
      <w:b/>
      <w:bCs/>
    </w:rPr>
  </w:style>
  <w:style w:type="character" w:customStyle="1" w:styleId="CommentSubjectChar">
    <w:name w:val="Comment Subject Char"/>
    <w:basedOn w:val="CommentTextChar"/>
    <w:link w:val="CommentSubject"/>
    <w:uiPriority w:val="99"/>
    <w:semiHidden/>
    <w:rsid w:val="003A1620"/>
    <w:rPr>
      <w:rFonts w:ascii="Times New Roman" w:hAnsi="Times New Roman"/>
      <w:b/>
      <w:bCs/>
      <w:spacing w:val="4"/>
      <w:w w:val="103"/>
      <w:kern w:val="14"/>
      <w:lang w:val="fr-CA"/>
    </w:rPr>
  </w:style>
  <w:style w:type="table" w:customStyle="1" w:styleId="Grilledutableau1">
    <w:name w:val="Grille du tableau1"/>
    <w:basedOn w:val="TableNormal"/>
    <w:rsid w:val="000208DB"/>
    <w:pPr>
      <w:suppressAutoHyphens/>
      <w:spacing w:line="240" w:lineRule="atLeast"/>
    </w:pPr>
    <w:rPr>
      <w:rFonts w:ascii="Times New Roman" w:eastAsia="Times New Roman" w:hAnsi="Times New Roman"/>
      <w:spacing w:val="4"/>
      <w:w w:val="103"/>
      <w:kern w:val="14"/>
      <w:szCs w:val="22"/>
      <w:lang w:val="fr-CH" w:eastAsia="fr-CH" w:bidi="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3A1620"/>
    <w:rPr>
      <w:sz w:val="16"/>
      <w:szCs w:val="16"/>
    </w:rPr>
  </w:style>
  <w:style w:type="paragraph" w:styleId="CommentText">
    <w:name w:val="annotation text"/>
    <w:basedOn w:val="Normal"/>
    <w:link w:val="CommentTextChar"/>
    <w:uiPriority w:val="99"/>
    <w:semiHidden/>
    <w:unhideWhenUsed/>
    <w:rsid w:val="003A1620"/>
    <w:pPr>
      <w:spacing w:line="240" w:lineRule="auto"/>
    </w:pPr>
    <w:rPr>
      <w:szCs w:val="20"/>
    </w:rPr>
  </w:style>
  <w:style w:type="character" w:customStyle="1" w:styleId="CommentTextChar">
    <w:name w:val="Comment Text Char"/>
    <w:basedOn w:val="DefaultParagraphFont"/>
    <w:link w:val="CommentText"/>
    <w:uiPriority w:val="99"/>
    <w:semiHidden/>
    <w:rsid w:val="003A162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A1620"/>
    <w:rPr>
      <w:b/>
      <w:bCs/>
    </w:rPr>
  </w:style>
  <w:style w:type="character" w:customStyle="1" w:styleId="CommentSubjectChar">
    <w:name w:val="Comment Subject Char"/>
    <w:basedOn w:val="CommentTextChar"/>
    <w:link w:val="CommentSubject"/>
    <w:uiPriority w:val="99"/>
    <w:semiHidden/>
    <w:rsid w:val="003A1620"/>
    <w:rPr>
      <w:rFonts w:ascii="Times New Roman" w:hAnsi="Times New Roman"/>
      <w:b/>
      <w:bCs/>
      <w:spacing w:val="4"/>
      <w:w w:val="103"/>
      <w:kern w:val="14"/>
      <w:lang w:val="fr-CA"/>
    </w:rPr>
  </w:style>
  <w:style w:type="table" w:customStyle="1" w:styleId="Grilledutableau1">
    <w:name w:val="Grille du tableau1"/>
    <w:basedOn w:val="TableNormal"/>
    <w:rsid w:val="000208DB"/>
    <w:pPr>
      <w:suppressAutoHyphens/>
      <w:spacing w:line="240" w:lineRule="atLeast"/>
    </w:pPr>
    <w:rPr>
      <w:rFonts w:ascii="Times New Roman" w:eastAsia="Times New Roman" w:hAnsi="Times New Roman"/>
      <w:spacing w:val="4"/>
      <w:w w:val="103"/>
      <w:kern w:val="14"/>
      <w:szCs w:val="22"/>
      <w:lang w:val="fr-CH" w:eastAsia="fr-CH" w:bidi="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795">
      <w:bodyDiv w:val="1"/>
      <w:marLeft w:val="0"/>
      <w:marRight w:val="0"/>
      <w:marTop w:val="0"/>
      <w:marBottom w:val="0"/>
      <w:divBdr>
        <w:top w:val="none" w:sz="0" w:space="0" w:color="auto"/>
        <w:left w:val="none" w:sz="0" w:space="0" w:color="auto"/>
        <w:bottom w:val="none" w:sz="0" w:space="0" w:color="auto"/>
        <w:right w:val="none" w:sz="0" w:space="0" w:color="auto"/>
      </w:divBdr>
    </w:div>
    <w:div w:id="168066607">
      <w:bodyDiv w:val="1"/>
      <w:marLeft w:val="0"/>
      <w:marRight w:val="0"/>
      <w:marTop w:val="0"/>
      <w:marBottom w:val="0"/>
      <w:divBdr>
        <w:top w:val="none" w:sz="0" w:space="0" w:color="auto"/>
        <w:left w:val="none" w:sz="0" w:space="0" w:color="auto"/>
        <w:bottom w:val="none" w:sz="0" w:space="0" w:color="auto"/>
        <w:right w:val="none" w:sz="0" w:space="0" w:color="auto"/>
      </w:divBdr>
    </w:div>
    <w:div w:id="370154933">
      <w:bodyDiv w:val="1"/>
      <w:marLeft w:val="0"/>
      <w:marRight w:val="0"/>
      <w:marTop w:val="0"/>
      <w:marBottom w:val="0"/>
      <w:divBdr>
        <w:top w:val="none" w:sz="0" w:space="0" w:color="auto"/>
        <w:left w:val="none" w:sz="0" w:space="0" w:color="auto"/>
        <w:bottom w:val="none" w:sz="0" w:space="0" w:color="auto"/>
        <w:right w:val="none" w:sz="0" w:space="0" w:color="auto"/>
      </w:divBdr>
    </w:div>
    <w:div w:id="521868817">
      <w:bodyDiv w:val="1"/>
      <w:marLeft w:val="0"/>
      <w:marRight w:val="0"/>
      <w:marTop w:val="0"/>
      <w:marBottom w:val="0"/>
      <w:divBdr>
        <w:top w:val="none" w:sz="0" w:space="0" w:color="auto"/>
        <w:left w:val="none" w:sz="0" w:space="0" w:color="auto"/>
        <w:bottom w:val="none" w:sz="0" w:space="0" w:color="auto"/>
        <w:right w:val="none" w:sz="0" w:space="0" w:color="auto"/>
      </w:divBdr>
    </w:div>
    <w:div w:id="597249552">
      <w:bodyDiv w:val="1"/>
      <w:marLeft w:val="0"/>
      <w:marRight w:val="0"/>
      <w:marTop w:val="0"/>
      <w:marBottom w:val="0"/>
      <w:divBdr>
        <w:top w:val="none" w:sz="0" w:space="0" w:color="auto"/>
        <w:left w:val="none" w:sz="0" w:space="0" w:color="auto"/>
        <w:bottom w:val="none" w:sz="0" w:space="0" w:color="auto"/>
        <w:right w:val="none" w:sz="0" w:space="0" w:color="auto"/>
      </w:divBdr>
    </w:div>
    <w:div w:id="714234155">
      <w:bodyDiv w:val="1"/>
      <w:marLeft w:val="0"/>
      <w:marRight w:val="0"/>
      <w:marTop w:val="0"/>
      <w:marBottom w:val="0"/>
      <w:divBdr>
        <w:top w:val="none" w:sz="0" w:space="0" w:color="auto"/>
        <w:left w:val="none" w:sz="0" w:space="0" w:color="auto"/>
        <w:bottom w:val="none" w:sz="0" w:space="0" w:color="auto"/>
        <w:right w:val="none" w:sz="0" w:space="0" w:color="auto"/>
      </w:divBdr>
    </w:div>
    <w:div w:id="823199769">
      <w:bodyDiv w:val="1"/>
      <w:marLeft w:val="0"/>
      <w:marRight w:val="0"/>
      <w:marTop w:val="0"/>
      <w:marBottom w:val="0"/>
      <w:divBdr>
        <w:top w:val="none" w:sz="0" w:space="0" w:color="auto"/>
        <w:left w:val="none" w:sz="0" w:space="0" w:color="auto"/>
        <w:bottom w:val="none" w:sz="0" w:space="0" w:color="auto"/>
        <w:right w:val="none" w:sz="0" w:space="0" w:color="auto"/>
      </w:divBdr>
    </w:div>
    <w:div w:id="975569748">
      <w:bodyDiv w:val="1"/>
      <w:marLeft w:val="0"/>
      <w:marRight w:val="0"/>
      <w:marTop w:val="0"/>
      <w:marBottom w:val="0"/>
      <w:divBdr>
        <w:top w:val="none" w:sz="0" w:space="0" w:color="auto"/>
        <w:left w:val="none" w:sz="0" w:space="0" w:color="auto"/>
        <w:bottom w:val="none" w:sz="0" w:space="0" w:color="auto"/>
        <w:right w:val="none" w:sz="0" w:space="0" w:color="auto"/>
      </w:divBdr>
    </w:div>
    <w:div w:id="1077897906">
      <w:bodyDiv w:val="1"/>
      <w:marLeft w:val="0"/>
      <w:marRight w:val="0"/>
      <w:marTop w:val="0"/>
      <w:marBottom w:val="0"/>
      <w:divBdr>
        <w:top w:val="none" w:sz="0" w:space="0" w:color="auto"/>
        <w:left w:val="none" w:sz="0" w:space="0" w:color="auto"/>
        <w:bottom w:val="none" w:sz="0" w:space="0" w:color="auto"/>
        <w:right w:val="none" w:sz="0" w:space="0" w:color="auto"/>
      </w:divBdr>
    </w:div>
    <w:div w:id="1133787528">
      <w:bodyDiv w:val="1"/>
      <w:marLeft w:val="0"/>
      <w:marRight w:val="0"/>
      <w:marTop w:val="0"/>
      <w:marBottom w:val="0"/>
      <w:divBdr>
        <w:top w:val="none" w:sz="0" w:space="0" w:color="auto"/>
        <w:left w:val="none" w:sz="0" w:space="0" w:color="auto"/>
        <w:bottom w:val="none" w:sz="0" w:space="0" w:color="auto"/>
        <w:right w:val="none" w:sz="0" w:space="0" w:color="auto"/>
      </w:divBdr>
    </w:div>
    <w:div w:id="1279871031">
      <w:bodyDiv w:val="1"/>
      <w:marLeft w:val="0"/>
      <w:marRight w:val="0"/>
      <w:marTop w:val="0"/>
      <w:marBottom w:val="0"/>
      <w:divBdr>
        <w:top w:val="none" w:sz="0" w:space="0" w:color="auto"/>
        <w:left w:val="none" w:sz="0" w:space="0" w:color="auto"/>
        <w:bottom w:val="none" w:sz="0" w:space="0" w:color="auto"/>
        <w:right w:val="none" w:sz="0" w:space="0" w:color="auto"/>
      </w:divBdr>
    </w:div>
    <w:div w:id="1306929069">
      <w:bodyDiv w:val="1"/>
      <w:marLeft w:val="0"/>
      <w:marRight w:val="0"/>
      <w:marTop w:val="0"/>
      <w:marBottom w:val="0"/>
      <w:divBdr>
        <w:top w:val="none" w:sz="0" w:space="0" w:color="auto"/>
        <w:left w:val="none" w:sz="0" w:space="0" w:color="auto"/>
        <w:bottom w:val="none" w:sz="0" w:space="0" w:color="auto"/>
        <w:right w:val="none" w:sz="0" w:space="0" w:color="auto"/>
      </w:divBdr>
    </w:div>
    <w:div w:id="1578588130">
      <w:bodyDiv w:val="1"/>
      <w:marLeft w:val="0"/>
      <w:marRight w:val="0"/>
      <w:marTop w:val="0"/>
      <w:marBottom w:val="0"/>
      <w:divBdr>
        <w:top w:val="none" w:sz="0" w:space="0" w:color="auto"/>
        <w:left w:val="none" w:sz="0" w:space="0" w:color="auto"/>
        <w:bottom w:val="none" w:sz="0" w:space="0" w:color="auto"/>
        <w:right w:val="none" w:sz="0" w:space="0" w:color="auto"/>
      </w:divBdr>
    </w:div>
    <w:div w:id="1640526885">
      <w:bodyDiv w:val="1"/>
      <w:marLeft w:val="0"/>
      <w:marRight w:val="0"/>
      <w:marTop w:val="0"/>
      <w:marBottom w:val="0"/>
      <w:divBdr>
        <w:top w:val="none" w:sz="0" w:space="0" w:color="auto"/>
        <w:left w:val="none" w:sz="0" w:space="0" w:color="auto"/>
        <w:bottom w:val="none" w:sz="0" w:space="0" w:color="auto"/>
        <w:right w:val="none" w:sz="0" w:space="0" w:color="auto"/>
      </w:divBdr>
    </w:div>
    <w:div w:id="18407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034D-E20E-4FCD-95E2-F30372F5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12324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Maria Mostovets</cp:lastModifiedBy>
  <cp:revision>2</cp:revision>
  <cp:lastPrinted>2015-07-27T11:57:00Z</cp:lastPrinted>
  <dcterms:created xsi:type="dcterms:W3CDTF">2015-08-14T13:33:00Z</dcterms:created>
  <dcterms:modified xsi:type="dcterms:W3CDTF">2015-08-14T13:33:00Z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1510759F</vt:lpwstr>
  </property>
  <property fmtid="{D5CDD505-2E9C-101B-9397-08002B2CF9AE}" pid="3" name="ODSRefJobNo">
    <vt:lpwstr>1513714F</vt:lpwstr>
  </property>
  <property fmtid="{D5CDD505-2E9C-101B-9397-08002B2CF9AE}" pid="4" name="Symbol1">
    <vt:lpwstr>ECE/TRANS/WP.5/2015/1</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juin 2015</vt:lpwstr>
  </property>
  <property fmtid="{D5CDD505-2E9C-101B-9397-08002B2CF9AE}" pid="12" name="Original">
    <vt:lpwstr>anglais</vt:lpwstr>
  </property>
  <property fmtid="{D5CDD505-2E9C-101B-9397-08002B2CF9AE}" pid="13" name="Release Date">
    <vt:lpwstr>270715</vt:lpwstr>
  </property>
</Properties>
</file>