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C3" w:rsidRPr="005846F0" w:rsidRDefault="00F340C3" w:rsidP="00F340C3">
      <w:pPr>
        <w:spacing w:line="60" w:lineRule="exact"/>
        <w:rPr>
          <w:color w:val="010000"/>
          <w:sz w:val="6"/>
        </w:rPr>
        <w:sectPr w:rsidR="00F340C3" w:rsidRPr="005846F0" w:rsidSect="00F340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5846F0" w:rsidRPr="00A55C4B" w:rsidRDefault="005846F0" w:rsidP="005846F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5846F0" w:rsidRPr="00A55C4B" w:rsidRDefault="005846F0" w:rsidP="005846F0">
      <w:pPr>
        <w:spacing w:line="120" w:lineRule="exact"/>
        <w:rPr>
          <w:sz w:val="10"/>
        </w:rPr>
      </w:pPr>
    </w:p>
    <w:p w:rsidR="005846F0" w:rsidRPr="00A55C4B" w:rsidRDefault="005846F0" w:rsidP="005846F0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5846F0">
        <w:rPr>
          <w:b w:val="0"/>
          <w:bCs/>
        </w:rPr>
        <w:t>Комитет по внутреннему транспорту</w:t>
      </w:r>
    </w:p>
    <w:p w:rsidR="005846F0" w:rsidRPr="00A55C4B" w:rsidRDefault="005846F0" w:rsidP="005846F0">
      <w:pPr>
        <w:spacing w:line="120" w:lineRule="exact"/>
        <w:rPr>
          <w:sz w:val="10"/>
        </w:rPr>
      </w:pPr>
    </w:p>
    <w:p w:rsidR="005846F0" w:rsidRPr="00A55C4B" w:rsidRDefault="005846F0" w:rsidP="005846F0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Всемирный форум для согласования правил</w:t>
      </w:r>
      <w:r w:rsidRPr="005846F0">
        <w:br/>
      </w:r>
      <w:r>
        <w:t>в области транспортных средств</w:t>
      </w:r>
    </w:p>
    <w:p w:rsidR="005846F0" w:rsidRPr="00A55C4B" w:rsidRDefault="005846F0" w:rsidP="005846F0">
      <w:pPr>
        <w:spacing w:line="120" w:lineRule="exact"/>
        <w:rPr>
          <w:sz w:val="10"/>
        </w:rPr>
      </w:pPr>
    </w:p>
    <w:p w:rsidR="005846F0" w:rsidRPr="00A55C4B" w:rsidRDefault="005846F0" w:rsidP="005846F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пассивной безопасности</w:t>
      </w:r>
    </w:p>
    <w:p w:rsidR="005846F0" w:rsidRPr="00A55C4B" w:rsidRDefault="005846F0" w:rsidP="005846F0">
      <w:pPr>
        <w:spacing w:line="120" w:lineRule="exact"/>
        <w:rPr>
          <w:sz w:val="10"/>
        </w:rPr>
      </w:pPr>
    </w:p>
    <w:p w:rsidR="005846F0" w:rsidRDefault="005846F0" w:rsidP="005846F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Пятьдесят восьмая сессия</w:t>
      </w:r>
    </w:p>
    <w:p w:rsidR="005846F0" w:rsidRDefault="005846F0" w:rsidP="005846F0">
      <w:r>
        <w:t>Женева, 8</w:t>
      </w:r>
      <w:r w:rsidRPr="00CD3E60">
        <w:t>–</w:t>
      </w:r>
      <w:r>
        <w:t>11 декабря 2015 года</w:t>
      </w:r>
    </w:p>
    <w:p w:rsidR="005846F0" w:rsidRDefault="005846F0" w:rsidP="005846F0">
      <w:r>
        <w:t>Пункт 14 предварительной повестки дня</w:t>
      </w:r>
    </w:p>
    <w:p w:rsidR="005846F0" w:rsidRPr="003539C2" w:rsidRDefault="005846F0" w:rsidP="00CD3E60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Правила № 25 (подголовники)</w:t>
      </w:r>
    </w:p>
    <w:p w:rsidR="00CD3E60" w:rsidRPr="003539C2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3539C2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3539C2" w:rsidRDefault="00CD3E60" w:rsidP="00CD3E60">
      <w:pPr>
        <w:pStyle w:val="SingleTxt"/>
        <w:spacing w:after="0" w:line="120" w:lineRule="exact"/>
        <w:rPr>
          <w:sz w:val="10"/>
        </w:rPr>
      </w:pPr>
    </w:p>
    <w:p w:rsidR="005846F0" w:rsidRPr="003539C2" w:rsidRDefault="005846F0" w:rsidP="00CD3E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допо</w:t>
      </w:r>
      <w:r w:rsidR="00CD3E60">
        <w:t>лнению 2 к поправкам серии 04 к</w:t>
      </w:r>
      <w:r w:rsidR="00CD3E60">
        <w:rPr>
          <w:lang w:val="en-US"/>
        </w:rPr>
        <w:t> </w:t>
      </w:r>
      <w:r>
        <w:t>Правилам № 25 (подголовники)</w:t>
      </w:r>
    </w:p>
    <w:p w:rsidR="00CD3E60" w:rsidRPr="003539C2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3539C2" w:rsidRDefault="00CD3E60" w:rsidP="00CD3E60">
      <w:pPr>
        <w:pStyle w:val="SingleTxt"/>
        <w:spacing w:after="0" w:line="120" w:lineRule="exact"/>
        <w:rPr>
          <w:sz w:val="10"/>
        </w:rPr>
      </w:pPr>
    </w:p>
    <w:p w:rsidR="005846F0" w:rsidRPr="00A55C4B" w:rsidRDefault="00CD3E60" w:rsidP="00CD3E6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539C2">
        <w:tab/>
      </w:r>
      <w:r w:rsidRPr="003539C2">
        <w:tab/>
      </w:r>
      <w:r w:rsidR="005846F0">
        <w:t>Предст</w:t>
      </w:r>
      <w:r>
        <w:t>авлено экспертом от Нидерландов</w:t>
      </w:r>
      <w:r w:rsidRPr="00CD3E60">
        <w:rPr>
          <w:rStyle w:val="FootnoteReference"/>
          <w:b w:val="0"/>
          <w:bCs/>
          <w:sz w:val="20"/>
          <w:szCs w:val="20"/>
          <w:vertAlign w:val="baseline"/>
        </w:rPr>
        <w:footnoteReference w:customMarkFollows="1" w:id="1"/>
        <w:t>*</w:t>
      </w:r>
    </w:p>
    <w:p w:rsidR="00CD3E60" w:rsidRPr="00A55C4B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A55C4B" w:rsidRDefault="00CD3E60" w:rsidP="00CD3E60">
      <w:pPr>
        <w:pStyle w:val="SingleTxt"/>
        <w:spacing w:after="0" w:line="120" w:lineRule="exact"/>
        <w:rPr>
          <w:sz w:val="10"/>
        </w:rPr>
      </w:pPr>
    </w:p>
    <w:p w:rsidR="00F340C3" w:rsidRPr="00290B50" w:rsidRDefault="00CD3E60" w:rsidP="00290B50">
      <w:pPr>
        <w:pStyle w:val="SingleTxt"/>
      </w:pPr>
      <w:r w:rsidRPr="00A55C4B">
        <w:tab/>
      </w:r>
      <w:r w:rsidR="005846F0">
        <w:t>Воспроизведенный ниже текст был подготовлен экспертом от Нидерландов в целях ограничения области применения данных Правил ООН ограниченным числом категорий транспортных средств. Это предложение увязано с проектом поправок к Правилам № 16, касающихся поглощ</w:t>
      </w:r>
      <w:r>
        <w:t xml:space="preserve">ения энергии </w:t>
      </w:r>
      <w:r w:rsidR="005846F0">
        <w:t>сиденьями, и с п</w:t>
      </w:r>
      <w:r w:rsidR="005846F0">
        <w:t>о</w:t>
      </w:r>
      <w:r w:rsidR="005846F0">
        <w:t>правками, допускающими дополнительное перемещение вперед лиц, которые удерживаются на сиденьях. Эти поправки обусловлены использованием новых ремней безопасности, оснащенных более эффективными ограничителями нагрузки. В этой связи предлагается изменит</w:t>
      </w:r>
      <w:r>
        <w:t>ь сферу применения Правил ООН</w:t>
      </w:r>
      <w:r>
        <w:rPr>
          <w:lang w:val="en-US"/>
        </w:rPr>
        <w:t> </w:t>
      </w:r>
      <w:r>
        <w:t>№</w:t>
      </w:r>
      <w:r>
        <w:rPr>
          <w:lang w:val="en-US"/>
        </w:rPr>
        <w:t> </w:t>
      </w:r>
      <w:r w:rsidR="005846F0">
        <w:t xml:space="preserve">17 и 25. Изменения к существующему тексту Правил ООН № </w:t>
      </w:r>
      <w:r w:rsidR="00290B50">
        <w:t>25</w:t>
      </w:r>
      <w:r w:rsidR="005846F0">
        <w:t xml:space="preserve"> выдел</w:t>
      </w:r>
      <w:r w:rsidR="005846F0">
        <w:t>е</w:t>
      </w:r>
      <w:r w:rsidR="005846F0">
        <w:t>ны жирным шрифтом, а текст, подлежащий исключению, − зачеркнут.</w:t>
      </w:r>
    </w:p>
    <w:p w:rsidR="00CD3E60" w:rsidRPr="00A55C4B" w:rsidRDefault="00CD3E60" w:rsidP="00CD3E6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CD3E60">
        <w:br w:type="page"/>
      </w:r>
      <w:r w:rsidRPr="00CD3E60">
        <w:lastRenderedPageBreak/>
        <w:tab/>
      </w:r>
      <w:r w:rsidRPr="00CD3E60">
        <w:rPr>
          <w:lang w:val="en-US"/>
        </w:rPr>
        <w:t>I</w:t>
      </w:r>
      <w:r w:rsidRPr="00CD3E60">
        <w:t>.</w:t>
      </w:r>
      <w:r w:rsidRPr="00CD3E60">
        <w:tab/>
        <w:t>Предложение</w:t>
      </w:r>
    </w:p>
    <w:p w:rsidR="00CD3E60" w:rsidRPr="00A55C4B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A55C4B" w:rsidRDefault="00CD3E60" w:rsidP="00CD3E60">
      <w:pPr>
        <w:pStyle w:val="SingleTxt"/>
        <w:spacing w:after="0" w:line="120" w:lineRule="exact"/>
        <w:rPr>
          <w:sz w:val="10"/>
        </w:rPr>
      </w:pPr>
    </w:p>
    <w:p w:rsidR="00CD3E60" w:rsidRPr="00CD3E60" w:rsidRDefault="00CD3E60" w:rsidP="00B50B1D">
      <w:pPr>
        <w:pStyle w:val="SingleTxt"/>
        <w:spacing w:line="230" w:lineRule="exact"/>
      </w:pPr>
      <w:r w:rsidRPr="00CD3E60">
        <w:rPr>
          <w:i/>
          <w:iCs/>
        </w:rPr>
        <w:t xml:space="preserve">Пункт 1.1, сноску </w:t>
      </w:r>
      <w:r w:rsidRPr="00CD3E60">
        <w:rPr>
          <w:i/>
          <w:iCs/>
          <w:vertAlign w:val="superscript"/>
        </w:rPr>
        <w:t>1</w:t>
      </w:r>
      <w:r w:rsidRPr="00CD3E60">
        <w:t>, изменить следующим образом:</w:t>
      </w:r>
    </w:p>
    <w:p w:rsidR="00CD3E60" w:rsidRPr="00CD3E60" w:rsidRDefault="00CD3E60" w:rsidP="00B50B1D">
      <w:pPr>
        <w:pStyle w:val="SingleTxt"/>
        <w:spacing w:line="230" w:lineRule="exact"/>
        <w:ind w:left="2218" w:hanging="951"/>
      </w:pPr>
      <w:r>
        <w:t>«1.1</w:t>
      </w:r>
      <w:r>
        <w:tab/>
      </w:r>
      <w:r w:rsidRPr="00CD3E60">
        <w:tab/>
        <w:t>Настоящие Правила применяют к подголовникам, соответствующим одному из типов, определенных в пункте 2.2 ниже</w:t>
      </w:r>
      <w:proofErr w:type="gramStart"/>
      <w:r w:rsidR="00BB1E46" w:rsidRPr="00BB1E46">
        <w:rPr>
          <w:vertAlign w:val="superscript"/>
        </w:rPr>
        <w:t>1</w:t>
      </w:r>
      <w:proofErr w:type="gramEnd"/>
      <w:r w:rsidRPr="00CD3E60">
        <w:t>.</w:t>
      </w:r>
    </w:p>
    <w:p w:rsidR="00CD3E60" w:rsidRPr="00A55C4B" w:rsidRDefault="00CD3E60" w:rsidP="00CD3E60">
      <w:pPr>
        <w:pStyle w:val="SingleTxt"/>
      </w:pPr>
      <w:r>
        <w:t>____________</w:t>
      </w:r>
    </w:p>
    <w:p w:rsidR="00CD3E60" w:rsidRPr="00CD3E60" w:rsidRDefault="00CD3E60" w:rsidP="00BB1E46">
      <w:pPr>
        <w:pStyle w:val="FootnoteText"/>
        <w:tabs>
          <w:tab w:val="left" w:pos="1350"/>
          <w:tab w:val="left" w:pos="1800"/>
          <w:tab w:val="right" w:pos="2070"/>
          <w:tab w:val="left" w:pos="2218"/>
          <w:tab w:val="left" w:pos="2693"/>
        </w:tabs>
        <w:ind w:left="1483" w:right="1267" w:hanging="187"/>
      </w:pPr>
      <w:r>
        <w:tab/>
      </w:r>
      <w:r w:rsidRPr="00BB1E46">
        <w:rPr>
          <w:vertAlign w:val="superscript"/>
        </w:rPr>
        <w:t>1</w:t>
      </w:r>
      <w:r w:rsidRPr="00CD3E60">
        <w:tab/>
      </w:r>
      <w:r w:rsidRPr="00BB1E46">
        <w:rPr>
          <w:strike/>
        </w:rPr>
        <w:t>Подголовники, которые соответствуют положениям Правил № 17, необязательно должны соответствовать положениям настоящих Правил.</w:t>
      </w:r>
      <w:r w:rsidRPr="00CD3E60">
        <w:t xml:space="preserve"> [Сиденья транспортных средств категории </w:t>
      </w:r>
      <w:r w:rsidRPr="00CD3E60">
        <w:rPr>
          <w:lang w:val="en-US"/>
        </w:rPr>
        <w:t>M</w:t>
      </w:r>
      <w:r w:rsidRPr="00CD3E60">
        <w:rPr>
          <w:vertAlign w:val="subscript"/>
        </w:rPr>
        <w:t>2</w:t>
      </w:r>
      <w:r w:rsidRPr="00CD3E60">
        <w:t xml:space="preserve">, имеющих максимальную массу свыше 3 500 кг, и транспортных средств категории </w:t>
      </w:r>
      <w:r w:rsidRPr="00CD3E60">
        <w:rPr>
          <w:lang w:val="en-US"/>
        </w:rPr>
        <w:t>M</w:t>
      </w:r>
      <w:r w:rsidRPr="00BB1E46">
        <w:rPr>
          <w:vertAlign w:val="subscript"/>
        </w:rPr>
        <w:t>3</w:t>
      </w:r>
      <w:r w:rsidRPr="00CD3E60">
        <w:t>, официально утвержденные по типу на основании Правил № 80, необязательно должны соответствовать положениям настоящих Правил.]</w:t>
      </w:r>
      <w:r>
        <w:t>»</w:t>
      </w:r>
    </w:p>
    <w:p w:rsidR="00CD3E60" w:rsidRPr="00BB1E46" w:rsidRDefault="00CD3E60" w:rsidP="00BB1E46">
      <w:pPr>
        <w:pStyle w:val="SingleTxt"/>
        <w:spacing w:after="0" w:line="120" w:lineRule="exact"/>
        <w:rPr>
          <w:sz w:val="10"/>
        </w:rPr>
      </w:pPr>
    </w:p>
    <w:p w:rsidR="00BB1E46" w:rsidRPr="00BB1E46" w:rsidRDefault="00BB1E46" w:rsidP="00BB1E46">
      <w:pPr>
        <w:pStyle w:val="SingleTxt"/>
        <w:spacing w:after="0" w:line="120" w:lineRule="exact"/>
        <w:rPr>
          <w:sz w:val="10"/>
        </w:rPr>
      </w:pPr>
    </w:p>
    <w:p w:rsidR="00CD3E60" w:rsidRPr="00CD3E60" w:rsidRDefault="00CD3E60" w:rsidP="00B50B1D">
      <w:pPr>
        <w:pStyle w:val="SingleTxt"/>
      </w:pPr>
      <w:r w:rsidRPr="00B50B1D">
        <w:rPr>
          <w:i/>
          <w:iCs/>
        </w:rPr>
        <w:t>Включить новые пункты 1.1.3</w:t>
      </w:r>
      <w:r w:rsidR="00B50B1D" w:rsidRPr="00B50B1D">
        <w:rPr>
          <w:i/>
          <w:iCs/>
        </w:rPr>
        <w:t>–</w:t>
      </w:r>
      <w:r w:rsidRPr="00B50B1D">
        <w:rPr>
          <w:i/>
          <w:iCs/>
        </w:rPr>
        <w:t xml:space="preserve"> 1.1.5</w:t>
      </w:r>
      <w:r w:rsidRPr="00CD3E60">
        <w:t xml:space="preserve"> следующего содержания:</w:t>
      </w:r>
    </w:p>
    <w:p w:rsidR="00CD3E60" w:rsidRPr="00B50B1D" w:rsidRDefault="00B50B1D" w:rsidP="00B50B1D">
      <w:pPr>
        <w:pStyle w:val="SingleTxt"/>
        <w:spacing w:line="230" w:lineRule="exact"/>
        <w:ind w:left="2217" w:hanging="950"/>
        <w:rPr>
          <w:b/>
          <w:bCs/>
        </w:rPr>
      </w:pPr>
      <w:r>
        <w:t>«</w:t>
      </w:r>
      <w:r w:rsidRPr="00B50B1D">
        <w:rPr>
          <w:b/>
          <w:bCs/>
        </w:rPr>
        <w:t>1.1.3</w:t>
      </w:r>
      <w:r w:rsidR="00CD3E60" w:rsidRPr="00B50B1D">
        <w:rPr>
          <w:b/>
          <w:bCs/>
        </w:rPr>
        <w:tab/>
        <w:t>Подголовник устанавливают на ка</w:t>
      </w:r>
      <w:r w:rsidRPr="00B50B1D">
        <w:rPr>
          <w:b/>
          <w:bCs/>
        </w:rPr>
        <w:t>ждом переднем боковом сиденье в </w:t>
      </w:r>
      <w:r w:rsidR="00CD3E60" w:rsidRPr="00B50B1D">
        <w:rPr>
          <w:b/>
          <w:bCs/>
        </w:rPr>
        <w:t xml:space="preserve">каждом транспортном средстве категории </w:t>
      </w:r>
      <w:r w:rsidR="00CD3E60" w:rsidRPr="00B50B1D">
        <w:rPr>
          <w:b/>
          <w:bCs/>
          <w:lang w:val="en-US"/>
        </w:rPr>
        <w:t>M</w:t>
      </w:r>
      <w:r w:rsidR="00CD3E60" w:rsidRPr="00B50B1D">
        <w:rPr>
          <w:b/>
          <w:bCs/>
          <w:vertAlign w:val="subscript"/>
        </w:rPr>
        <w:t>2</w:t>
      </w:r>
      <w:r w:rsidR="00CD3E60" w:rsidRPr="00B50B1D">
        <w:rPr>
          <w:b/>
          <w:bCs/>
        </w:rPr>
        <w:t xml:space="preserve">, максимальная масса которого не превышает 3,5 тонны, и категории </w:t>
      </w:r>
      <w:r w:rsidR="00CD3E60" w:rsidRPr="00B50B1D">
        <w:rPr>
          <w:b/>
          <w:bCs/>
          <w:lang w:val="en-US"/>
        </w:rPr>
        <w:t>N</w:t>
      </w:r>
      <w:r w:rsidR="00CD3E60" w:rsidRPr="00B50B1D">
        <w:rPr>
          <w:b/>
          <w:bCs/>
          <w:vertAlign w:val="subscript"/>
        </w:rPr>
        <w:t>1</w:t>
      </w:r>
      <w:r w:rsidR="00CD3E60" w:rsidRPr="00B50B1D">
        <w:rPr>
          <w:b/>
          <w:bCs/>
        </w:rPr>
        <w:t>; этот по</w:t>
      </w:r>
      <w:r w:rsidR="00CD3E60" w:rsidRPr="00B50B1D">
        <w:rPr>
          <w:b/>
          <w:bCs/>
        </w:rPr>
        <w:t>д</w:t>
      </w:r>
      <w:r w:rsidR="00CD3E60" w:rsidRPr="00B50B1D">
        <w:rPr>
          <w:b/>
          <w:bCs/>
        </w:rPr>
        <w:t>головник и спинка сиденья, на которой он установлен, подлежат официальному утверждению в соответствии с настоящими Прав</w:t>
      </w:r>
      <w:r w:rsidR="00CD3E60" w:rsidRPr="00B50B1D">
        <w:rPr>
          <w:b/>
          <w:bCs/>
        </w:rPr>
        <w:t>и</w:t>
      </w:r>
      <w:r w:rsidR="00CD3E60" w:rsidRPr="00B50B1D">
        <w:rPr>
          <w:b/>
          <w:bCs/>
        </w:rPr>
        <w:t xml:space="preserve">лами. </w:t>
      </w:r>
    </w:p>
    <w:p w:rsidR="00CD3E60" w:rsidRPr="00B50B1D" w:rsidRDefault="003539C2" w:rsidP="00B50B1D">
      <w:pPr>
        <w:pStyle w:val="SingleTxt"/>
        <w:spacing w:line="230" w:lineRule="exact"/>
        <w:ind w:left="2217" w:hanging="950"/>
        <w:rPr>
          <w:b/>
          <w:bCs/>
        </w:rPr>
      </w:pPr>
      <w:r>
        <w:rPr>
          <w:b/>
          <w:bCs/>
        </w:rPr>
        <w:t>1.1.4</w:t>
      </w:r>
      <w:r w:rsidRPr="003539C2">
        <w:rPr>
          <w:b/>
          <w:bCs/>
        </w:rPr>
        <w:tab/>
      </w:r>
      <w:r w:rsidR="00CD3E60" w:rsidRPr="00B50B1D">
        <w:rPr>
          <w:b/>
          <w:bCs/>
        </w:rPr>
        <w:tab/>
        <w:t>Спинки сидений с подголовниками, которые предполагается уст</w:t>
      </w:r>
      <w:r w:rsidR="00CD3E60" w:rsidRPr="00B50B1D">
        <w:rPr>
          <w:b/>
          <w:bCs/>
        </w:rPr>
        <w:t>а</w:t>
      </w:r>
      <w:r w:rsidR="00CD3E60" w:rsidRPr="00B50B1D">
        <w:rPr>
          <w:b/>
          <w:bCs/>
        </w:rPr>
        <w:t>навливать на других местах в транспортных средствах вышеуп</w:t>
      </w:r>
      <w:r w:rsidR="00CD3E60" w:rsidRPr="00B50B1D">
        <w:rPr>
          <w:b/>
          <w:bCs/>
        </w:rPr>
        <w:t>о</w:t>
      </w:r>
      <w:r w:rsidR="00CD3E60" w:rsidRPr="00B50B1D">
        <w:rPr>
          <w:b/>
          <w:bCs/>
        </w:rPr>
        <w:t xml:space="preserve">мянутых категорий и/или которые предполагается устанавливать в транспортных средствах категорий </w:t>
      </w:r>
      <w:r w:rsidR="00CD3E60" w:rsidRPr="00B50B1D">
        <w:rPr>
          <w:b/>
          <w:bCs/>
          <w:lang w:val="en-US"/>
        </w:rPr>
        <w:t>N</w:t>
      </w:r>
      <w:r w:rsidR="00CD3E60" w:rsidRPr="00B50B1D">
        <w:rPr>
          <w:b/>
          <w:bCs/>
          <w:vertAlign w:val="subscript"/>
        </w:rPr>
        <w:t>2</w:t>
      </w:r>
      <w:r w:rsidR="00CD3E60" w:rsidRPr="00B50B1D">
        <w:rPr>
          <w:b/>
          <w:bCs/>
        </w:rPr>
        <w:t xml:space="preserve"> и </w:t>
      </w:r>
      <w:r w:rsidR="00CD3E60" w:rsidRPr="00B50B1D">
        <w:rPr>
          <w:b/>
          <w:bCs/>
          <w:lang w:val="en-US"/>
        </w:rPr>
        <w:t>N</w:t>
      </w:r>
      <w:r w:rsidR="00CD3E60" w:rsidRPr="00B50B1D">
        <w:rPr>
          <w:b/>
          <w:bCs/>
          <w:vertAlign w:val="subscript"/>
        </w:rPr>
        <w:t>3</w:t>
      </w:r>
      <w:r w:rsidR="00CD3E60" w:rsidRPr="00B50B1D">
        <w:rPr>
          <w:b/>
          <w:bCs/>
        </w:rPr>
        <w:t>, также могут офиц</w:t>
      </w:r>
      <w:r w:rsidR="00CD3E60" w:rsidRPr="00B50B1D">
        <w:rPr>
          <w:b/>
          <w:bCs/>
        </w:rPr>
        <w:t>и</w:t>
      </w:r>
      <w:r w:rsidR="00CD3E60" w:rsidRPr="00B50B1D">
        <w:rPr>
          <w:b/>
          <w:bCs/>
        </w:rPr>
        <w:t>ально утверждаться в соответствии с этими Правилами.</w:t>
      </w:r>
    </w:p>
    <w:p w:rsidR="00CD3E60" w:rsidRDefault="003539C2" w:rsidP="00B50B1D">
      <w:pPr>
        <w:pStyle w:val="SingleTxt"/>
        <w:spacing w:line="230" w:lineRule="exact"/>
        <w:ind w:left="2217" w:hanging="950"/>
      </w:pPr>
      <w:r>
        <w:rPr>
          <w:b/>
          <w:bCs/>
        </w:rPr>
        <w:t>1.1.5</w:t>
      </w:r>
      <w:proofErr w:type="gramStart"/>
      <w:r w:rsidRPr="00E47C03">
        <w:rPr>
          <w:b/>
          <w:bCs/>
        </w:rPr>
        <w:tab/>
      </w:r>
      <w:r w:rsidR="00CD3E60" w:rsidRPr="00B50B1D">
        <w:rPr>
          <w:b/>
          <w:bCs/>
        </w:rPr>
        <w:tab/>
        <w:t>П</w:t>
      </w:r>
      <w:proofErr w:type="gramEnd"/>
      <w:r w:rsidR="00CD3E60" w:rsidRPr="00B50B1D">
        <w:rPr>
          <w:b/>
          <w:bCs/>
        </w:rPr>
        <w:t>о просьбе изготовителя подголовники и спинки сидений, офиц</w:t>
      </w:r>
      <w:r w:rsidR="00CD3E60" w:rsidRPr="00B50B1D">
        <w:rPr>
          <w:b/>
          <w:bCs/>
        </w:rPr>
        <w:t>и</w:t>
      </w:r>
      <w:r w:rsidR="00CD3E60" w:rsidRPr="00B50B1D">
        <w:rPr>
          <w:b/>
          <w:bCs/>
        </w:rPr>
        <w:t>ально утвержденные в соответствии с Правилами № 17 с внесе</w:t>
      </w:r>
      <w:r w:rsidR="00CD3E60" w:rsidRPr="00B50B1D">
        <w:rPr>
          <w:b/>
          <w:bCs/>
        </w:rPr>
        <w:t>н</w:t>
      </w:r>
      <w:r w:rsidR="00CD3E60" w:rsidRPr="00B50B1D">
        <w:rPr>
          <w:b/>
          <w:bCs/>
        </w:rPr>
        <w:t>ными в них поправками последней серии, могут считаться</w:t>
      </w:r>
      <w:r w:rsidR="00B50B1D" w:rsidRPr="00B50B1D">
        <w:rPr>
          <w:b/>
          <w:bCs/>
        </w:rPr>
        <w:t xml:space="preserve"> соо</w:t>
      </w:r>
      <w:r w:rsidR="00B50B1D" w:rsidRPr="00B50B1D">
        <w:rPr>
          <w:b/>
          <w:bCs/>
        </w:rPr>
        <w:t>т</w:t>
      </w:r>
      <w:r w:rsidR="00B50B1D" w:rsidRPr="00B50B1D">
        <w:rPr>
          <w:b/>
          <w:bCs/>
        </w:rPr>
        <w:t>ветствующими Правилам № 25</w:t>
      </w:r>
      <w:r w:rsidR="00B50B1D">
        <w:t>»</w:t>
      </w:r>
      <w:r w:rsidR="00CD3E60" w:rsidRPr="00CD3E60">
        <w:t>.</w:t>
      </w:r>
    </w:p>
    <w:p w:rsidR="00B50B1D" w:rsidRPr="00B50B1D" w:rsidRDefault="00B50B1D" w:rsidP="00B50B1D">
      <w:pPr>
        <w:pStyle w:val="SingleTxt"/>
        <w:spacing w:after="0" w:line="120" w:lineRule="exact"/>
        <w:ind w:left="2218" w:hanging="951"/>
        <w:rPr>
          <w:sz w:val="10"/>
        </w:rPr>
      </w:pPr>
    </w:p>
    <w:p w:rsidR="00B50B1D" w:rsidRPr="00B50B1D" w:rsidRDefault="00B50B1D" w:rsidP="00B50B1D">
      <w:pPr>
        <w:pStyle w:val="SingleTxt"/>
        <w:spacing w:after="0" w:line="120" w:lineRule="exact"/>
        <w:ind w:left="2218" w:hanging="951"/>
        <w:rPr>
          <w:sz w:val="10"/>
        </w:rPr>
      </w:pPr>
    </w:p>
    <w:p w:rsidR="00CD3E60" w:rsidRDefault="00CD3E60" w:rsidP="00B50B1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60" w:lineRule="exact"/>
        <w:ind w:left="1267" w:right="1267" w:hanging="1267"/>
      </w:pPr>
      <w:r w:rsidRPr="00CD3E60">
        <w:tab/>
      </w:r>
      <w:r w:rsidRPr="00CD3E60">
        <w:rPr>
          <w:lang w:val="en-US"/>
        </w:rPr>
        <w:t>II</w:t>
      </w:r>
      <w:r w:rsidR="00B50B1D">
        <w:t>.</w:t>
      </w:r>
      <w:r w:rsidR="00B50B1D">
        <w:tab/>
        <w:t>Обоснование</w:t>
      </w:r>
    </w:p>
    <w:p w:rsidR="00B50B1D" w:rsidRPr="00B50B1D" w:rsidRDefault="00B50B1D" w:rsidP="00B50B1D">
      <w:pPr>
        <w:pStyle w:val="SingleTxt"/>
        <w:spacing w:after="0" w:line="120" w:lineRule="exact"/>
        <w:rPr>
          <w:sz w:val="10"/>
        </w:rPr>
      </w:pPr>
    </w:p>
    <w:p w:rsidR="00B50B1D" w:rsidRPr="00B50B1D" w:rsidRDefault="00B50B1D" w:rsidP="00B50B1D">
      <w:pPr>
        <w:pStyle w:val="SingleTxt"/>
        <w:spacing w:after="0" w:line="120" w:lineRule="exact"/>
        <w:rPr>
          <w:sz w:val="10"/>
        </w:rPr>
      </w:pPr>
    </w:p>
    <w:p w:rsidR="00CD3E60" w:rsidRPr="00CD3E60" w:rsidRDefault="00CD3E60" w:rsidP="00B50B1D">
      <w:pPr>
        <w:pStyle w:val="SingleTxt"/>
        <w:spacing w:line="230" w:lineRule="exact"/>
      </w:pPr>
      <w:r w:rsidRPr="00CD3E60">
        <w:t>1.</w:t>
      </w:r>
      <w:r w:rsidRPr="00CD3E60">
        <w:tab/>
        <w:t xml:space="preserve">Положения Правил ООН № 16 (пункт 6.4.1.4.1) допускают только контакт грудной клетки манекена, моделирующего водителя, с рулевым механизмом, при </w:t>
      </w:r>
      <w:proofErr w:type="gramStart"/>
      <w:r w:rsidRPr="00CD3E60">
        <w:t>условии</w:t>
      </w:r>
      <w:proofErr w:type="gramEnd"/>
      <w:r w:rsidRPr="00CD3E60">
        <w:t xml:space="preserve"> что этот контакт соответствует некоторым требованиям, предъявляемым к поглощению энергии, и что он происходит на скорости не выше 24 км/ч.</w:t>
      </w:r>
    </w:p>
    <w:p w:rsidR="00CD3E60" w:rsidRPr="00CD3E60" w:rsidRDefault="00CD3E60" w:rsidP="00B50B1D">
      <w:pPr>
        <w:pStyle w:val="SingleTxt"/>
        <w:spacing w:line="230" w:lineRule="exact"/>
      </w:pPr>
      <w:r w:rsidRPr="00CD3E60">
        <w:t>2.</w:t>
      </w:r>
      <w:r w:rsidRPr="00CD3E60">
        <w:tab/>
      </w:r>
      <w:proofErr w:type="gramStart"/>
      <w:r w:rsidRPr="00CD3E60">
        <w:t>Для того чтобы учесть обновленные положения Правил ООН № 16, которые допускают перемещение пассажиров вперед, Правила ООН № 17 также будут обновлены с целью включить в них требования, предусматривающие критерии более эффективного поглощения энергии в тех зонах задних сидений и устано</w:t>
      </w:r>
      <w:r w:rsidRPr="00CD3E60">
        <w:t>в</w:t>
      </w:r>
      <w:r w:rsidRPr="00CD3E60">
        <w:t>ленных на них подголовников, в которых может произойти удар головой пасс</w:t>
      </w:r>
      <w:r w:rsidRPr="00CD3E60">
        <w:t>а</w:t>
      </w:r>
      <w:r w:rsidRPr="00CD3E60">
        <w:t>жира, находящегося на заднем сиденье.</w:t>
      </w:r>
      <w:proofErr w:type="gramEnd"/>
    </w:p>
    <w:p w:rsidR="00CD3E60" w:rsidRDefault="00B50B1D" w:rsidP="00B50B1D">
      <w:pPr>
        <w:pStyle w:val="SingleTxt"/>
        <w:spacing w:line="230" w:lineRule="exact"/>
      </w:pPr>
      <w:r>
        <w:t>3.</w:t>
      </w:r>
      <w:r w:rsidR="00CD3E60" w:rsidRPr="00CD3E60">
        <w:tab/>
        <w:t>Однако Правила ООН № 25 с самого начала давали возможность альтерн</w:t>
      </w:r>
      <w:r w:rsidR="00CD3E60" w:rsidRPr="00CD3E60">
        <w:t>а</w:t>
      </w:r>
      <w:r w:rsidR="00CD3E60" w:rsidRPr="00CD3E60">
        <w:t>тивного способа официального утверждения спинок сидений только в том случае, если они были оснащены подголовниками. По этой причине и в связи с тем, что требования Правил ООН № 17, реглам</w:t>
      </w:r>
      <w:r>
        <w:t xml:space="preserve">ентирующие поглощение энергии, </w:t>
      </w:r>
      <w:r w:rsidR="00CD3E60" w:rsidRPr="00CD3E60">
        <w:t>пр</w:t>
      </w:r>
      <w:r w:rsidR="00CD3E60" w:rsidRPr="00CD3E60">
        <w:t>и</w:t>
      </w:r>
      <w:r w:rsidR="00CD3E60" w:rsidRPr="00CD3E60">
        <w:t>шлось обновить, настоящим предлагается внести поправки в сферу применения Правил ООН № 25 (требования которых, касающиеся поглощение энергии, не обновлялись) с целью распространить их только на транспортные средства кат</w:t>
      </w:r>
      <w:r w:rsidR="00CD3E60" w:rsidRPr="00CD3E60">
        <w:t>е</w:t>
      </w:r>
      <w:r w:rsidR="00CD3E60" w:rsidRPr="00CD3E60">
        <w:t>гории М</w:t>
      </w:r>
      <w:proofErr w:type="gramStart"/>
      <w:r w:rsidR="00CD3E60" w:rsidRPr="00B50B1D">
        <w:rPr>
          <w:vertAlign w:val="subscript"/>
        </w:rPr>
        <w:t>2</w:t>
      </w:r>
      <w:proofErr w:type="gramEnd"/>
      <w:r w:rsidR="00CD3E60" w:rsidRPr="00CD3E60">
        <w:t xml:space="preserve"> &lt; 3,5 тонны и </w:t>
      </w:r>
      <w:r w:rsidR="00CD3E60" w:rsidRPr="00CD3E60">
        <w:rPr>
          <w:lang w:val="en-US"/>
        </w:rPr>
        <w:t>N</w:t>
      </w:r>
      <w:r w:rsidR="00CD3E60" w:rsidRPr="00B50B1D">
        <w:rPr>
          <w:vertAlign w:val="subscript"/>
        </w:rPr>
        <w:t>1</w:t>
      </w:r>
      <w:r w:rsidR="00CD3E60" w:rsidRPr="00CD3E60">
        <w:t xml:space="preserve"> (в случае которой это предписание уже носит обяз</w:t>
      </w:r>
      <w:r w:rsidR="00CD3E60" w:rsidRPr="00CD3E60">
        <w:t>а</w:t>
      </w:r>
      <w:r w:rsidR="00CD3E60" w:rsidRPr="00CD3E60">
        <w:t xml:space="preserve">тельный характер) и упомянуть конкретно транспортные средства категорий </w:t>
      </w:r>
      <w:r w:rsidR="00CD3E60" w:rsidRPr="00CD3E60">
        <w:rPr>
          <w:lang w:val="en-US"/>
        </w:rPr>
        <w:t>N</w:t>
      </w:r>
      <w:r w:rsidR="00CD3E60" w:rsidRPr="00B50B1D">
        <w:rPr>
          <w:vertAlign w:val="subscript"/>
        </w:rPr>
        <w:t>2</w:t>
      </w:r>
      <w:r w:rsidR="00CD3E60" w:rsidRPr="00CD3E60">
        <w:t xml:space="preserve"> и </w:t>
      </w:r>
      <w:r w:rsidR="00CD3E60" w:rsidRPr="00CD3E60">
        <w:rPr>
          <w:lang w:val="en-US"/>
        </w:rPr>
        <w:t>N</w:t>
      </w:r>
      <w:r w:rsidR="00CD3E60" w:rsidRPr="00B50B1D">
        <w:rPr>
          <w:vertAlign w:val="subscript"/>
        </w:rPr>
        <w:t>3</w:t>
      </w:r>
      <w:r w:rsidR="00CD3E60" w:rsidRPr="00CD3E60">
        <w:t>, к которым эти Правила ООН могут применяться факультативно.</w:t>
      </w:r>
    </w:p>
    <w:p w:rsidR="00B50B1D" w:rsidRPr="00B50B1D" w:rsidRDefault="00B50B1D" w:rsidP="00B50B1D">
      <w:pPr>
        <w:pStyle w:val="SingleTxt"/>
        <w:spacing w:after="0" w:line="230" w:lineRule="exac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70291" wp14:editId="2D3A3C15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50B1D" w:rsidRPr="00B50B1D" w:rsidSect="00F340C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85C" w:rsidRDefault="0078485C" w:rsidP="008A1A7A">
      <w:pPr>
        <w:spacing w:line="240" w:lineRule="auto"/>
      </w:pPr>
      <w:r>
        <w:separator/>
      </w:r>
    </w:p>
  </w:endnote>
  <w:endnote w:type="continuationSeparator" w:id="0">
    <w:p w:rsidR="0078485C" w:rsidRDefault="0078485C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340C3" w:rsidTr="00F340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47C03">
            <w:rPr>
              <w:noProof/>
            </w:rPr>
            <w:t>2</w:t>
          </w:r>
          <w:r>
            <w:fldChar w:fldCharType="end"/>
          </w:r>
          <w:r>
            <w:t>/</w:t>
          </w:r>
          <w:r w:rsidR="00E47C03">
            <w:fldChar w:fldCharType="begin"/>
          </w:r>
          <w:r w:rsidR="00E47C03">
            <w:instrText xml:space="preserve"> NUMPAGES  \* Arabic  \* MERGEFORMAT </w:instrText>
          </w:r>
          <w:r w:rsidR="00E47C03">
            <w:fldChar w:fldCharType="separate"/>
          </w:r>
          <w:r w:rsidR="00E47C03">
            <w:rPr>
              <w:noProof/>
            </w:rPr>
            <w:t>2</w:t>
          </w:r>
          <w:r w:rsidR="00E47C03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3E55">
            <w:rPr>
              <w:b w:val="0"/>
              <w:color w:val="000000"/>
              <w:sz w:val="14"/>
            </w:rPr>
            <w:t>GE.15-15989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340C3" w:rsidRPr="00F340C3" w:rsidRDefault="00F340C3" w:rsidP="00F34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340C3" w:rsidTr="00F340C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3E55">
            <w:rPr>
              <w:b w:val="0"/>
              <w:color w:val="000000"/>
              <w:sz w:val="14"/>
            </w:rPr>
            <w:t>GE.15-15989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F3E55">
            <w:rPr>
              <w:noProof/>
            </w:rPr>
            <w:t>2</w:t>
          </w:r>
          <w:r>
            <w:fldChar w:fldCharType="end"/>
          </w:r>
          <w:r>
            <w:t>/</w:t>
          </w:r>
          <w:r w:rsidR="00E47C03">
            <w:fldChar w:fldCharType="begin"/>
          </w:r>
          <w:r w:rsidR="00E47C03">
            <w:instrText xml:space="preserve"> NUMPAGES  \* Arabic  \* MERGEFORMAT </w:instrText>
          </w:r>
          <w:r w:rsidR="00E47C03">
            <w:fldChar w:fldCharType="separate"/>
          </w:r>
          <w:r w:rsidR="001F3E55">
            <w:rPr>
              <w:noProof/>
            </w:rPr>
            <w:t>2</w:t>
          </w:r>
          <w:r w:rsidR="00E47C03">
            <w:rPr>
              <w:noProof/>
            </w:rPr>
            <w:fldChar w:fldCharType="end"/>
          </w:r>
        </w:p>
      </w:tc>
    </w:tr>
  </w:tbl>
  <w:p w:rsidR="00F340C3" w:rsidRPr="00F340C3" w:rsidRDefault="00F340C3" w:rsidP="00F34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F340C3" w:rsidTr="00F340C3">
      <w:tc>
        <w:tcPr>
          <w:tcW w:w="3873" w:type="dxa"/>
        </w:tcPr>
        <w:p w:rsidR="00F340C3" w:rsidRDefault="00F340C3" w:rsidP="00F340C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16E1268" wp14:editId="26C500D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SP/2015/22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P/2015/22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GE.15-15989 (R)</w:t>
          </w:r>
          <w:r>
            <w:rPr>
              <w:color w:val="010000"/>
            </w:rPr>
            <w:t xml:space="preserve">    161015    161015</w:t>
          </w:r>
        </w:p>
        <w:p w:rsidR="00F340C3" w:rsidRPr="00F340C3" w:rsidRDefault="00F340C3" w:rsidP="00F340C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*1515989*</w:t>
          </w:r>
        </w:p>
      </w:tc>
      <w:tc>
        <w:tcPr>
          <w:tcW w:w="5127" w:type="dxa"/>
        </w:tcPr>
        <w:p w:rsidR="00F340C3" w:rsidRDefault="00F340C3" w:rsidP="00F340C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EBD0E17" wp14:editId="65D2831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40C3" w:rsidRPr="00F340C3" w:rsidRDefault="00F340C3" w:rsidP="00F340C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85C" w:rsidRPr="00CD3E60" w:rsidRDefault="00CD3E60" w:rsidP="00CD3E60">
      <w:pPr>
        <w:pStyle w:val="Footer"/>
        <w:spacing w:after="80"/>
        <w:ind w:left="792"/>
        <w:rPr>
          <w:sz w:val="16"/>
        </w:rPr>
      </w:pPr>
      <w:r w:rsidRPr="00CD3E60">
        <w:rPr>
          <w:sz w:val="16"/>
        </w:rPr>
        <w:t>__________________</w:t>
      </w:r>
    </w:p>
  </w:footnote>
  <w:footnote w:type="continuationSeparator" w:id="0">
    <w:p w:rsidR="0078485C" w:rsidRPr="00CD3E60" w:rsidRDefault="00CD3E60" w:rsidP="00CD3E60">
      <w:pPr>
        <w:pStyle w:val="Footer"/>
        <w:spacing w:after="80"/>
        <w:ind w:left="792"/>
        <w:rPr>
          <w:sz w:val="16"/>
        </w:rPr>
      </w:pPr>
      <w:r w:rsidRPr="00CD3E60">
        <w:rPr>
          <w:sz w:val="16"/>
        </w:rPr>
        <w:t>__________________</w:t>
      </w:r>
    </w:p>
  </w:footnote>
  <w:footnote w:id="1">
    <w:p w:rsidR="00CD3E60" w:rsidRPr="00CD3E60" w:rsidRDefault="00CD3E60" w:rsidP="00CD3E6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CD3E60">
        <w:rPr>
          <w:rStyle w:val="FootnoteReference"/>
          <w:vertAlign w:val="baseline"/>
        </w:rPr>
        <w:t>*</w:t>
      </w:r>
      <w:r w:rsidRPr="00CD3E60">
        <w:tab/>
        <w:t>В соответствии с программой работы Комитета по внутреннему транспорту</w:t>
      </w:r>
      <w:r>
        <w:t xml:space="preserve"> на 2012−2016</w:t>
      </w:r>
      <w:r>
        <w:rPr>
          <w:lang w:val="en-US"/>
        </w:rPr>
        <w:t> </w:t>
      </w:r>
      <w:r w:rsidRPr="00CD3E60">
        <w:t>годы (</w:t>
      </w:r>
      <w:r w:rsidRPr="00CD3E60">
        <w:rPr>
          <w:lang w:val="en-US"/>
        </w:rPr>
        <w:t>ECE</w:t>
      </w:r>
      <w:r w:rsidRPr="00CD3E60">
        <w:t>/</w:t>
      </w:r>
      <w:r w:rsidRPr="00CD3E60">
        <w:rPr>
          <w:lang w:val="en-US"/>
        </w:rPr>
        <w:t>TRANS</w:t>
      </w:r>
      <w:r w:rsidRPr="00CD3E60">
        <w:t xml:space="preserve">/224, пункт 94, и </w:t>
      </w:r>
      <w:r w:rsidRPr="00CD3E60">
        <w:rPr>
          <w:lang w:val="en-US"/>
        </w:rPr>
        <w:t>ECE</w:t>
      </w:r>
      <w:r w:rsidRPr="00CD3E60">
        <w:t>/</w:t>
      </w:r>
      <w:r w:rsidRPr="00CD3E60">
        <w:rPr>
          <w:lang w:val="en-US"/>
        </w:rPr>
        <w:t>TRANS</w:t>
      </w:r>
      <w:r w:rsidRPr="00CD3E60">
        <w:t>/2012/12, подпрограмма 02.4) Всемирный форум будет разрабатывать, согласовывать и обновлять правила в целях улучшения характеристик транспортных средств. Н</w:t>
      </w:r>
      <w:r>
        <w:t>астоящий документ представлен в</w:t>
      </w:r>
      <w:r>
        <w:rPr>
          <w:lang w:val="en-US"/>
        </w:rPr>
        <w:t> </w:t>
      </w:r>
      <w:r w:rsidRPr="00CD3E60"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340C3" w:rsidTr="00F340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3E55">
            <w:rPr>
              <w:b/>
            </w:rPr>
            <w:t>ECE/TRANS/WP.29/GRSP/2015/22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340C3" w:rsidRDefault="00F340C3" w:rsidP="00F340C3">
          <w:pPr>
            <w:pStyle w:val="Header"/>
          </w:pPr>
        </w:p>
      </w:tc>
    </w:tr>
  </w:tbl>
  <w:p w:rsidR="00F340C3" w:rsidRPr="00F340C3" w:rsidRDefault="00F340C3" w:rsidP="00F34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340C3" w:rsidTr="00F340C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340C3" w:rsidRDefault="00F340C3" w:rsidP="00F340C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340C3" w:rsidRPr="00F340C3" w:rsidRDefault="00F340C3" w:rsidP="00F340C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3E55">
            <w:rPr>
              <w:b/>
            </w:rPr>
            <w:t>ECE/TRANS/WP.29/GRSP/2015/22</w:t>
          </w:r>
          <w:r>
            <w:rPr>
              <w:b/>
            </w:rPr>
            <w:fldChar w:fldCharType="end"/>
          </w:r>
        </w:p>
      </w:tc>
    </w:tr>
  </w:tbl>
  <w:p w:rsidR="00F340C3" w:rsidRPr="00F340C3" w:rsidRDefault="00F340C3" w:rsidP="00F340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F340C3" w:rsidTr="00F340C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340C3" w:rsidRPr="00F340C3" w:rsidRDefault="00F340C3" w:rsidP="00F340C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340C3" w:rsidRDefault="00F340C3" w:rsidP="00F340C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340C3" w:rsidRPr="00F340C3" w:rsidRDefault="00F340C3" w:rsidP="00F340C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/TRANS/WP.29/GRSP/2015/22</w:t>
          </w:r>
        </w:p>
      </w:tc>
    </w:tr>
    <w:tr w:rsidR="00F340C3" w:rsidRPr="00E47C03" w:rsidTr="00F340C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0C3" w:rsidRPr="00F340C3" w:rsidRDefault="00F340C3" w:rsidP="00F340C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4153035" wp14:editId="7BE73F23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0C3" w:rsidRPr="00F340C3" w:rsidRDefault="00F340C3" w:rsidP="00F340C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0C3" w:rsidRPr="00F340C3" w:rsidRDefault="00F340C3" w:rsidP="00F340C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340C3" w:rsidRPr="005846F0" w:rsidRDefault="00F340C3" w:rsidP="00F340C3">
          <w:pPr>
            <w:pStyle w:val="Distribution"/>
            <w:rPr>
              <w:color w:val="000000"/>
              <w:lang w:val="en-US"/>
            </w:rPr>
          </w:pPr>
          <w:r w:rsidRPr="005846F0">
            <w:rPr>
              <w:color w:val="000000"/>
              <w:lang w:val="en-US"/>
            </w:rPr>
            <w:t>Distr.: General</w:t>
          </w:r>
        </w:p>
        <w:p w:rsidR="00F340C3" w:rsidRPr="005846F0" w:rsidRDefault="00F340C3" w:rsidP="00F340C3">
          <w:pPr>
            <w:pStyle w:val="Publication"/>
            <w:rPr>
              <w:color w:val="000000"/>
              <w:lang w:val="en-US"/>
            </w:rPr>
          </w:pPr>
          <w:r w:rsidRPr="005846F0">
            <w:rPr>
              <w:color w:val="000000"/>
              <w:lang w:val="en-US"/>
            </w:rPr>
            <w:t>21 September 2015</w:t>
          </w:r>
        </w:p>
        <w:p w:rsidR="00F340C3" w:rsidRPr="005846F0" w:rsidRDefault="00F340C3" w:rsidP="00F340C3">
          <w:pPr>
            <w:rPr>
              <w:color w:val="000000"/>
              <w:lang w:val="en-US"/>
            </w:rPr>
          </w:pPr>
          <w:r w:rsidRPr="005846F0">
            <w:rPr>
              <w:color w:val="000000"/>
              <w:lang w:val="en-US"/>
            </w:rPr>
            <w:t>Russian</w:t>
          </w:r>
        </w:p>
        <w:p w:rsidR="00F340C3" w:rsidRPr="005846F0" w:rsidRDefault="00F340C3" w:rsidP="00F340C3">
          <w:pPr>
            <w:pStyle w:val="Original"/>
            <w:rPr>
              <w:color w:val="000000"/>
              <w:lang w:val="en-US"/>
            </w:rPr>
          </w:pPr>
          <w:r w:rsidRPr="005846F0">
            <w:rPr>
              <w:color w:val="000000"/>
              <w:lang w:val="en-US"/>
            </w:rPr>
            <w:t>Original: English</w:t>
          </w:r>
        </w:p>
        <w:p w:rsidR="00F340C3" w:rsidRPr="005846F0" w:rsidRDefault="00F340C3" w:rsidP="00F340C3">
          <w:pPr>
            <w:rPr>
              <w:lang w:val="en-US"/>
            </w:rPr>
          </w:pPr>
        </w:p>
      </w:tc>
    </w:tr>
  </w:tbl>
  <w:p w:rsidR="00F340C3" w:rsidRPr="005846F0" w:rsidRDefault="00F340C3" w:rsidP="00F340C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5989*"/>
    <w:docVar w:name="CreationDt" w:val="10/16/2015 2:20: PM"/>
    <w:docVar w:name="DocCategory" w:val="Doc"/>
    <w:docVar w:name="DocType" w:val="Final"/>
    <w:docVar w:name="DutyStation" w:val="Geneva"/>
    <w:docVar w:name="FooterJN" w:val="GE.15-15989"/>
    <w:docVar w:name="jobn" w:val="GE.15-15989 (R)"/>
    <w:docVar w:name="jobnDT" w:val="GE.15-15989 (R)   161015"/>
    <w:docVar w:name="jobnDTDT" w:val="GE.15-15989 (R)   161015   161015"/>
    <w:docVar w:name="JobNo" w:val="GE.1515989R"/>
    <w:docVar w:name="JobNo2" w:val="1521390R"/>
    <w:docVar w:name="LocalDrive" w:val="0"/>
    <w:docVar w:name="OandT" w:val="U.A."/>
    <w:docVar w:name="PaperSize" w:val="A4"/>
    <w:docVar w:name="sss1" w:val="ECE/TRANS/WP.29/GRSP/2015/22"/>
    <w:docVar w:name="sss2" w:val="-"/>
    <w:docVar w:name="Symbol1" w:val="ECE/TRANS/WP.29/GRSP/2015/22"/>
    <w:docVar w:name="Symbol2" w:val="-"/>
  </w:docVars>
  <w:rsids>
    <w:rsidRoot w:val="0078485C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3E55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0B50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39C2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46F0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485C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8DA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55C4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0B1D"/>
    <w:rsid w:val="00B5129B"/>
    <w:rsid w:val="00B56376"/>
    <w:rsid w:val="00B5741E"/>
    <w:rsid w:val="00B606B7"/>
    <w:rsid w:val="00B62C69"/>
    <w:rsid w:val="00B666EC"/>
    <w:rsid w:val="00B76AC6"/>
    <w:rsid w:val="00B77560"/>
    <w:rsid w:val="00B77FC0"/>
    <w:rsid w:val="00B87B7B"/>
    <w:rsid w:val="00BA6AD7"/>
    <w:rsid w:val="00BB052D"/>
    <w:rsid w:val="00BB1E46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D3E60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1948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47C03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487F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40C3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3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0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F34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0C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0C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03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DD48-F6D3-4AF4-BCFA-08DD455C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2015-10-16T14:03:00Z</cp:lastPrinted>
  <dcterms:created xsi:type="dcterms:W3CDTF">2015-11-18T15:16:00Z</dcterms:created>
  <dcterms:modified xsi:type="dcterms:W3CDTF">2015-11-18T15:16:00Z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1515989R</vt:lpwstr>
  </property>
  <property fmtid="{D5CDD505-2E9C-101B-9397-08002B2CF9AE}" pid="3" name="ODSRefJobNo">
    <vt:lpwstr>1521390R</vt:lpwstr>
  </property>
  <property fmtid="{D5CDD505-2E9C-101B-9397-08002B2CF9AE}" pid="4" name="Symbol1">
    <vt:lpwstr>ECE/TRANS/WP.29/GRSP/2015/22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21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161015</vt:lpwstr>
  </property>
</Properties>
</file>