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2" w:rsidRDefault="00C903E2" w:rsidP="009C010A">
      <w:pPr>
        <w:keepNext/>
        <w:keepLines/>
        <w:spacing w:line="240" w:lineRule="auto"/>
        <w:ind w:right="1134"/>
        <w:jc w:val="both"/>
      </w:pPr>
    </w:p>
    <w:p w:rsidR="00C903E2" w:rsidRDefault="00C903E2" w:rsidP="009C010A">
      <w:pPr>
        <w:keepNext/>
        <w:keepLines/>
        <w:spacing w:line="240" w:lineRule="auto"/>
        <w:ind w:right="1134"/>
        <w:jc w:val="both"/>
      </w:pPr>
    </w:p>
    <w:p w:rsidR="00C903E2" w:rsidRDefault="00C903E2" w:rsidP="009C010A">
      <w:pPr>
        <w:keepNext/>
        <w:keepLines/>
        <w:spacing w:line="240" w:lineRule="auto"/>
        <w:ind w:right="1134"/>
        <w:jc w:val="both"/>
      </w:pPr>
    </w:p>
    <w:p w:rsidR="00A20445" w:rsidRDefault="00A20445" w:rsidP="009C010A">
      <w:pPr>
        <w:keepNext/>
        <w:keepLines/>
        <w:spacing w:line="240" w:lineRule="auto"/>
        <w:ind w:right="1134"/>
        <w:jc w:val="both"/>
      </w:pPr>
    </w:p>
    <w:p w:rsidR="00A20445" w:rsidRDefault="00A20445" w:rsidP="009C010A">
      <w:pPr>
        <w:keepNext/>
        <w:keepLines/>
        <w:spacing w:line="240" w:lineRule="auto"/>
        <w:ind w:right="1134"/>
        <w:jc w:val="both"/>
      </w:pPr>
    </w:p>
    <w:p w:rsidR="009C010A" w:rsidRDefault="009C010A" w:rsidP="009C010A">
      <w:pPr>
        <w:keepNext/>
        <w:keepLines/>
        <w:spacing w:line="240" w:lineRule="auto"/>
        <w:ind w:right="1134"/>
        <w:jc w:val="both"/>
      </w:pPr>
    </w:p>
    <w:p w:rsidR="006C45F3" w:rsidRPr="006C45F3" w:rsidRDefault="006C45F3" w:rsidP="006C45F3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  <w:lang w:val="hu-HU" w:eastAsia="hu-HU"/>
        </w:rPr>
      </w:pPr>
    </w:p>
    <w:p w:rsidR="00E81BEB" w:rsidRDefault="006C45F3" w:rsidP="00E81BEB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  <w:lang w:val="hu-HU" w:eastAsia="hu-HU"/>
        </w:rPr>
      </w:pPr>
      <w:r w:rsidRPr="006C45F3">
        <w:rPr>
          <w:b/>
          <w:bCs/>
          <w:color w:val="000000"/>
          <w:sz w:val="28"/>
          <w:szCs w:val="28"/>
          <w:lang w:val="hu-HU" w:eastAsia="hu-HU"/>
        </w:rPr>
        <w:t xml:space="preserve">Proposal for </w:t>
      </w:r>
      <w:r w:rsidR="001C6681">
        <w:rPr>
          <w:b/>
          <w:bCs/>
          <w:color w:val="000000"/>
          <w:sz w:val="28"/>
          <w:szCs w:val="28"/>
          <w:lang w:val="hu-HU" w:eastAsia="hu-HU"/>
        </w:rPr>
        <w:t>corrigendum</w:t>
      </w:r>
      <w:r w:rsidR="00411A26">
        <w:rPr>
          <w:b/>
          <w:bCs/>
          <w:color w:val="000000"/>
          <w:sz w:val="28"/>
          <w:szCs w:val="28"/>
          <w:lang w:val="hu-HU" w:eastAsia="hu-HU"/>
        </w:rPr>
        <w:t xml:space="preserve"> </w:t>
      </w:r>
      <w:r w:rsidRPr="006C45F3">
        <w:rPr>
          <w:b/>
          <w:bCs/>
          <w:color w:val="000000"/>
          <w:sz w:val="28"/>
          <w:szCs w:val="28"/>
          <w:lang w:val="hu-HU" w:eastAsia="hu-HU"/>
        </w:rPr>
        <w:t>to Regulation No. 1</w:t>
      </w:r>
      <w:r>
        <w:rPr>
          <w:b/>
          <w:bCs/>
          <w:color w:val="000000"/>
          <w:sz w:val="28"/>
          <w:szCs w:val="28"/>
          <w:lang w:val="hu-HU" w:eastAsia="hu-HU"/>
        </w:rPr>
        <w:t>3</w:t>
      </w:r>
      <w:r w:rsidRPr="006C45F3">
        <w:rPr>
          <w:b/>
          <w:bCs/>
          <w:color w:val="000000"/>
          <w:sz w:val="28"/>
          <w:szCs w:val="28"/>
          <w:lang w:val="hu-HU" w:eastAsia="hu-HU"/>
        </w:rPr>
        <w:t xml:space="preserve"> </w:t>
      </w:r>
    </w:p>
    <w:p w:rsidR="006C45F3" w:rsidRPr="006C45F3" w:rsidRDefault="006C45F3" w:rsidP="00E81BEB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  <w:lang w:val="hu-HU" w:eastAsia="hu-HU"/>
        </w:rPr>
      </w:pPr>
      <w:r w:rsidRPr="006C45F3">
        <w:rPr>
          <w:b/>
          <w:bCs/>
          <w:color w:val="000000"/>
          <w:sz w:val="28"/>
          <w:szCs w:val="28"/>
          <w:lang w:val="hu-HU" w:eastAsia="hu-HU"/>
        </w:rPr>
        <w:t>(</w:t>
      </w:r>
      <w:r>
        <w:rPr>
          <w:b/>
          <w:bCs/>
          <w:color w:val="000000"/>
          <w:sz w:val="28"/>
          <w:szCs w:val="28"/>
          <w:lang w:val="hu-HU" w:eastAsia="hu-HU"/>
        </w:rPr>
        <w:t>Braking of vehicle categories M2, M3, N2, N3, O)</w:t>
      </w:r>
    </w:p>
    <w:p w:rsidR="00E81BEB" w:rsidRDefault="00E81BEB" w:rsidP="009C010A">
      <w:pPr>
        <w:keepNext/>
        <w:keepLines/>
        <w:spacing w:line="240" w:lineRule="auto"/>
        <w:ind w:right="1134"/>
        <w:jc w:val="both"/>
        <w:rPr>
          <w:color w:val="000000"/>
          <w:lang w:val="hu-HU" w:eastAsia="hu-HU"/>
        </w:rPr>
      </w:pPr>
    </w:p>
    <w:p w:rsidR="00E81BEB" w:rsidRDefault="00E81BEB" w:rsidP="009C010A">
      <w:pPr>
        <w:keepNext/>
        <w:keepLines/>
        <w:spacing w:line="240" w:lineRule="auto"/>
        <w:ind w:right="1134"/>
        <w:jc w:val="both"/>
        <w:rPr>
          <w:color w:val="000000"/>
          <w:lang w:val="hu-HU" w:eastAsia="hu-HU"/>
        </w:rPr>
      </w:pPr>
    </w:p>
    <w:p w:rsidR="00E81BEB" w:rsidRDefault="00E81BEB" w:rsidP="009C010A">
      <w:pPr>
        <w:keepNext/>
        <w:keepLines/>
        <w:spacing w:line="240" w:lineRule="auto"/>
        <w:ind w:right="1134"/>
        <w:jc w:val="both"/>
        <w:rPr>
          <w:color w:val="000000"/>
          <w:lang w:val="hu-HU" w:eastAsia="hu-HU"/>
        </w:rPr>
      </w:pPr>
    </w:p>
    <w:p w:rsidR="00E81BEB" w:rsidRDefault="00E81BEB" w:rsidP="009C010A">
      <w:pPr>
        <w:keepNext/>
        <w:keepLines/>
        <w:spacing w:line="240" w:lineRule="auto"/>
        <w:ind w:right="1134"/>
        <w:jc w:val="both"/>
        <w:rPr>
          <w:color w:val="000000"/>
          <w:lang w:val="hu-HU" w:eastAsia="hu-HU"/>
        </w:rPr>
      </w:pPr>
    </w:p>
    <w:p w:rsidR="00E81BEB" w:rsidRDefault="00E81BEB" w:rsidP="009C010A">
      <w:pPr>
        <w:keepNext/>
        <w:keepLines/>
        <w:spacing w:line="240" w:lineRule="auto"/>
        <w:ind w:right="1134"/>
        <w:jc w:val="both"/>
        <w:rPr>
          <w:color w:val="000000"/>
          <w:lang w:val="hu-HU" w:eastAsia="hu-HU"/>
        </w:rPr>
      </w:pPr>
    </w:p>
    <w:p w:rsidR="00E81BEB" w:rsidRPr="00E81BEB" w:rsidRDefault="00E81BEB" w:rsidP="009C010A">
      <w:pPr>
        <w:keepNext/>
        <w:keepLines/>
        <w:spacing w:line="240" w:lineRule="auto"/>
        <w:ind w:right="1134"/>
        <w:jc w:val="both"/>
        <w:rPr>
          <w:color w:val="000000"/>
          <w:sz w:val="24"/>
          <w:szCs w:val="24"/>
          <w:lang w:val="hu-HU" w:eastAsia="hu-HU"/>
        </w:rPr>
      </w:pPr>
    </w:p>
    <w:p w:rsidR="00E81BEB" w:rsidRPr="00E81BEB" w:rsidRDefault="006C45F3" w:rsidP="00E81BEB">
      <w:pPr>
        <w:keepNext/>
        <w:keepLines/>
        <w:spacing w:line="240" w:lineRule="auto"/>
        <w:ind w:left="993" w:right="1134"/>
        <w:jc w:val="center"/>
        <w:rPr>
          <w:color w:val="000000"/>
          <w:sz w:val="24"/>
          <w:szCs w:val="24"/>
          <w:lang w:val="hu-HU" w:eastAsia="hu-HU"/>
        </w:rPr>
      </w:pPr>
      <w:r w:rsidRPr="00E81BEB">
        <w:rPr>
          <w:color w:val="000000"/>
          <w:sz w:val="24"/>
          <w:szCs w:val="24"/>
          <w:lang w:val="hu-HU" w:eastAsia="hu-HU"/>
        </w:rPr>
        <w:t xml:space="preserve">The text reproduced below was prepared by the experts from </w:t>
      </w:r>
      <w:r w:rsidR="00937ECD">
        <w:rPr>
          <w:color w:val="000000"/>
          <w:sz w:val="24"/>
          <w:szCs w:val="24"/>
          <w:lang w:val="hu-HU" w:eastAsia="hu-HU"/>
        </w:rPr>
        <w:t xml:space="preserve">the Netherlands and </w:t>
      </w:r>
      <w:r w:rsidR="00E81BEB" w:rsidRPr="00E81BEB">
        <w:rPr>
          <w:color w:val="000000"/>
          <w:sz w:val="24"/>
          <w:szCs w:val="24"/>
          <w:lang w:val="hu-HU" w:eastAsia="hu-HU"/>
        </w:rPr>
        <w:t>Hungary</w:t>
      </w:r>
      <w:r w:rsidRPr="00E81BEB">
        <w:rPr>
          <w:color w:val="000000"/>
          <w:sz w:val="24"/>
          <w:szCs w:val="24"/>
          <w:lang w:val="hu-HU" w:eastAsia="hu-HU"/>
        </w:rPr>
        <w:t xml:space="preserve"> in order to correct inconsistencies in Annex </w:t>
      </w:r>
      <w:r w:rsidR="00E81BEB" w:rsidRPr="00E81BEB">
        <w:rPr>
          <w:color w:val="000000"/>
          <w:sz w:val="24"/>
          <w:szCs w:val="24"/>
          <w:lang w:val="hu-HU" w:eastAsia="hu-HU"/>
        </w:rPr>
        <w:t>12</w:t>
      </w:r>
    </w:p>
    <w:p w:rsidR="00E81BEB" w:rsidRDefault="00E81BEB" w:rsidP="00E81BEB">
      <w:pPr>
        <w:keepNext/>
        <w:keepLines/>
        <w:spacing w:line="240" w:lineRule="auto"/>
        <w:ind w:left="1134" w:right="1134"/>
        <w:jc w:val="center"/>
        <w:rPr>
          <w:color w:val="000000"/>
          <w:sz w:val="24"/>
          <w:szCs w:val="24"/>
          <w:lang w:val="hu-HU" w:eastAsia="hu-HU"/>
        </w:rPr>
      </w:pPr>
    </w:p>
    <w:p w:rsidR="00E81BEB" w:rsidRDefault="00E81BEB" w:rsidP="00E81BEB">
      <w:pPr>
        <w:keepNext/>
        <w:keepLines/>
        <w:spacing w:line="240" w:lineRule="auto"/>
        <w:ind w:left="1134" w:right="1134"/>
        <w:jc w:val="center"/>
        <w:rPr>
          <w:color w:val="000000"/>
          <w:sz w:val="24"/>
          <w:szCs w:val="24"/>
          <w:lang w:val="hu-HU" w:eastAsia="hu-HU"/>
        </w:rPr>
      </w:pPr>
    </w:p>
    <w:p w:rsidR="00E81BEB" w:rsidRDefault="00E81BEB" w:rsidP="00E81BEB">
      <w:pPr>
        <w:keepNext/>
        <w:keepLines/>
        <w:spacing w:line="240" w:lineRule="auto"/>
        <w:ind w:left="1134" w:right="1134"/>
        <w:jc w:val="center"/>
        <w:rPr>
          <w:color w:val="000000"/>
          <w:sz w:val="24"/>
          <w:szCs w:val="24"/>
          <w:lang w:val="hu-HU" w:eastAsia="hu-HU"/>
        </w:rPr>
      </w:pPr>
    </w:p>
    <w:p w:rsidR="00411A26" w:rsidRDefault="00411A26" w:rsidP="00E81BEB">
      <w:pPr>
        <w:keepNext/>
        <w:keepLines/>
        <w:spacing w:line="240" w:lineRule="auto"/>
        <w:ind w:left="1134" w:right="1134"/>
        <w:jc w:val="center"/>
        <w:rPr>
          <w:color w:val="000000"/>
          <w:sz w:val="24"/>
          <w:szCs w:val="24"/>
          <w:lang w:val="hu-HU" w:eastAsia="hu-HU"/>
        </w:rPr>
      </w:pPr>
    </w:p>
    <w:p w:rsidR="00411A26" w:rsidRPr="00E81BEB" w:rsidRDefault="00411A26" w:rsidP="00E81BEB">
      <w:pPr>
        <w:keepNext/>
        <w:keepLines/>
        <w:spacing w:line="240" w:lineRule="auto"/>
        <w:ind w:left="1134" w:right="1134"/>
        <w:jc w:val="center"/>
        <w:rPr>
          <w:color w:val="000000"/>
          <w:sz w:val="24"/>
          <w:szCs w:val="24"/>
          <w:lang w:val="hu-HU" w:eastAsia="hu-HU"/>
        </w:rPr>
      </w:pPr>
    </w:p>
    <w:p w:rsidR="00A20445" w:rsidRPr="00E81BEB" w:rsidRDefault="006C45F3" w:rsidP="00E81BEB">
      <w:pPr>
        <w:keepNext/>
        <w:keepLines/>
        <w:spacing w:line="240" w:lineRule="auto"/>
        <w:ind w:left="1134" w:right="1134"/>
        <w:jc w:val="center"/>
        <w:rPr>
          <w:sz w:val="24"/>
          <w:szCs w:val="24"/>
        </w:rPr>
      </w:pPr>
      <w:r w:rsidRPr="00E81BEB">
        <w:rPr>
          <w:color w:val="000000"/>
          <w:sz w:val="24"/>
          <w:szCs w:val="24"/>
          <w:lang w:val="hu-HU" w:eastAsia="hu-HU"/>
        </w:rPr>
        <w:t xml:space="preserve">The modifications to the existing text of the Regulation are </w:t>
      </w:r>
      <w:r w:rsidRPr="00E81BEB">
        <w:rPr>
          <w:b/>
          <w:color w:val="000000"/>
          <w:sz w:val="24"/>
          <w:szCs w:val="24"/>
          <w:lang w:val="hu-HU" w:eastAsia="hu-HU"/>
        </w:rPr>
        <w:t>bold</w:t>
      </w:r>
      <w:r w:rsidRPr="00E81BEB">
        <w:rPr>
          <w:color w:val="000000"/>
          <w:sz w:val="24"/>
          <w:szCs w:val="24"/>
          <w:lang w:val="hu-HU" w:eastAsia="hu-HU"/>
        </w:rPr>
        <w:t xml:space="preserve"> for new </w:t>
      </w:r>
      <w:r w:rsidR="003A25A7">
        <w:rPr>
          <w:color w:val="000000"/>
          <w:sz w:val="24"/>
          <w:szCs w:val="24"/>
          <w:lang w:val="hu-HU" w:eastAsia="hu-HU"/>
        </w:rPr>
        <w:t xml:space="preserve">and </w:t>
      </w:r>
      <w:r w:rsidRPr="00E81BEB">
        <w:rPr>
          <w:color w:val="000000"/>
          <w:sz w:val="24"/>
          <w:szCs w:val="24"/>
          <w:lang w:val="hu-HU" w:eastAsia="hu-HU"/>
        </w:rPr>
        <w:t>strikethrough</w:t>
      </w:r>
      <w:r w:rsidR="003A25A7">
        <w:rPr>
          <w:color w:val="000000"/>
          <w:sz w:val="24"/>
          <w:szCs w:val="24"/>
          <w:lang w:val="hu-HU" w:eastAsia="hu-HU"/>
        </w:rPr>
        <w:t xml:space="preserve"> in blue</w:t>
      </w:r>
      <w:r w:rsidRPr="00E81BEB">
        <w:rPr>
          <w:color w:val="000000"/>
          <w:sz w:val="24"/>
          <w:szCs w:val="24"/>
          <w:lang w:val="hu-HU" w:eastAsia="hu-HU"/>
        </w:rPr>
        <w:t xml:space="preserve"> for deleted characters.</w:t>
      </w:r>
    </w:p>
    <w:p w:rsidR="00A20445" w:rsidRDefault="00A20445" w:rsidP="00C903E2">
      <w:pPr>
        <w:keepNext/>
        <w:keepLines/>
        <w:spacing w:line="240" w:lineRule="auto"/>
        <w:ind w:left="1134" w:right="1134" w:firstLine="567"/>
        <w:jc w:val="both"/>
      </w:pPr>
    </w:p>
    <w:p w:rsidR="006C45F3" w:rsidRDefault="006C45F3" w:rsidP="00E145B0">
      <w:pPr>
        <w:keepNext/>
        <w:keepLines/>
        <w:spacing w:line="240" w:lineRule="auto"/>
        <w:ind w:left="1134" w:right="1134" w:firstLine="567"/>
        <w:rPr>
          <w:b/>
          <w:sz w:val="32"/>
          <w:szCs w:val="32"/>
        </w:rPr>
      </w:pPr>
    </w:p>
    <w:p w:rsidR="00F772AC" w:rsidRDefault="00F772AC" w:rsidP="00E145B0">
      <w:pPr>
        <w:keepNext/>
        <w:keepLines/>
        <w:spacing w:line="240" w:lineRule="auto"/>
        <w:ind w:left="2835" w:right="1134" w:firstLine="567"/>
        <w:rPr>
          <w:b/>
          <w:sz w:val="32"/>
          <w:szCs w:val="32"/>
        </w:rPr>
      </w:pPr>
    </w:p>
    <w:p w:rsidR="00C903E2" w:rsidRPr="00CF20B1" w:rsidRDefault="00C903E2" w:rsidP="00C903E2">
      <w:pPr>
        <w:pStyle w:val="SingleTxtG"/>
        <w:ind w:firstLine="567"/>
      </w:pPr>
    </w:p>
    <w:p w:rsidR="00F772AC" w:rsidRDefault="00C903E2" w:rsidP="007C251E">
      <w:pPr>
        <w:pStyle w:val="HChG"/>
        <w:ind w:hanging="567"/>
        <w:rPr>
          <w:sz w:val="24"/>
          <w:szCs w:val="24"/>
        </w:rPr>
      </w:pPr>
      <w:r w:rsidRPr="00CF20B1">
        <w:br w:type="page"/>
      </w:r>
      <w:r w:rsidR="00E81BEB" w:rsidRPr="00D0043C">
        <w:rPr>
          <w:sz w:val="24"/>
          <w:szCs w:val="24"/>
        </w:rPr>
        <w:lastRenderedPageBreak/>
        <w:t xml:space="preserve"> </w:t>
      </w:r>
    </w:p>
    <w:p w:rsidR="007C251E" w:rsidRPr="00D0043C" w:rsidRDefault="007C251E" w:rsidP="007C251E">
      <w:pPr>
        <w:pStyle w:val="HChG"/>
        <w:ind w:hanging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B1050D">
        <w:rPr>
          <w:sz w:val="24"/>
          <w:szCs w:val="24"/>
        </w:rPr>
        <w:t>/</w:t>
      </w:r>
      <w:r w:rsidRPr="00B1050D">
        <w:rPr>
          <w:sz w:val="24"/>
          <w:szCs w:val="24"/>
        </w:rPr>
        <w:tab/>
        <w:t>I</w:t>
      </w:r>
      <w:r w:rsidRPr="00D0043C">
        <w:rPr>
          <w:sz w:val="24"/>
          <w:szCs w:val="24"/>
        </w:rPr>
        <w:t>.</w:t>
      </w:r>
      <w:r w:rsidRPr="00D0043C">
        <w:rPr>
          <w:sz w:val="24"/>
          <w:szCs w:val="24"/>
        </w:rPr>
        <w:tab/>
        <w:t>Proposal</w:t>
      </w:r>
    </w:p>
    <w:p w:rsidR="007C251E" w:rsidRDefault="007C251E" w:rsidP="007C251E">
      <w:pPr>
        <w:ind w:left="1134" w:hanging="567"/>
        <w:rPr>
          <w:color w:val="000000"/>
          <w:sz w:val="24"/>
          <w:szCs w:val="24"/>
        </w:rPr>
      </w:pPr>
    </w:p>
    <w:p w:rsidR="007C251E" w:rsidRDefault="007C251E" w:rsidP="007C251E">
      <w:pPr>
        <w:ind w:left="1134" w:hanging="567"/>
        <w:rPr>
          <w:sz w:val="24"/>
          <w:szCs w:val="24"/>
        </w:rPr>
      </w:pPr>
      <w:r w:rsidRPr="00C26810">
        <w:rPr>
          <w:color w:val="000000"/>
          <w:sz w:val="24"/>
          <w:szCs w:val="24"/>
        </w:rPr>
        <w:t xml:space="preserve">2.2.18. </w:t>
      </w:r>
      <w:proofErr w:type="gramStart"/>
      <w:r w:rsidRPr="009A4A2B">
        <w:rPr>
          <w:i/>
          <w:sz w:val="24"/>
          <w:szCs w:val="24"/>
        </w:rPr>
        <w:t>shall</w:t>
      </w:r>
      <w:proofErr w:type="gramEnd"/>
      <w:r w:rsidRPr="009A4A2B">
        <w:rPr>
          <w:i/>
          <w:sz w:val="24"/>
          <w:szCs w:val="24"/>
        </w:rPr>
        <w:t xml:space="preserve"> be read</w:t>
      </w:r>
      <w:r w:rsidRPr="009A4A2B">
        <w:rPr>
          <w:sz w:val="24"/>
          <w:szCs w:val="24"/>
        </w:rPr>
        <w:t xml:space="preserve"> </w:t>
      </w:r>
    </w:p>
    <w:p w:rsidR="007C251E" w:rsidRPr="00C26810" w:rsidRDefault="007C251E" w:rsidP="007C251E">
      <w:pPr>
        <w:ind w:left="1134"/>
        <w:rPr>
          <w:color w:val="000000"/>
          <w:sz w:val="24"/>
          <w:szCs w:val="24"/>
        </w:rPr>
      </w:pPr>
      <w:proofErr w:type="gramStart"/>
      <w:r w:rsidRPr="00C26810">
        <w:rPr>
          <w:color w:val="000000"/>
          <w:sz w:val="24"/>
          <w:szCs w:val="24"/>
        </w:rPr>
        <w:t>s</w:t>
      </w:r>
      <w:proofErr w:type="gramEnd"/>
      <w:r w:rsidRPr="00C26810">
        <w:rPr>
          <w:color w:val="000000"/>
          <w:sz w:val="24"/>
          <w:szCs w:val="24"/>
        </w:rPr>
        <w:t xml:space="preserve">': effective (useful) travel of control in millimetres, determined as required by paragraph </w:t>
      </w:r>
      <w:r w:rsidRPr="007C251E">
        <w:rPr>
          <w:strike/>
          <w:color w:val="31849B"/>
          <w:sz w:val="24"/>
          <w:szCs w:val="24"/>
        </w:rPr>
        <w:t>9.4.</w:t>
      </w:r>
      <w:r>
        <w:rPr>
          <w:b/>
          <w:color w:val="000000"/>
          <w:sz w:val="24"/>
          <w:szCs w:val="24"/>
        </w:rPr>
        <w:t>10.</w:t>
      </w:r>
      <w:r w:rsidRPr="00C26810">
        <w:rPr>
          <w:color w:val="000000"/>
          <w:sz w:val="24"/>
          <w:szCs w:val="24"/>
        </w:rPr>
        <w:t xml:space="preserve">4. </w:t>
      </w:r>
      <w:proofErr w:type="gramStart"/>
      <w:r w:rsidRPr="00C26810">
        <w:rPr>
          <w:color w:val="000000"/>
          <w:sz w:val="24"/>
          <w:szCs w:val="24"/>
        </w:rPr>
        <w:t>of</w:t>
      </w:r>
      <w:proofErr w:type="gramEnd"/>
      <w:r w:rsidRPr="00C26810">
        <w:rPr>
          <w:color w:val="000000"/>
          <w:sz w:val="24"/>
          <w:szCs w:val="24"/>
        </w:rPr>
        <w:t xml:space="preserve"> this annex</w:t>
      </w:r>
    </w:p>
    <w:p w:rsidR="007C251E" w:rsidRPr="00D0043C" w:rsidRDefault="007C251E" w:rsidP="007C251E">
      <w:pPr>
        <w:pStyle w:val="HChG"/>
        <w:ind w:right="0" w:hanging="567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1/</w:t>
      </w:r>
      <w:r w:rsidRPr="00D0043C">
        <w:rPr>
          <w:sz w:val="24"/>
          <w:szCs w:val="24"/>
        </w:rPr>
        <w:t>II.</w:t>
      </w:r>
      <w:proofErr w:type="gramEnd"/>
      <w:r w:rsidRPr="00D0043C">
        <w:rPr>
          <w:sz w:val="24"/>
          <w:szCs w:val="24"/>
        </w:rPr>
        <w:tab/>
        <w:t>Justification</w:t>
      </w:r>
    </w:p>
    <w:p w:rsidR="007C251E" w:rsidRDefault="007C251E" w:rsidP="007C251E">
      <w:pPr>
        <w:ind w:left="1134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This change is necessary to follow the renumbering of paragraphs 9 to 10 </w:t>
      </w:r>
      <w:r w:rsidR="00AE2EF2">
        <w:rPr>
          <w:color w:val="000000"/>
          <w:sz w:val="24"/>
          <w:szCs w:val="24"/>
        </w:rPr>
        <w:t>because of the</w:t>
      </w:r>
      <w:r>
        <w:rPr>
          <w:color w:val="000000"/>
          <w:sz w:val="24"/>
          <w:szCs w:val="24"/>
        </w:rPr>
        <w:t xml:space="preserve"> inserting </w:t>
      </w:r>
      <w:r w:rsidR="00AE2EF2">
        <w:rPr>
          <w:color w:val="000000"/>
          <w:sz w:val="24"/>
          <w:szCs w:val="24"/>
        </w:rPr>
        <w:t xml:space="preserve">of </w:t>
      </w:r>
      <w:r>
        <w:rPr>
          <w:color w:val="000000"/>
          <w:sz w:val="24"/>
          <w:szCs w:val="24"/>
        </w:rPr>
        <w:t xml:space="preserve">paragraph 8.  </w:t>
      </w:r>
    </w:p>
    <w:p w:rsidR="007C251E" w:rsidRDefault="007C251E" w:rsidP="007C251E"/>
    <w:p w:rsidR="007C251E" w:rsidRPr="00D0043C" w:rsidRDefault="007C251E" w:rsidP="007C251E">
      <w:pPr>
        <w:pStyle w:val="HChG"/>
        <w:ind w:hanging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B1050D">
        <w:rPr>
          <w:sz w:val="24"/>
          <w:szCs w:val="24"/>
        </w:rPr>
        <w:t>/</w:t>
      </w:r>
      <w:r w:rsidRPr="00B1050D">
        <w:rPr>
          <w:sz w:val="24"/>
          <w:szCs w:val="24"/>
        </w:rPr>
        <w:tab/>
        <w:t>I</w:t>
      </w:r>
      <w:r w:rsidRPr="00D0043C">
        <w:rPr>
          <w:sz w:val="24"/>
          <w:szCs w:val="24"/>
        </w:rPr>
        <w:t>.</w:t>
      </w:r>
      <w:r w:rsidRPr="00D0043C">
        <w:rPr>
          <w:sz w:val="24"/>
          <w:szCs w:val="24"/>
        </w:rPr>
        <w:tab/>
        <w:t>Proposal</w:t>
      </w:r>
    </w:p>
    <w:p w:rsidR="007C251E" w:rsidRPr="009A4A2B" w:rsidRDefault="007C251E" w:rsidP="007C251E">
      <w:pPr>
        <w:ind w:left="1134" w:hanging="567"/>
        <w:rPr>
          <w:sz w:val="24"/>
          <w:szCs w:val="24"/>
        </w:rPr>
      </w:pPr>
      <w:r w:rsidRPr="009A4A2B">
        <w:rPr>
          <w:sz w:val="24"/>
          <w:szCs w:val="24"/>
        </w:rPr>
        <w:t xml:space="preserve">10.4.2.3 </w:t>
      </w:r>
      <w:proofErr w:type="gramStart"/>
      <w:r w:rsidRPr="009A4A2B">
        <w:rPr>
          <w:i/>
          <w:sz w:val="24"/>
          <w:szCs w:val="24"/>
        </w:rPr>
        <w:t>shall</w:t>
      </w:r>
      <w:proofErr w:type="gramEnd"/>
      <w:r w:rsidRPr="009A4A2B">
        <w:rPr>
          <w:i/>
          <w:sz w:val="24"/>
          <w:szCs w:val="24"/>
        </w:rPr>
        <w:t xml:space="preserve"> be read</w:t>
      </w:r>
      <w:r w:rsidRPr="009A4A2B">
        <w:rPr>
          <w:sz w:val="24"/>
          <w:szCs w:val="24"/>
        </w:rPr>
        <w:t xml:space="preserve"> </w:t>
      </w:r>
    </w:p>
    <w:p w:rsidR="007C251E" w:rsidRDefault="007C251E" w:rsidP="007C251E">
      <w:pPr>
        <w:ind w:left="1134" w:hanging="567"/>
        <w:rPr>
          <w:sz w:val="24"/>
          <w:szCs w:val="24"/>
        </w:rPr>
      </w:pPr>
    </w:p>
    <w:p w:rsidR="007C251E" w:rsidRPr="009A4A2B" w:rsidRDefault="007C251E" w:rsidP="007C251E">
      <w:pPr>
        <w:ind w:left="1134"/>
        <w:rPr>
          <w:sz w:val="24"/>
          <w:szCs w:val="24"/>
        </w:rPr>
      </w:pPr>
      <w:r w:rsidRPr="009A4A2B">
        <w:rPr>
          <w:sz w:val="24"/>
          <w:szCs w:val="24"/>
        </w:rPr>
        <w:t xml:space="preserve">In hydraulic braking systems: s’ = s – </w:t>
      </w:r>
      <w:r w:rsidRPr="00FB2152">
        <w:rPr>
          <w:strike/>
          <w:color w:val="31849B"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 w:rsidRPr="007C251E">
        <w:rPr>
          <w:b/>
          <w:sz w:val="24"/>
          <w:szCs w:val="24"/>
        </w:rPr>
        <w:t>s</w:t>
      </w:r>
      <w:proofErr w:type="spellEnd"/>
      <w:r w:rsidRPr="007C251E">
        <w:rPr>
          <w:b/>
          <w:sz w:val="24"/>
          <w:szCs w:val="24"/>
        </w:rPr>
        <w:t>”</w:t>
      </w:r>
      <w:r w:rsidRPr="009A4A2B">
        <w:rPr>
          <w:sz w:val="24"/>
          <w:szCs w:val="24"/>
        </w:rPr>
        <w:t>.  </w:t>
      </w:r>
    </w:p>
    <w:p w:rsidR="007C251E" w:rsidRDefault="007C251E" w:rsidP="007C251E">
      <w:pPr>
        <w:ind w:left="1134" w:hanging="567"/>
        <w:rPr>
          <w:color w:val="000000"/>
          <w:sz w:val="24"/>
          <w:szCs w:val="24"/>
        </w:rPr>
      </w:pPr>
    </w:p>
    <w:p w:rsidR="007C251E" w:rsidRPr="00D0043C" w:rsidRDefault="007C251E" w:rsidP="007C251E">
      <w:pPr>
        <w:pStyle w:val="HChG"/>
        <w:ind w:right="0" w:hanging="567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2/</w:t>
      </w:r>
      <w:r w:rsidRPr="00D0043C">
        <w:rPr>
          <w:sz w:val="24"/>
          <w:szCs w:val="24"/>
        </w:rPr>
        <w:t>II.</w:t>
      </w:r>
      <w:proofErr w:type="gramEnd"/>
      <w:r w:rsidRPr="00D0043C">
        <w:rPr>
          <w:sz w:val="24"/>
          <w:szCs w:val="24"/>
        </w:rPr>
        <w:tab/>
        <w:t>Justification</w:t>
      </w:r>
    </w:p>
    <w:p w:rsidR="007C251E" w:rsidRDefault="007C251E" w:rsidP="007C251E">
      <w:pPr>
        <w:ind w:left="113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Correction of typing mistake in revision 8.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C251E" w:rsidRDefault="00937ECD" w:rsidP="007C251E">
      <w:pPr>
        <w:pStyle w:val="HChG"/>
        <w:ind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="007C251E" w:rsidRPr="00B1050D">
        <w:rPr>
          <w:sz w:val="24"/>
          <w:szCs w:val="24"/>
        </w:rPr>
        <w:t>/</w:t>
      </w:r>
      <w:r w:rsidR="007C251E" w:rsidRPr="00B1050D">
        <w:rPr>
          <w:sz w:val="24"/>
          <w:szCs w:val="24"/>
        </w:rPr>
        <w:tab/>
        <w:t>I</w:t>
      </w:r>
      <w:r w:rsidR="007C251E">
        <w:rPr>
          <w:sz w:val="24"/>
          <w:szCs w:val="24"/>
        </w:rPr>
        <w:t>.</w:t>
      </w:r>
      <w:r w:rsidR="007C251E">
        <w:rPr>
          <w:sz w:val="24"/>
          <w:szCs w:val="24"/>
        </w:rPr>
        <w:tab/>
        <w:t>Proposal</w:t>
      </w:r>
    </w:p>
    <w:p w:rsidR="00E81BEB" w:rsidRPr="00937ECD" w:rsidRDefault="007C251E" w:rsidP="00937ECD">
      <w:pPr>
        <w:pStyle w:val="HChG"/>
        <w:ind w:left="567" w:right="993" w:firstLine="0"/>
        <w:rPr>
          <w:bCs/>
          <w:sz w:val="24"/>
          <w:szCs w:val="24"/>
          <w:lang w:val="hu-HU" w:eastAsia="hu-HU"/>
        </w:rPr>
      </w:pPr>
      <w:r w:rsidRPr="00D0043C">
        <w:rPr>
          <w:sz w:val="24"/>
          <w:szCs w:val="24"/>
        </w:rPr>
        <w:t xml:space="preserve">Annex 12 - Appendix 4 </w:t>
      </w:r>
      <w:r w:rsidR="00937ECD">
        <w:rPr>
          <w:sz w:val="24"/>
          <w:szCs w:val="24"/>
        </w:rPr>
        <w:br/>
      </w:r>
      <w:r w:rsidR="00E81BEB" w:rsidRPr="00937ECD">
        <w:rPr>
          <w:bCs/>
          <w:sz w:val="24"/>
          <w:szCs w:val="24"/>
          <w:lang w:val="hu-HU" w:eastAsia="hu-HU"/>
        </w:rPr>
        <w:t>Test report on the compatibility of the inertia brake control</w:t>
      </w:r>
      <w:r w:rsidR="00937ECD" w:rsidRPr="00937ECD">
        <w:rPr>
          <w:bCs/>
          <w:sz w:val="24"/>
          <w:szCs w:val="24"/>
          <w:lang w:val="hu-HU" w:eastAsia="hu-HU"/>
        </w:rPr>
        <w:t xml:space="preserve"> </w:t>
      </w:r>
      <w:r w:rsidR="00E81BEB" w:rsidRPr="00937ECD">
        <w:rPr>
          <w:bCs/>
          <w:sz w:val="24"/>
          <w:szCs w:val="24"/>
          <w:lang w:val="hu-HU" w:eastAsia="hu-HU"/>
        </w:rPr>
        <w:t>device, the transmission and the brakes on the trailer</w:t>
      </w:r>
    </w:p>
    <w:p w:rsidR="001C6FBB" w:rsidRPr="00D0043C" w:rsidRDefault="001C6FBB" w:rsidP="001C6FBB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34" w:right="1134" w:hanging="567"/>
        <w:jc w:val="both"/>
        <w:rPr>
          <w:sz w:val="24"/>
          <w:szCs w:val="24"/>
        </w:rPr>
      </w:pPr>
    </w:p>
    <w:p w:rsidR="001C6FBB" w:rsidRPr="00D0043C" w:rsidRDefault="001C6FBB" w:rsidP="001C6FBB">
      <w:pPr>
        <w:tabs>
          <w:tab w:val="left" w:pos="-1440"/>
          <w:tab w:val="left" w:pos="-720"/>
          <w:tab w:val="left" w:pos="0"/>
          <w:tab w:val="left" w:pos="712"/>
          <w:tab w:val="left" w:pos="1069"/>
          <w:tab w:val="left" w:pos="1306"/>
          <w:tab w:val="left" w:pos="1782"/>
          <w:tab w:val="left" w:pos="2019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34" w:right="1134" w:hanging="567"/>
        <w:jc w:val="both"/>
        <w:rPr>
          <w:sz w:val="24"/>
          <w:szCs w:val="24"/>
        </w:rPr>
      </w:pPr>
      <w:r w:rsidRPr="00D0043C">
        <w:rPr>
          <w:sz w:val="24"/>
          <w:szCs w:val="24"/>
        </w:rPr>
        <w:t>5.8.3.</w:t>
      </w:r>
      <w:r w:rsidR="00DC66C3">
        <w:rPr>
          <w:sz w:val="24"/>
          <w:szCs w:val="24"/>
        </w:rPr>
        <w:t xml:space="preserve"> </w:t>
      </w:r>
      <w:proofErr w:type="gramStart"/>
      <w:r w:rsidR="00DC66C3" w:rsidRPr="00DC66C3">
        <w:rPr>
          <w:i/>
          <w:sz w:val="24"/>
          <w:szCs w:val="24"/>
        </w:rPr>
        <w:t>shall</w:t>
      </w:r>
      <w:proofErr w:type="gramEnd"/>
      <w:r w:rsidR="00DC66C3" w:rsidRPr="00DC66C3">
        <w:rPr>
          <w:i/>
          <w:sz w:val="24"/>
          <w:szCs w:val="24"/>
        </w:rPr>
        <w:t xml:space="preserve"> be read</w:t>
      </w:r>
    </w:p>
    <w:p w:rsidR="00CA7AB8" w:rsidRPr="00D0043C" w:rsidRDefault="00DC66C3" w:rsidP="001C6FBB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1134" w:hanging="567"/>
        <w:jc w:val="center"/>
        <w:rPr>
          <w:sz w:val="24"/>
          <w:szCs w:val="24"/>
        </w:rPr>
      </w:pPr>
      <w:r w:rsidRPr="000C1BC4">
        <w:rPr>
          <w:position w:val="-32"/>
          <w:sz w:val="24"/>
          <w:szCs w:val="24"/>
        </w:rPr>
        <w:object w:dxaOrig="2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9pt;height:45.5pt" o:ole="" fillcolor="window">
            <v:imagedata r:id="rId9" o:title=""/>
          </v:shape>
          <o:OLEObject Type="Embed" ProgID="Equation.3" ShapeID="_x0000_i1025" DrawAspect="Content" ObjectID="_1503477429" r:id="rId10"/>
        </w:object>
      </w:r>
    </w:p>
    <w:p w:rsidR="005C3BEF" w:rsidRPr="00D0043C" w:rsidRDefault="005C3BEF" w:rsidP="00CA7AB8">
      <w:pPr>
        <w:ind w:left="3402"/>
        <w:jc w:val="both"/>
        <w:rPr>
          <w:sz w:val="24"/>
          <w:szCs w:val="24"/>
        </w:rPr>
      </w:pPr>
      <w:r w:rsidRPr="00D0043C">
        <w:rPr>
          <w:sz w:val="24"/>
          <w:szCs w:val="24"/>
        </w:rPr>
        <w:t>(</w:t>
      </w:r>
      <w:proofErr w:type="gramStart"/>
      <w:r w:rsidRPr="00D0043C">
        <w:rPr>
          <w:sz w:val="24"/>
          <w:szCs w:val="24"/>
        </w:rPr>
        <w:t>shall</w:t>
      </w:r>
      <w:proofErr w:type="gramEnd"/>
      <w:r w:rsidRPr="00D0043C">
        <w:rPr>
          <w:sz w:val="24"/>
          <w:szCs w:val="24"/>
        </w:rPr>
        <w:t xml:space="preserve"> not be less than:  </w:t>
      </w:r>
      <w:proofErr w:type="spellStart"/>
      <w:r w:rsidRPr="00D0043C">
        <w:rPr>
          <w:strike/>
          <w:color w:val="365F91"/>
          <w:sz w:val="24"/>
          <w:szCs w:val="24"/>
        </w:rPr>
        <w:t>i</w:t>
      </w:r>
      <w:r w:rsidRPr="00D0043C">
        <w:rPr>
          <w:strike/>
          <w:color w:val="365F91"/>
          <w:sz w:val="24"/>
          <w:szCs w:val="24"/>
          <w:vertAlign w:val="subscript"/>
        </w:rPr>
        <w:t>g</w:t>
      </w:r>
      <w:proofErr w:type="spellEnd"/>
      <w:r w:rsidRPr="00D0043C">
        <w:rPr>
          <w:sz w:val="24"/>
          <w:szCs w:val="24"/>
        </w:rPr>
        <w:t xml:space="preserve"> </w:t>
      </w:r>
      <w:proofErr w:type="spellStart"/>
      <w:r w:rsidRPr="00D0043C">
        <w:rPr>
          <w:b/>
          <w:sz w:val="24"/>
          <w:szCs w:val="24"/>
        </w:rPr>
        <w:t>i</w:t>
      </w:r>
      <w:r w:rsidRPr="00D0043C">
        <w:rPr>
          <w:b/>
          <w:sz w:val="24"/>
          <w:szCs w:val="24"/>
          <w:vertAlign w:val="subscript"/>
        </w:rPr>
        <w:t>h</w:t>
      </w:r>
      <w:proofErr w:type="spellEnd"/>
      <w:r w:rsidRPr="00D0043C">
        <w:rPr>
          <w:sz w:val="24"/>
          <w:szCs w:val="24"/>
        </w:rPr>
        <w:t>/F</w:t>
      </w:r>
      <w:r w:rsidRPr="00D0043C">
        <w:rPr>
          <w:sz w:val="24"/>
          <w:szCs w:val="24"/>
          <w:vertAlign w:val="subscript"/>
        </w:rPr>
        <w:t>HZ</w:t>
      </w:r>
      <w:r w:rsidRPr="00D0043C">
        <w:rPr>
          <w:sz w:val="24"/>
          <w:szCs w:val="24"/>
        </w:rPr>
        <w:t>)</w:t>
      </w:r>
    </w:p>
    <w:p w:rsidR="00CA7AB8" w:rsidRPr="00D0043C" w:rsidRDefault="00CA7AB8" w:rsidP="005C3BEF">
      <w:pPr>
        <w:spacing w:after="120"/>
        <w:ind w:left="1134" w:right="1134" w:hanging="567"/>
        <w:jc w:val="both"/>
        <w:rPr>
          <w:sz w:val="24"/>
          <w:szCs w:val="24"/>
        </w:rPr>
      </w:pPr>
    </w:p>
    <w:p w:rsidR="005C3BEF" w:rsidRPr="00D0043C" w:rsidRDefault="005C3BEF" w:rsidP="00CA7AB8">
      <w:pPr>
        <w:spacing w:after="120"/>
        <w:ind w:left="1707" w:right="1134"/>
        <w:jc w:val="both"/>
        <w:rPr>
          <w:sz w:val="24"/>
          <w:szCs w:val="24"/>
        </w:rPr>
      </w:pPr>
      <w:r w:rsidRPr="00D0043C">
        <w:rPr>
          <w:sz w:val="24"/>
          <w:szCs w:val="24"/>
        </w:rPr>
        <w:t>(</w:t>
      </w:r>
      <w:proofErr w:type="gramStart"/>
      <w:r w:rsidRPr="00D0043C">
        <w:rPr>
          <w:sz w:val="24"/>
          <w:szCs w:val="24"/>
        </w:rPr>
        <w:t>shall</w:t>
      </w:r>
      <w:proofErr w:type="gramEnd"/>
      <w:r w:rsidRPr="00D0043C">
        <w:rPr>
          <w:sz w:val="24"/>
          <w:szCs w:val="24"/>
        </w:rPr>
        <w:t xml:space="preserve"> not be greater than travel of master cylinder actuator as specified in paragraph 8.2. of Appendix 2 to this annex)</w:t>
      </w:r>
    </w:p>
    <w:p w:rsidR="00B1050D" w:rsidRPr="00D0043C" w:rsidRDefault="00937ECD" w:rsidP="00B1050D">
      <w:pPr>
        <w:pStyle w:val="HChG"/>
        <w:ind w:right="0" w:hanging="567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3</w:t>
      </w:r>
      <w:r w:rsidR="00B1050D">
        <w:rPr>
          <w:sz w:val="24"/>
          <w:szCs w:val="24"/>
        </w:rPr>
        <w:t>/</w:t>
      </w:r>
      <w:r w:rsidR="00B1050D" w:rsidRPr="00D0043C">
        <w:rPr>
          <w:sz w:val="24"/>
          <w:szCs w:val="24"/>
        </w:rPr>
        <w:t>II.</w:t>
      </w:r>
      <w:proofErr w:type="gramEnd"/>
      <w:r w:rsidR="00B1050D" w:rsidRPr="00D0043C">
        <w:rPr>
          <w:sz w:val="24"/>
          <w:szCs w:val="24"/>
        </w:rPr>
        <w:tab/>
        <w:t>Justification</w:t>
      </w:r>
    </w:p>
    <w:p w:rsidR="00B1050D" w:rsidRPr="003746BB" w:rsidRDefault="00B1050D" w:rsidP="00B1050D">
      <w:pPr>
        <w:pStyle w:val="SingleTxtG"/>
        <w:ind w:left="0" w:firstLine="567"/>
        <w:rPr>
          <w:sz w:val="24"/>
          <w:szCs w:val="24"/>
        </w:rPr>
      </w:pPr>
      <w:r w:rsidRPr="00D0043C">
        <w:rPr>
          <w:sz w:val="24"/>
          <w:szCs w:val="24"/>
        </w:rPr>
        <w:t>The corresponding requirement i</w:t>
      </w:r>
      <w:r w:rsidR="003746BB">
        <w:rPr>
          <w:sz w:val="24"/>
          <w:szCs w:val="24"/>
        </w:rPr>
        <w:t xml:space="preserve">n main part of Annex 12 contains </w:t>
      </w:r>
      <w:r w:rsidR="00C27242">
        <w:rPr>
          <w:sz w:val="24"/>
          <w:szCs w:val="24"/>
        </w:rPr>
        <w:t>also</w:t>
      </w:r>
      <w:r w:rsidR="00C27242" w:rsidRPr="00C27242">
        <w:rPr>
          <w:b/>
          <w:sz w:val="24"/>
          <w:szCs w:val="24"/>
        </w:rPr>
        <w:t xml:space="preserve"> </w:t>
      </w:r>
      <w:proofErr w:type="spellStart"/>
      <w:r w:rsidR="003746BB" w:rsidRPr="00C27242">
        <w:rPr>
          <w:b/>
          <w:sz w:val="24"/>
          <w:szCs w:val="24"/>
        </w:rPr>
        <w:t>i</w:t>
      </w:r>
      <w:r w:rsidR="003746BB" w:rsidRPr="00C27242">
        <w:rPr>
          <w:b/>
          <w:sz w:val="24"/>
          <w:szCs w:val="24"/>
          <w:vertAlign w:val="subscript"/>
        </w:rPr>
        <w:t>h</w:t>
      </w:r>
      <w:proofErr w:type="spellEnd"/>
      <w:r w:rsidR="003746BB">
        <w:rPr>
          <w:sz w:val="24"/>
          <w:szCs w:val="24"/>
        </w:rPr>
        <w:t>.</w:t>
      </w:r>
    </w:p>
    <w:p w:rsidR="00B1050D" w:rsidRPr="00D0043C" w:rsidRDefault="00B1050D" w:rsidP="00B1050D">
      <w:pPr>
        <w:pStyle w:val="SingleTxtG"/>
        <w:ind w:left="0" w:firstLine="567"/>
        <w:rPr>
          <w:sz w:val="24"/>
          <w:szCs w:val="24"/>
        </w:rPr>
      </w:pPr>
      <w:r w:rsidRPr="00D0043C">
        <w:rPr>
          <w:sz w:val="24"/>
          <w:szCs w:val="24"/>
        </w:rPr>
        <w:t>10.4.3.2.</w:t>
      </w:r>
      <w:r w:rsidRPr="00D0043C">
        <w:rPr>
          <w:sz w:val="24"/>
          <w:szCs w:val="24"/>
        </w:rPr>
        <w:tab/>
        <w:t>in hydraulic-transmission inertia braking systems:</w:t>
      </w:r>
    </w:p>
    <w:p w:rsidR="00B1050D" w:rsidRPr="00D0043C" w:rsidRDefault="00B1050D" w:rsidP="00B1050D">
      <w:pPr>
        <w:pStyle w:val="SingleTxtG"/>
        <w:spacing w:after="0"/>
        <w:ind w:right="0" w:hanging="567"/>
        <w:jc w:val="left"/>
        <w:rPr>
          <w:sz w:val="24"/>
          <w:szCs w:val="24"/>
        </w:rPr>
      </w:pPr>
      <w:r w:rsidRPr="00D0043C">
        <w:rPr>
          <w:color w:val="000000"/>
          <w:position w:val="-32"/>
          <w:sz w:val="24"/>
          <w:szCs w:val="24"/>
        </w:rPr>
        <w:object w:dxaOrig="2100" w:dyaOrig="700">
          <v:shape id="_x0000_i1026" type="#_x0000_t75" style="width:135.15pt;height:44.85pt" o:ole="" fillcolor="window">
            <v:imagedata r:id="rId11" o:title=""/>
          </v:shape>
          <o:OLEObject Type="Embed" ProgID="Equation.3" ShapeID="_x0000_i1026" DrawAspect="Content" ObjectID="_1503477430" r:id="rId12"/>
        </w:object>
      </w:r>
    </w:p>
    <w:p w:rsidR="00B1050D" w:rsidRPr="00D0043C" w:rsidRDefault="00B1050D" w:rsidP="00B1050D">
      <w:pPr>
        <w:ind w:left="1134" w:hanging="567"/>
        <w:rPr>
          <w:sz w:val="24"/>
          <w:szCs w:val="24"/>
        </w:rPr>
      </w:pPr>
    </w:p>
    <w:p w:rsidR="00B1050D" w:rsidRPr="00D0043C" w:rsidRDefault="00673216" w:rsidP="00B1050D">
      <w:pPr>
        <w:ind w:left="1134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this is ade</w:t>
      </w:r>
      <w:r w:rsidR="003746BB">
        <w:rPr>
          <w:sz w:val="24"/>
          <w:szCs w:val="24"/>
        </w:rPr>
        <w:t xml:space="preserve">quate formula of fluid </w:t>
      </w:r>
      <w:r w:rsidR="00C27242">
        <w:rPr>
          <w:sz w:val="24"/>
          <w:szCs w:val="24"/>
        </w:rPr>
        <w:t xml:space="preserve">volume balance </w:t>
      </w:r>
      <w:r w:rsidR="00B1050D" w:rsidRPr="00D0043C">
        <w:rPr>
          <w:sz w:val="24"/>
          <w:szCs w:val="24"/>
        </w:rPr>
        <w:t>after rearranging the equation:</w:t>
      </w:r>
    </w:p>
    <w:p w:rsidR="00B1050D" w:rsidRPr="00D0043C" w:rsidRDefault="00B1050D" w:rsidP="00B1050D">
      <w:pPr>
        <w:ind w:left="1134" w:hanging="567"/>
        <w:jc w:val="center"/>
        <w:rPr>
          <w:sz w:val="24"/>
          <w:szCs w:val="24"/>
        </w:rPr>
      </w:pPr>
      <w:r w:rsidRPr="00D0043C">
        <w:rPr>
          <w:color w:val="000000"/>
          <w:position w:val="-28"/>
          <w:sz w:val="24"/>
          <w:szCs w:val="24"/>
        </w:rPr>
        <w:object w:dxaOrig="2340" w:dyaOrig="660">
          <v:shape id="_x0000_i1027" type="#_x0000_t75" style="width:150.8pt;height:42.1pt" o:ole="" fillcolor="window">
            <v:imagedata r:id="rId13" o:title=""/>
          </v:shape>
          <o:OLEObject Type="Embed" ProgID="Equation.3" ShapeID="_x0000_i1027" DrawAspect="Content" ObjectID="_1503477431" r:id="rId14"/>
        </w:object>
      </w:r>
      <w:r w:rsidRPr="00D0043C">
        <w:rPr>
          <w:color w:val="000000"/>
          <w:sz w:val="24"/>
          <w:szCs w:val="24"/>
        </w:rPr>
        <w:t xml:space="preserve"> , it means</w:t>
      </w:r>
      <w:r>
        <w:rPr>
          <w:color w:val="000000"/>
          <w:sz w:val="24"/>
          <w:szCs w:val="24"/>
        </w:rPr>
        <w:t xml:space="preserve"> that </w:t>
      </w:r>
      <w:r w:rsidRPr="00D0043C">
        <w:rPr>
          <w:color w:val="000000"/>
          <w:sz w:val="24"/>
          <w:szCs w:val="24"/>
        </w:rPr>
        <w:t>needed fluid volume of all wheel</w:t>
      </w:r>
      <w:r w:rsidR="00673216">
        <w:rPr>
          <w:color w:val="000000"/>
          <w:sz w:val="24"/>
          <w:szCs w:val="24"/>
        </w:rPr>
        <w:t xml:space="preserve"> </w:t>
      </w:r>
      <w:r w:rsidRPr="00D0043C">
        <w:rPr>
          <w:color w:val="000000"/>
          <w:sz w:val="24"/>
          <w:szCs w:val="24"/>
        </w:rPr>
        <w:t xml:space="preserve">brakes should not be </w:t>
      </w:r>
      <w:proofErr w:type="spellStart"/>
      <w:r w:rsidRPr="00D0043C">
        <w:rPr>
          <w:color w:val="000000"/>
          <w:sz w:val="24"/>
          <w:szCs w:val="24"/>
        </w:rPr>
        <w:t>grater</w:t>
      </w:r>
      <w:proofErr w:type="spellEnd"/>
      <w:r w:rsidRPr="00D0043C">
        <w:rPr>
          <w:color w:val="000000"/>
          <w:sz w:val="24"/>
          <w:szCs w:val="24"/>
        </w:rPr>
        <w:t xml:space="preserve"> than the fluid volume supported by the master cylinder.</w:t>
      </w:r>
    </w:p>
    <w:p w:rsidR="00B1050D" w:rsidRPr="00D0043C" w:rsidRDefault="00937ECD" w:rsidP="00B1050D">
      <w:pPr>
        <w:pStyle w:val="HChG"/>
        <w:ind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B1050D" w:rsidRPr="00B1050D">
        <w:rPr>
          <w:sz w:val="24"/>
          <w:szCs w:val="24"/>
        </w:rPr>
        <w:t>/</w:t>
      </w:r>
      <w:r w:rsidR="00B1050D" w:rsidRPr="00B1050D">
        <w:rPr>
          <w:sz w:val="24"/>
          <w:szCs w:val="24"/>
        </w:rPr>
        <w:tab/>
        <w:t>I</w:t>
      </w:r>
      <w:r w:rsidR="00B1050D" w:rsidRPr="00D0043C">
        <w:rPr>
          <w:sz w:val="24"/>
          <w:szCs w:val="24"/>
        </w:rPr>
        <w:t>.</w:t>
      </w:r>
      <w:r w:rsidR="00B1050D" w:rsidRPr="00D0043C">
        <w:rPr>
          <w:sz w:val="24"/>
          <w:szCs w:val="24"/>
        </w:rPr>
        <w:tab/>
        <w:t>Proposal</w:t>
      </w:r>
    </w:p>
    <w:p w:rsidR="00937ECD" w:rsidRPr="00D0043C" w:rsidRDefault="00B1050D" w:rsidP="00937ECD">
      <w:pPr>
        <w:suppressAutoHyphens w:val="0"/>
        <w:autoSpaceDE w:val="0"/>
        <w:autoSpaceDN w:val="0"/>
        <w:adjustRightInd w:val="0"/>
        <w:spacing w:line="240" w:lineRule="auto"/>
        <w:ind w:left="567"/>
        <w:rPr>
          <w:b/>
          <w:bCs/>
          <w:sz w:val="24"/>
          <w:szCs w:val="24"/>
          <w:lang w:val="hu-HU" w:eastAsia="hu-HU"/>
        </w:rPr>
      </w:pPr>
      <w:r w:rsidRPr="00D0043C">
        <w:rPr>
          <w:sz w:val="24"/>
          <w:szCs w:val="24"/>
        </w:rPr>
        <w:t xml:space="preserve">Annex 12 - Appendix 4 </w:t>
      </w:r>
      <w:r w:rsidR="00937ECD">
        <w:rPr>
          <w:sz w:val="24"/>
          <w:szCs w:val="24"/>
        </w:rPr>
        <w:br/>
      </w:r>
      <w:r w:rsidR="00937ECD" w:rsidRPr="00D0043C">
        <w:rPr>
          <w:b/>
          <w:bCs/>
          <w:sz w:val="24"/>
          <w:szCs w:val="24"/>
          <w:lang w:val="hu-HU" w:eastAsia="hu-HU"/>
        </w:rPr>
        <w:t>Test report on the compatibility of the inertia brake control</w:t>
      </w:r>
    </w:p>
    <w:p w:rsidR="00937ECD" w:rsidRPr="00D0043C" w:rsidRDefault="00937ECD" w:rsidP="00937ECD">
      <w:pPr>
        <w:ind w:left="567"/>
        <w:rPr>
          <w:b/>
          <w:bCs/>
          <w:sz w:val="24"/>
          <w:szCs w:val="24"/>
          <w:lang w:val="hu-HU" w:eastAsia="hu-HU"/>
        </w:rPr>
      </w:pPr>
      <w:r w:rsidRPr="00D0043C">
        <w:rPr>
          <w:b/>
          <w:bCs/>
          <w:sz w:val="24"/>
          <w:szCs w:val="24"/>
          <w:lang w:val="hu-HU" w:eastAsia="hu-HU"/>
        </w:rPr>
        <w:t>device, the transmission and the brakes on the trailer</w:t>
      </w:r>
    </w:p>
    <w:p w:rsidR="00937ECD" w:rsidRDefault="00937ECD" w:rsidP="00A42C84">
      <w:pPr>
        <w:ind w:left="1134" w:hanging="567"/>
        <w:rPr>
          <w:sz w:val="24"/>
          <w:szCs w:val="24"/>
        </w:rPr>
      </w:pPr>
    </w:p>
    <w:p w:rsidR="00DC66C3" w:rsidRDefault="00A42C84" w:rsidP="00A42C84">
      <w:pPr>
        <w:ind w:left="1134" w:hanging="567"/>
        <w:rPr>
          <w:sz w:val="24"/>
          <w:szCs w:val="24"/>
        </w:rPr>
      </w:pPr>
      <w:r w:rsidRPr="00D0043C">
        <w:rPr>
          <w:sz w:val="24"/>
          <w:szCs w:val="24"/>
        </w:rPr>
        <w:t>5.7.6.</w:t>
      </w:r>
      <w:r w:rsidR="00DC66C3" w:rsidRPr="00DC66C3">
        <w:rPr>
          <w:i/>
          <w:sz w:val="24"/>
          <w:szCs w:val="24"/>
        </w:rPr>
        <w:t xml:space="preserve"> </w:t>
      </w:r>
      <w:proofErr w:type="gramStart"/>
      <w:r w:rsidR="00DC66C3" w:rsidRPr="00DC66C3">
        <w:rPr>
          <w:i/>
          <w:sz w:val="24"/>
          <w:szCs w:val="24"/>
        </w:rPr>
        <w:t>shall</w:t>
      </w:r>
      <w:proofErr w:type="gramEnd"/>
      <w:r w:rsidR="00DC66C3" w:rsidRPr="00DC66C3">
        <w:rPr>
          <w:i/>
          <w:sz w:val="24"/>
          <w:szCs w:val="24"/>
        </w:rPr>
        <w:t xml:space="preserve"> be read</w:t>
      </w:r>
    </w:p>
    <w:p w:rsidR="00A42C84" w:rsidRPr="00D0043C" w:rsidRDefault="00A42C84" w:rsidP="00DC66C3">
      <w:pPr>
        <w:ind w:left="1134"/>
        <w:rPr>
          <w:sz w:val="24"/>
          <w:szCs w:val="24"/>
        </w:rPr>
      </w:pPr>
      <w:r w:rsidRPr="00D0043C">
        <w:rPr>
          <w:sz w:val="24"/>
          <w:szCs w:val="24"/>
        </w:rPr>
        <w:t xml:space="preserve">Braking torque when the trailer moves rearward including rolling resistance </w:t>
      </w:r>
      <w:r w:rsidRPr="00D0043C">
        <w:rPr>
          <w:sz w:val="24"/>
          <w:szCs w:val="24"/>
        </w:rPr>
        <w:br/>
      </w:r>
      <w:r w:rsidRPr="00D0043C">
        <w:rPr>
          <w:b/>
          <w:sz w:val="24"/>
          <w:szCs w:val="24"/>
        </w:rPr>
        <w:t>n • Mr</w:t>
      </w:r>
      <w:r w:rsidRPr="00D0043C">
        <w:rPr>
          <w:sz w:val="24"/>
          <w:szCs w:val="24"/>
        </w:rPr>
        <w:t xml:space="preserve"> </w:t>
      </w:r>
      <w:r w:rsidRPr="00D0043C">
        <w:rPr>
          <w:strike/>
          <w:color w:val="365F91"/>
          <w:sz w:val="24"/>
          <w:szCs w:val="24"/>
        </w:rPr>
        <w:t>0.08•g•G</w:t>
      </w:r>
      <w:r w:rsidRPr="00D0043C">
        <w:rPr>
          <w:strike/>
          <w:color w:val="365F91"/>
          <w:sz w:val="24"/>
          <w:szCs w:val="24"/>
          <w:vertAlign w:val="subscript"/>
        </w:rPr>
        <w:t>A</w:t>
      </w:r>
      <w:r w:rsidRPr="00D0043C">
        <w:rPr>
          <w:strike/>
          <w:color w:val="365F91"/>
          <w:sz w:val="24"/>
          <w:szCs w:val="24"/>
        </w:rPr>
        <w:t>•R</w:t>
      </w:r>
      <w:r w:rsidRPr="00D0043C">
        <w:rPr>
          <w:sz w:val="24"/>
          <w:szCs w:val="24"/>
        </w:rPr>
        <w:t xml:space="preserve"> = ...................................................................</w:t>
      </w:r>
      <w:proofErr w:type="gramStart"/>
      <w:r w:rsidRPr="00D0043C">
        <w:rPr>
          <w:sz w:val="24"/>
          <w:szCs w:val="24"/>
        </w:rPr>
        <w:t>Nm</w:t>
      </w:r>
      <w:proofErr w:type="gramEnd"/>
      <w:r w:rsidRPr="00D0043C">
        <w:rPr>
          <w:sz w:val="24"/>
          <w:szCs w:val="24"/>
        </w:rPr>
        <w:br/>
        <w:t>(shall not be greater  than:</w:t>
      </w:r>
      <w:r w:rsidRPr="00D0043C">
        <w:rPr>
          <w:strike/>
          <w:sz w:val="24"/>
          <w:szCs w:val="24"/>
        </w:rPr>
        <w:t xml:space="preserve"> </w:t>
      </w:r>
      <w:r w:rsidRPr="00D0043C">
        <w:rPr>
          <w:b/>
          <w:sz w:val="24"/>
          <w:szCs w:val="24"/>
        </w:rPr>
        <w:t>0.08•g•G</w:t>
      </w:r>
      <w:r w:rsidRPr="00D0043C">
        <w:rPr>
          <w:b/>
          <w:sz w:val="24"/>
          <w:szCs w:val="24"/>
          <w:vertAlign w:val="subscript"/>
        </w:rPr>
        <w:t>A</w:t>
      </w:r>
      <w:r w:rsidRPr="00D0043C">
        <w:rPr>
          <w:b/>
          <w:sz w:val="24"/>
          <w:szCs w:val="24"/>
        </w:rPr>
        <w:t>•R</w:t>
      </w:r>
      <w:r w:rsidRPr="00D0043C">
        <w:rPr>
          <w:sz w:val="24"/>
          <w:szCs w:val="24"/>
        </w:rPr>
        <w:t xml:space="preserve"> </w:t>
      </w:r>
      <w:r w:rsidRPr="00D0043C">
        <w:rPr>
          <w:strike/>
          <w:color w:val="365F91"/>
          <w:sz w:val="24"/>
          <w:szCs w:val="24"/>
        </w:rPr>
        <w:t>n • Mr</w:t>
      </w:r>
      <w:r w:rsidRPr="00D0043C">
        <w:rPr>
          <w:sz w:val="24"/>
          <w:szCs w:val="24"/>
        </w:rPr>
        <w:t>)</w:t>
      </w:r>
    </w:p>
    <w:p w:rsidR="00A42C84" w:rsidRPr="00D0043C" w:rsidRDefault="00A42C84" w:rsidP="00A42C84">
      <w:pPr>
        <w:pStyle w:val="HChG"/>
        <w:ind w:right="0" w:hanging="567"/>
        <w:rPr>
          <w:b w:val="0"/>
          <w:sz w:val="24"/>
          <w:szCs w:val="24"/>
        </w:rPr>
      </w:pPr>
      <w:r w:rsidRPr="00D0043C">
        <w:rPr>
          <w:b w:val="0"/>
          <w:sz w:val="24"/>
          <w:szCs w:val="24"/>
        </w:rPr>
        <w:t>5.8.6.</w:t>
      </w:r>
      <w:r w:rsidR="00DC66C3" w:rsidRPr="00DC66C3">
        <w:rPr>
          <w:i/>
          <w:sz w:val="24"/>
          <w:szCs w:val="24"/>
        </w:rPr>
        <w:t xml:space="preserve"> </w:t>
      </w:r>
      <w:proofErr w:type="gramStart"/>
      <w:r w:rsidR="00DC66C3" w:rsidRPr="00DC66C3">
        <w:rPr>
          <w:i/>
          <w:sz w:val="24"/>
          <w:szCs w:val="24"/>
        </w:rPr>
        <w:t>shall</w:t>
      </w:r>
      <w:proofErr w:type="gramEnd"/>
      <w:r w:rsidR="00DC66C3" w:rsidRPr="00DC66C3">
        <w:rPr>
          <w:i/>
          <w:sz w:val="24"/>
          <w:szCs w:val="24"/>
        </w:rPr>
        <w:t xml:space="preserve"> be read</w:t>
      </w:r>
      <w:r w:rsidR="00DC66C3">
        <w:rPr>
          <w:b w:val="0"/>
          <w:sz w:val="24"/>
          <w:szCs w:val="24"/>
        </w:rPr>
        <w:br/>
      </w:r>
      <w:r w:rsidRPr="00D0043C">
        <w:rPr>
          <w:b w:val="0"/>
          <w:sz w:val="24"/>
          <w:szCs w:val="24"/>
        </w:rPr>
        <w:t xml:space="preserve">Braking torque when the trailer moves rearward including rolling resistance </w:t>
      </w:r>
      <w:r w:rsidRPr="00D0043C">
        <w:rPr>
          <w:b w:val="0"/>
          <w:sz w:val="24"/>
          <w:szCs w:val="24"/>
        </w:rPr>
        <w:br/>
      </w:r>
      <w:r w:rsidRPr="00D0043C">
        <w:rPr>
          <w:sz w:val="24"/>
          <w:szCs w:val="24"/>
        </w:rPr>
        <w:t xml:space="preserve">n • Mr </w:t>
      </w:r>
      <w:r w:rsidRPr="00D0043C">
        <w:rPr>
          <w:b w:val="0"/>
          <w:strike/>
          <w:color w:val="365F91"/>
          <w:sz w:val="24"/>
          <w:szCs w:val="24"/>
        </w:rPr>
        <w:t>0.08•g•G</w:t>
      </w:r>
      <w:r w:rsidRPr="00D0043C">
        <w:rPr>
          <w:b w:val="0"/>
          <w:strike/>
          <w:color w:val="365F91"/>
          <w:sz w:val="24"/>
          <w:szCs w:val="24"/>
          <w:vertAlign w:val="subscript"/>
        </w:rPr>
        <w:t>A</w:t>
      </w:r>
      <w:r w:rsidRPr="00D0043C">
        <w:rPr>
          <w:b w:val="0"/>
          <w:strike/>
          <w:color w:val="365F91"/>
          <w:sz w:val="24"/>
          <w:szCs w:val="24"/>
        </w:rPr>
        <w:t>•R</w:t>
      </w:r>
      <w:r w:rsidRPr="00D0043C">
        <w:rPr>
          <w:sz w:val="24"/>
          <w:szCs w:val="24"/>
        </w:rPr>
        <w:t xml:space="preserve">  =</w:t>
      </w:r>
      <w:r w:rsidRPr="00D0043C">
        <w:rPr>
          <w:b w:val="0"/>
          <w:sz w:val="24"/>
          <w:szCs w:val="24"/>
        </w:rPr>
        <w:t xml:space="preserve">..................................................................Nm </w:t>
      </w:r>
      <w:r w:rsidRPr="00D0043C">
        <w:rPr>
          <w:b w:val="0"/>
          <w:sz w:val="24"/>
          <w:szCs w:val="24"/>
        </w:rPr>
        <w:br/>
        <w:t>(shall not be greater  than</w:t>
      </w:r>
      <w:r w:rsidRPr="00D0043C">
        <w:rPr>
          <w:sz w:val="24"/>
          <w:szCs w:val="24"/>
        </w:rPr>
        <w:t>:</w:t>
      </w:r>
      <w:r w:rsidRPr="00D0043C">
        <w:rPr>
          <w:strike/>
          <w:sz w:val="24"/>
          <w:szCs w:val="24"/>
        </w:rPr>
        <w:t xml:space="preserve"> </w:t>
      </w:r>
      <w:r w:rsidRPr="00D0043C">
        <w:rPr>
          <w:sz w:val="24"/>
          <w:szCs w:val="24"/>
        </w:rPr>
        <w:t>0.08•g•G</w:t>
      </w:r>
      <w:r w:rsidRPr="00D0043C">
        <w:rPr>
          <w:sz w:val="24"/>
          <w:szCs w:val="24"/>
          <w:vertAlign w:val="subscript"/>
        </w:rPr>
        <w:t>A</w:t>
      </w:r>
      <w:r w:rsidRPr="00D0043C">
        <w:rPr>
          <w:sz w:val="24"/>
          <w:szCs w:val="24"/>
        </w:rPr>
        <w:t>•R</w:t>
      </w:r>
      <w:r w:rsidRPr="00D0043C">
        <w:rPr>
          <w:b w:val="0"/>
          <w:color w:val="FF0000"/>
          <w:sz w:val="24"/>
          <w:szCs w:val="24"/>
        </w:rPr>
        <w:t xml:space="preserve"> </w:t>
      </w:r>
      <w:r w:rsidRPr="00D0043C">
        <w:rPr>
          <w:b w:val="0"/>
          <w:strike/>
          <w:color w:val="365F91"/>
          <w:sz w:val="24"/>
          <w:szCs w:val="24"/>
        </w:rPr>
        <w:t>n • Mr</w:t>
      </w:r>
      <w:r w:rsidRPr="00D0043C">
        <w:rPr>
          <w:b w:val="0"/>
          <w:sz w:val="24"/>
          <w:szCs w:val="24"/>
        </w:rPr>
        <w:t>)</w:t>
      </w:r>
    </w:p>
    <w:p w:rsidR="00D3553E" w:rsidRPr="00D0043C" w:rsidRDefault="00937ECD" w:rsidP="00D3553E">
      <w:pPr>
        <w:pStyle w:val="HChG"/>
        <w:ind w:right="0" w:hanging="567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D3553E">
        <w:rPr>
          <w:sz w:val="24"/>
          <w:szCs w:val="24"/>
        </w:rPr>
        <w:t>/</w:t>
      </w:r>
      <w:r w:rsidR="00D3553E" w:rsidRPr="00D0043C">
        <w:rPr>
          <w:sz w:val="24"/>
          <w:szCs w:val="24"/>
        </w:rPr>
        <w:t>II.</w:t>
      </w:r>
      <w:proofErr w:type="gramEnd"/>
      <w:r w:rsidR="00D3553E" w:rsidRPr="00D0043C">
        <w:rPr>
          <w:sz w:val="24"/>
          <w:szCs w:val="24"/>
        </w:rPr>
        <w:tab/>
        <w:t>Justification</w:t>
      </w:r>
    </w:p>
    <w:p w:rsidR="006B35AF" w:rsidRPr="00D63978" w:rsidRDefault="006B35AF" w:rsidP="00937ECD">
      <w:pPr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* </w:t>
      </w:r>
      <w:r w:rsidRPr="00D0043C">
        <w:rPr>
          <w:sz w:val="24"/>
          <w:szCs w:val="24"/>
        </w:rPr>
        <w:t>M</w:t>
      </w:r>
      <w:r w:rsidRPr="00D0043C">
        <w:rPr>
          <w:sz w:val="24"/>
          <w:szCs w:val="24"/>
          <w:vertAlign w:val="subscript"/>
        </w:rPr>
        <w:t>r</w:t>
      </w:r>
      <w:r>
        <w:rPr>
          <w:sz w:val="24"/>
          <w:szCs w:val="24"/>
        </w:rPr>
        <w:t xml:space="preserve">  is the generated braking torque by all the wheel</w:t>
      </w:r>
      <w:r w:rsidR="006732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brakes </w:t>
      </w:r>
      <w:r w:rsidRPr="00D0043C">
        <w:rPr>
          <w:sz w:val="24"/>
          <w:szCs w:val="24"/>
        </w:rPr>
        <w:t>when the trai</w:t>
      </w:r>
      <w:r>
        <w:rPr>
          <w:sz w:val="24"/>
          <w:szCs w:val="24"/>
        </w:rPr>
        <w:t xml:space="preserve">ler moves rearward and it shall not be </w:t>
      </w:r>
      <w:r w:rsidR="00EE54AD">
        <w:rPr>
          <w:sz w:val="24"/>
          <w:szCs w:val="24"/>
        </w:rPr>
        <w:t>greater</w:t>
      </w:r>
      <w:r>
        <w:rPr>
          <w:sz w:val="24"/>
          <w:szCs w:val="24"/>
        </w:rPr>
        <w:t xml:space="preserve"> than </w:t>
      </w:r>
      <w:r w:rsidRPr="00D0043C">
        <w:rPr>
          <w:sz w:val="24"/>
          <w:szCs w:val="24"/>
        </w:rPr>
        <w:t>0.08 g.G</w:t>
      </w:r>
      <w:r w:rsidRPr="00D0043C">
        <w:rPr>
          <w:sz w:val="24"/>
          <w:szCs w:val="24"/>
          <w:vertAlign w:val="subscript"/>
        </w:rPr>
        <w:t>A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*R (</w:t>
      </w:r>
      <w:r w:rsidRPr="00D0043C">
        <w:rPr>
          <w:sz w:val="24"/>
          <w:szCs w:val="24"/>
        </w:rPr>
        <w:t>paragraph 3.4. of Annex 12</w:t>
      </w:r>
      <w:r>
        <w:rPr>
          <w:sz w:val="24"/>
          <w:szCs w:val="24"/>
        </w:rPr>
        <w:t>).</w:t>
      </w:r>
    </w:p>
    <w:p w:rsidR="009C010A" w:rsidRDefault="009C010A" w:rsidP="003B649D">
      <w:pPr>
        <w:ind w:left="1134" w:hanging="567"/>
        <w:rPr>
          <w:sz w:val="24"/>
          <w:szCs w:val="24"/>
        </w:rPr>
      </w:pPr>
    </w:p>
    <w:p w:rsidR="009F497E" w:rsidRDefault="009F497E" w:rsidP="003B649D">
      <w:pPr>
        <w:ind w:left="1134" w:hanging="567"/>
        <w:rPr>
          <w:color w:val="1F497D"/>
          <w:lang w:val="en-US"/>
        </w:rPr>
      </w:pPr>
    </w:p>
    <w:p w:rsidR="00F250B5" w:rsidRDefault="00F250B5" w:rsidP="003B649D">
      <w:pPr>
        <w:ind w:left="1134" w:hanging="567"/>
        <w:rPr>
          <w:color w:val="000000"/>
          <w:sz w:val="24"/>
          <w:szCs w:val="24"/>
        </w:rPr>
      </w:pPr>
    </w:p>
    <w:p w:rsidR="00F250B5" w:rsidRDefault="00F250B5" w:rsidP="003B649D">
      <w:pPr>
        <w:ind w:left="1134" w:hanging="567"/>
        <w:rPr>
          <w:color w:val="000000"/>
          <w:sz w:val="24"/>
          <w:szCs w:val="24"/>
        </w:rPr>
      </w:pPr>
    </w:p>
    <w:p w:rsidR="00F250B5" w:rsidRDefault="00F250B5" w:rsidP="003B649D">
      <w:pPr>
        <w:ind w:left="1134" w:hanging="567"/>
        <w:rPr>
          <w:color w:val="000000"/>
          <w:sz w:val="24"/>
          <w:szCs w:val="24"/>
        </w:rPr>
      </w:pPr>
    </w:p>
    <w:p w:rsidR="00DD7BB6" w:rsidRPr="009F497E" w:rsidRDefault="002843B3" w:rsidP="00DD7BB6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sectPr w:rsidR="00DD7BB6" w:rsidRPr="009F497E" w:rsidSect="001C6F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709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A2" w:rsidRDefault="007946A2"/>
  </w:endnote>
  <w:endnote w:type="continuationSeparator" w:id="0">
    <w:p w:rsidR="007946A2" w:rsidRDefault="007946A2"/>
  </w:endnote>
  <w:endnote w:type="continuationNotice" w:id="1">
    <w:p w:rsidR="007946A2" w:rsidRDefault="00794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7012AD">
    <w:pPr>
      <w:pStyle w:val="Footer"/>
      <w:tabs>
        <w:tab w:val="right" w:pos="9638"/>
      </w:tabs>
      <w:rPr>
        <w:sz w:val="18"/>
      </w:rPr>
    </w:pP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EE54AD">
      <w:rPr>
        <w:b/>
        <w:noProof/>
        <w:sz w:val="18"/>
      </w:rPr>
      <w:t>2</w:t>
    </w:r>
    <w:r w:rsidRPr="007012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EE54AD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A2" w:rsidRPr="000B175B" w:rsidRDefault="007946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46A2" w:rsidRPr="00FC68B7" w:rsidRDefault="007946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46A2" w:rsidRDefault="007946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AD" w:rsidRDefault="00EE5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3811F4" w:rsidRPr="00510AA1" w:rsidTr="00D556B9">
      <w:tc>
        <w:tcPr>
          <w:tcW w:w="4924" w:type="dxa"/>
          <w:tcBorders>
            <w:left w:val="nil"/>
          </w:tcBorders>
        </w:tcPr>
        <w:p w:rsidR="003811F4" w:rsidRDefault="003811F4" w:rsidP="000F7C1C">
          <w:pPr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>Submitted</w:t>
          </w:r>
          <w:r w:rsidRPr="003E4E9F">
            <w:rPr>
              <w:sz w:val="24"/>
              <w:szCs w:val="24"/>
            </w:rPr>
            <w:t xml:space="preserve"> by </w:t>
          </w:r>
          <w:r w:rsidR="00190A21">
            <w:rPr>
              <w:sz w:val="24"/>
              <w:szCs w:val="24"/>
            </w:rPr>
            <w:t xml:space="preserve">the expert from </w:t>
          </w:r>
          <w:r w:rsidR="00937ECD">
            <w:rPr>
              <w:sz w:val="24"/>
              <w:szCs w:val="24"/>
            </w:rPr>
            <w:t xml:space="preserve">the Netherlands and </w:t>
          </w:r>
          <w:r w:rsidR="00C903E2">
            <w:rPr>
              <w:sz w:val="24"/>
              <w:szCs w:val="24"/>
            </w:rPr>
            <w:t>Hungary</w:t>
          </w:r>
        </w:p>
        <w:p w:rsidR="003811F4" w:rsidRPr="003E4E9F" w:rsidRDefault="003811F4" w:rsidP="000F7C1C">
          <w:pPr>
            <w:ind w:left="120"/>
            <w:rPr>
              <w:sz w:val="24"/>
              <w:szCs w:val="24"/>
            </w:rPr>
          </w:pPr>
        </w:p>
      </w:tc>
      <w:tc>
        <w:tcPr>
          <w:tcW w:w="4924" w:type="dxa"/>
          <w:tcBorders>
            <w:left w:val="nil"/>
          </w:tcBorders>
        </w:tcPr>
        <w:p w:rsidR="003811F4" w:rsidRPr="003E4E9F" w:rsidRDefault="003811F4" w:rsidP="00190A21">
          <w:pPr>
            <w:ind w:left="605"/>
            <w:rPr>
              <w:b/>
              <w:bCs/>
              <w:sz w:val="24"/>
              <w:szCs w:val="24"/>
              <w:lang w:val="en-US"/>
            </w:rPr>
          </w:pPr>
          <w:r w:rsidRPr="003E4E9F">
            <w:rPr>
              <w:sz w:val="24"/>
              <w:szCs w:val="24"/>
              <w:u w:val="single"/>
            </w:rPr>
            <w:t>Informal document</w:t>
          </w:r>
          <w:r w:rsidRPr="003E4E9F">
            <w:rPr>
              <w:sz w:val="24"/>
              <w:szCs w:val="24"/>
            </w:rPr>
            <w:t xml:space="preserve"> </w:t>
          </w:r>
          <w:r w:rsidRPr="003E4E9F">
            <w:rPr>
              <w:b/>
              <w:bCs/>
              <w:sz w:val="24"/>
              <w:szCs w:val="24"/>
              <w:lang w:val="en-US"/>
            </w:rPr>
            <w:t>GR</w:t>
          </w:r>
          <w:r>
            <w:rPr>
              <w:b/>
              <w:bCs/>
              <w:sz w:val="24"/>
              <w:szCs w:val="24"/>
              <w:lang w:val="en-US"/>
            </w:rPr>
            <w:t>RF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 w:rsidR="008F4A93">
            <w:rPr>
              <w:b/>
              <w:bCs/>
              <w:sz w:val="24"/>
              <w:szCs w:val="24"/>
              <w:lang w:val="en-US"/>
            </w:rPr>
            <w:t>80</w:t>
          </w:r>
          <w:r w:rsidRPr="003E4E9F">
            <w:rPr>
              <w:b/>
              <w:bCs/>
              <w:sz w:val="24"/>
              <w:szCs w:val="24"/>
              <w:lang w:val="en-US"/>
            </w:rPr>
            <w:t>-</w:t>
          </w:r>
          <w:r w:rsidR="00EE54AD">
            <w:rPr>
              <w:b/>
              <w:bCs/>
              <w:sz w:val="24"/>
              <w:szCs w:val="24"/>
              <w:lang w:val="en-US"/>
            </w:rPr>
            <w:t>11</w:t>
          </w:r>
        </w:p>
        <w:p w:rsidR="003811F4" w:rsidRPr="003E4E9F" w:rsidRDefault="008C5176" w:rsidP="00190A21">
          <w:pPr>
            <w:pStyle w:val="Header"/>
            <w:pBdr>
              <w:bottom w:val="none" w:sz="0" w:space="0" w:color="auto"/>
            </w:pBdr>
            <w:ind w:left="605"/>
            <w:rPr>
              <w:b w:val="0"/>
              <w:bCs/>
              <w:sz w:val="24"/>
              <w:szCs w:val="24"/>
              <w:lang w:val="en-US"/>
            </w:rPr>
          </w:pPr>
          <w:r>
            <w:rPr>
              <w:b w:val="0"/>
              <w:bCs/>
              <w:sz w:val="24"/>
              <w:szCs w:val="24"/>
              <w:lang w:val="en-US"/>
            </w:rPr>
            <w:t>80</w:t>
          </w:r>
          <w:r w:rsidR="003811F4" w:rsidRPr="0001170B">
            <w:rPr>
              <w:b w:val="0"/>
              <w:bCs/>
              <w:sz w:val="24"/>
              <w:szCs w:val="24"/>
              <w:vertAlign w:val="superscript"/>
              <w:lang w:val="en-US"/>
            </w:rPr>
            <w:t>th</w:t>
          </w:r>
          <w:r w:rsidR="000E53E3">
            <w:rPr>
              <w:b w:val="0"/>
              <w:bCs/>
              <w:sz w:val="24"/>
              <w:szCs w:val="24"/>
              <w:lang w:val="en-US"/>
            </w:rPr>
            <w:t xml:space="preserve"> GRRF, 1</w:t>
          </w:r>
          <w:r>
            <w:rPr>
              <w:b w:val="0"/>
              <w:bCs/>
              <w:sz w:val="24"/>
              <w:szCs w:val="24"/>
              <w:lang w:val="en-US"/>
            </w:rPr>
            <w:t>5</w:t>
          </w:r>
          <w:r w:rsidR="000E53E3">
            <w:rPr>
              <w:b w:val="0"/>
              <w:bCs/>
              <w:sz w:val="24"/>
              <w:szCs w:val="24"/>
              <w:lang w:val="en-US"/>
            </w:rPr>
            <w:t xml:space="preserve"> – </w:t>
          </w:r>
          <w:r>
            <w:rPr>
              <w:b w:val="0"/>
              <w:bCs/>
              <w:sz w:val="24"/>
              <w:szCs w:val="24"/>
              <w:lang w:val="en-US"/>
            </w:rPr>
            <w:t>18</w:t>
          </w:r>
          <w:r w:rsidR="003811F4">
            <w:rPr>
              <w:b w:val="0"/>
              <w:bCs/>
              <w:sz w:val="24"/>
              <w:szCs w:val="24"/>
              <w:lang w:val="en-US"/>
            </w:rPr>
            <w:t xml:space="preserve"> </w:t>
          </w:r>
          <w:r>
            <w:rPr>
              <w:b w:val="0"/>
              <w:bCs/>
              <w:sz w:val="24"/>
              <w:szCs w:val="24"/>
              <w:lang w:val="en-US"/>
            </w:rPr>
            <w:t>September</w:t>
          </w:r>
          <w:r w:rsidR="000E53E3">
            <w:rPr>
              <w:b w:val="0"/>
              <w:bCs/>
              <w:sz w:val="24"/>
              <w:szCs w:val="24"/>
              <w:lang w:val="en-US"/>
            </w:rPr>
            <w:t xml:space="preserve"> 2015</w:t>
          </w:r>
          <w:r w:rsidR="003811F4" w:rsidRPr="003E4E9F">
            <w:rPr>
              <w:b w:val="0"/>
              <w:bCs/>
              <w:sz w:val="24"/>
              <w:szCs w:val="24"/>
              <w:lang w:val="en-US"/>
            </w:rPr>
            <w:t>,</w:t>
          </w:r>
        </w:p>
        <w:p w:rsidR="003811F4" w:rsidRPr="00510AA1" w:rsidRDefault="00EE54AD" w:rsidP="00E550E8">
          <w:pPr>
            <w:pStyle w:val="Header"/>
            <w:pBdr>
              <w:bottom w:val="none" w:sz="0" w:space="0" w:color="auto"/>
            </w:pBdr>
            <w:ind w:left="605"/>
            <w:rPr>
              <w:b w:val="0"/>
              <w:bCs/>
              <w:sz w:val="20"/>
              <w:lang w:val="en-US"/>
            </w:rPr>
          </w:pPr>
          <w:r>
            <w:rPr>
              <w:b w:val="0"/>
              <w:sz w:val="24"/>
              <w:szCs w:val="24"/>
              <w:lang w:val="sv-SE"/>
            </w:rPr>
            <w:t>A</w:t>
          </w:r>
          <w:r w:rsidR="003811F4" w:rsidRPr="00732E66">
            <w:rPr>
              <w:b w:val="0"/>
              <w:sz w:val="24"/>
              <w:szCs w:val="24"/>
              <w:lang w:val="sv-SE"/>
            </w:rPr>
            <w:t>genda item</w:t>
          </w:r>
          <w:r w:rsidR="003811F4" w:rsidRPr="003E4E9F">
            <w:rPr>
              <w:sz w:val="24"/>
              <w:szCs w:val="24"/>
              <w:lang w:val="sv-SE"/>
            </w:rPr>
            <w:t xml:space="preserve"> </w:t>
          </w:r>
          <w:r w:rsidR="00A80C70" w:rsidRPr="00A80C70">
            <w:rPr>
              <w:b w:val="0"/>
              <w:sz w:val="24"/>
              <w:szCs w:val="24"/>
              <w:lang w:val="sv-SE"/>
            </w:rPr>
            <w:t>3</w:t>
          </w:r>
          <w:r w:rsidR="00A80C70">
            <w:rPr>
              <w:sz w:val="24"/>
              <w:szCs w:val="24"/>
              <w:lang w:val="sv-SE"/>
            </w:rPr>
            <w:t xml:space="preserve"> </w:t>
          </w:r>
          <w:r w:rsidR="003811F4">
            <w:rPr>
              <w:b w:val="0"/>
              <w:sz w:val="24"/>
              <w:szCs w:val="24"/>
              <w:lang w:val="sv-SE"/>
            </w:rPr>
            <w:t>(</w:t>
          </w:r>
          <w:r w:rsidR="00E550E8">
            <w:rPr>
              <w:b w:val="0"/>
              <w:sz w:val="24"/>
              <w:szCs w:val="24"/>
              <w:lang w:val="sv-SE"/>
            </w:rPr>
            <w:t>c</w:t>
          </w:r>
          <w:r w:rsidR="003811F4" w:rsidRPr="00AA2513">
            <w:rPr>
              <w:b w:val="0"/>
              <w:sz w:val="24"/>
              <w:szCs w:val="24"/>
              <w:lang w:val="sv-SE"/>
            </w:rPr>
            <w:t>)</w:t>
          </w:r>
          <w:bookmarkStart w:id="0" w:name="_GoBack"/>
          <w:bookmarkEnd w:id="0"/>
        </w:p>
      </w:tc>
    </w:tr>
  </w:tbl>
  <w:p w:rsidR="003811F4" w:rsidRDefault="003811F4" w:rsidP="00773CF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8D26F6"/>
    <w:multiLevelType w:val="hybridMultilevel"/>
    <w:tmpl w:val="A4608974"/>
    <w:lvl w:ilvl="0" w:tplc="A67A04B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6"/>
  </w:num>
  <w:num w:numId="16">
    <w:abstractNumId w:val="18"/>
  </w:num>
  <w:num w:numId="17">
    <w:abstractNumId w:val="15"/>
  </w:num>
  <w:num w:numId="18">
    <w:abstractNumId w:val="17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1170B"/>
    <w:rsid w:val="00013153"/>
    <w:rsid w:val="00020E5E"/>
    <w:rsid w:val="000434FE"/>
    <w:rsid w:val="00046B1F"/>
    <w:rsid w:val="00050F6B"/>
    <w:rsid w:val="00052635"/>
    <w:rsid w:val="00056DBB"/>
    <w:rsid w:val="00057E97"/>
    <w:rsid w:val="000634A3"/>
    <w:rsid w:val="000646F4"/>
    <w:rsid w:val="00072C8C"/>
    <w:rsid w:val="000733B5"/>
    <w:rsid w:val="00074E76"/>
    <w:rsid w:val="00081815"/>
    <w:rsid w:val="000931C0"/>
    <w:rsid w:val="00097FBE"/>
    <w:rsid w:val="000A324D"/>
    <w:rsid w:val="000A709F"/>
    <w:rsid w:val="000B0595"/>
    <w:rsid w:val="000B175B"/>
    <w:rsid w:val="000B2F02"/>
    <w:rsid w:val="000B38AE"/>
    <w:rsid w:val="000B3A0F"/>
    <w:rsid w:val="000B4EF7"/>
    <w:rsid w:val="000C1BC4"/>
    <w:rsid w:val="000C1F85"/>
    <w:rsid w:val="000C2C03"/>
    <w:rsid w:val="000C2D2E"/>
    <w:rsid w:val="000C51A8"/>
    <w:rsid w:val="000C7908"/>
    <w:rsid w:val="000D4046"/>
    <w:rsid w:val="000D5626"/>
    <w:rsid w:val="000D5B3C"/>
    <w:rsid w:val="000E0415"/>
    <w:rsid w:val="000E342D"/>
    <w:rsid w:val="000E53E3"/>
    <w:rsid w:val="000F7C1C"/>
    <w:rsid w:val="001052B0"/>
    <w:rsid w:val="001065EC"/>
    <w:rsid w:val="001103AA"/>
    <w:rsid w:val="0011340B"/>
    <w:rsid w:val="0011666B"/>
    <w:rsid w:val="00127783"/>
    <w:rsid w:val="00165F3A"/>
    <w:rsid w:val="00171545"/>
    <w:rsid w:val="00182290"/>
    <w:rsid w:val="00190A21"/>
    <w:rsid w:val="001912FF"/>
    <w:rsid w:val="00193F61"/>
    <w:rsid w:val="001A1219"/>
    <w:rsid w:val="001A227B"/>
    <w:rsid w:val="001A3955"/>
    <w:rsid w:val="001B4B04"/>
    <w:rsid w:val="001B5A27"/>
    <w:rsid w:val="001C6663"/>
    <w:rsid w:val="001C6681"/>
    <w:rsid w:val="001C6FBB"/>
    <w:rsid w:val="001C7895"/>
    <w:rsid w:val="001D0C8C"/>
    <w:rsid w:val="001D0F13"/>
    <w:rsid w:val="001D1419"/>
    <w:rsid w:val="001D26DF"/>
    <w:rsid w:val="001D3A03"/>
    <w:rsid w:val="001E5A54"/>
    <w:rsid w:val="001E7B67"/>
    <w:rsid w:val="001F4351"/>
    <w:rsid w:val="001F6C3E"/>
    <w:rsid w:val="001F77BC"/>
    <w:rsid w:val="00202DA8"/>
    <w:rsid w:val="00211E0B"/>
    <w:rsid w:val="00216658"/>
    <w:rsid w:val="00222E07"/>
    <w:rsid w:val="00227232"/>
    <w:rsid w:val="00231026"/>
    <w:rsid w:val="00240F4C"/>
    <w:rsid w:val="0024772E"/>
    <w:rsid w:val="00261254"/>
    <w:rsid w:val="00261DE7"/>
    <w:rsid w:val="00267F5F"/>
    <w:rsid w:val="002702CF"/>
    <w:rsid w:val="002708C4"/>
    <w:rsid w:val="0027548C"/>
    <w:rsid w:val="002843B3"/>
    <w:rsid w:val="00286B4D"/>
    <w:rsid w:val="002A1D6E"/>
    <w:rsid w:val="002B6ACD"/>
    <w:rsid w:val="002C61EA"/>
    <w:rsid w:val="002D4643"/>
    <w:rsid w:val="002E26D1"/>
    <w:rsid w:val="002E6D1E"/>
    <w:rsid w:val="002F175C"/>
    <w:rsid w:val="002F3A24"/>
    <w:rsid w:val="002F7DE0"/>
    <w:rsid w:val="00302E18"/>
    <w:rsid w:val="00304AE4"/>
    <w:rsid w:val="003229D8"/>
    <w:rsid w:val="00332333"/>
    <w:rsid w:val="00335235"/>
    <w:rsid w:val="00342094"/>
    <w:rsid w:val="003432B0"/>
    <w:rsid w:val="003449E3"/>
    <w:rsid w:val="00352709"/>
    <w:rsid w:val="003619B5"/>
    <w:rsid w:val="00361AC3"/>
    <w:rsid w:val="00362D58"/>
    <w:rsid w:val="00365763"/>
    <w:rsid w:val="00371178"/>
    <w:rsid w:val="003746BB"/>
    <w:rsid w:val="00380D09"/>
    <w:rsid w:val="003811F4"/>
    <w:rsid w:val="00382E65"/>
    <w:rsid w:val="00385E7D"/>
    <w:rsid w:val="00387223"/>
    <w:rsid w:val="003912FB"/>
    <w:rsid w:val="00392DD7"/>
    <w:rsid w:val="00392E47"/>
    <w:rsid w:val="003A25A7"/>
    <w:rsid w:val="003A6810"/>
    <w:rsid w:val="003B32C2"/>
    <w:rsid w:val="003B59CA"/>
    <w:rsid w:val="003B649D"/>
    <w:rsid w:val="003C2CC4"/>
    <w:rsid w:val="003C534D"/>
    <w:rsid w:val="003D4B23"/>
    <w:rsid w:val="003E130E"/>
    <w:rsid w:val="003E4E9F"/>
    <w:rsid w:val="003E7763"/>
    <w:rsid w:val="00401D87"/>
    <w:rsid w:val="00410C89"/>
    <w:rsid w:val="00411A26"/>
    <w:rsid w:val="00422E03"/>
    <w:rsid w:val="00426B9B"/>
    <w:rsid w:val="004271E0"/>
    <w:rsid w:val="004275C8"/>
    <w:rsid w:val="00431F17"/>
    <w:rsid w:val="004325CB"/>
    <w:rsid w:val="00435AA2"/>
    <w:rsid w:val="004426DF"/>
    <w:rsid w:val="00442A83"/>
    <w:rsid w:val="004525AE"/>
    <w:rsid w:val="0045495B"/>
    <w:rsid w:val="00454EAD"/>
    <w:rsid w:val="004561E5"/>
    <w:rsid w:val="004758FE"/>
    <w:rsid w:val="0048397A"/>
    <w:rsid w:val="00485CBB"/>
    <w:rsid w:val="004866B7"/>
    <w:rsid w:val="004A4C6A"/>
    <w:rsid w:val="004A7964"/>
    <w:rsid w:val="004A7CFA"/>
    <w:rsid w:val="004B4392"/>
    <w:rsid w:val="004C2461"/>
    <w:rsid w:val="004C3036"/>
    <w:rsid w:val="004C7462"/>
    <w:rsid w:val="004D0A01"/>
    <w:rsid w:val="004E6CDA"/>
    <w:rsid w:val="004E77B2"/>
    <w:rsid w:val="004F1941"/>
    <w:rsid w:val="004F783D"/>
    <w:rsid w:val="00504B2D"/>
    <w:rsid w:val="00510AA1"/>
    <w:rsid w:val="00510B11"/>
    <w:rsid w:val="005170AA"/>
    <w:rsid w:val="00520B76"/>
    <w:rsid w:val="00520D00"/>
    <w:rsid w:val="0052136D"/>
    <w:rsid w:val="00527358"/>
    <w:rsid w:val="0052775E"/>
    <w:rsid w:val="00531A99"/>
    <w:rsid w:val="00540AA6"/>
    <w:rsid w:val="005420F2"/>
    <w:rsid w:val="0055614A"/>
    <w:rsid w:val="0056209A"/>
    <w:rsid w:val="005628B6"/>
    <w:rsid w:val="005664DB"/>
    <w:rsid w:val="00575510"/>
    <w:rsid w:val="00584721"/>
    <w:rsid w:val="00590356"/>
    <w:rsid w:val="00590A99"/>
    <w:rsid w:val="005941EC"/>
    <w:rsid w:val="00595752"/>
    <w:rsid w:val="0059724D"/>
    <w:rsid w:val="005A04B9"/>
    <w:rsid w:val="005A310C"/>
    <w:rsid w:val="005B1894"/>
    <w:rsid w:val="005B320C"/>
    <w:rsid w:val="005B3DB3"/>
    <w:rsid w:val="005B4CCA"/>
    <w:rsid w:val="005B4E13"/>
    <w:rsid w:val="005B5BE4"/>
    <w:rsid w:val="005C2C7B"/>
    <w:rsid w:val="005C342F"/>
    <w:rsid w:val="005C3BEF"/>
    <w:rsid w:val="005C7D1E"/>
    <w:rsid w:val="005E36D9"/>
    <w:rsid w:val="005F32BB"/>
    <w:rsid w:val="005F6994"/>
    <w:rsid w:val="005F7B75"/>
    <w:rsid w:val="006001EE"/>
    <w:rsid w:val="00605042"/>
    <w:rsid w:val="00611FC4"/>
    <w:rsid w:val="006176FB"/>
    <w:rsid w:val="00620F9F"/>
    <w:rsid w:val="00622C22"/>
    <w:rsid w:val="006236D1"/>
    <w:rsid w:val="00640B26"/>
    <w:rsid w:val="0064614F"/>
    <w:rsid w:val="00652D0A"/>
    <w:rsid w:val="00662BB6"/>
    <w:rsid w:val="00670CD8"/>
    <w:rsid w:val="00671B51"/>
    <w:rsid w:val="00673216"/>
    <w:rsid w:val="0067362F"/>
    <w:rsid w:val="00674E02"/>
    <w:rsid w:val="00676606"/>
    <w:rsid w:val="00683162"/>
    <w:rsid w:val="00684C21"/>
    <w:rsid w:val="00696333"/>
    <w:rsid w:val="006A05EF"/>
    <w:rsid w:val="006A2530"/>
    <w:rsid w:val="006A358C"/>
    <w:rsid w:val="006B22E8"/>
    <w:rsid w:val="006B35AF"/>
    <w:rsid w:val="006B73C4"/>
    <w:rsid w:val="006C3589"/>
    <w:rsid w:val="006C43E1"/>
    <w:rsid w:val="006C45F3"/>
    <w:rsid w:val="006D37AF"/>
    <w:rsid w:val="006D51D0"/>
    <w:rsid w:val="006D5FB9"/>
    <w:rsid w:val="006D658E"/>
    <w:rsid w:val="006E46FF"/>
    <w:rsid w:val="006E564B"/>
    <w:rsid w:val="006E5C3B"/>
    <w:rsid w:val="006E7191"/>
    <w:rsid w:val="007012AD"/>
    <w:rsid w:val="00703577"/>
    <w:rsid w:val="00705894"/>
    <w:rsid w:val="00706931"/>
    <w:rsid w:val="00716440"/>
    <w:rsid w:val="007173CC"/>
    <w:rsid w:val="00720346"/>
    <w:rsid w:val="00724E73"/>
    <w:rsid w:val="0072632A"/>
    <w:rsid w:val="007327D5"/>
    <w:rsid w:val="00732E66"/>
    <w:rsid w:val="00737C02"/>
    <w:rsid w:val="007418BC"/>
    <w:rsid w:val="007425E3"/>
    <w:rsid w:val="007445C7"/>
    <w:rsid w:val="007450D0"/>
    <w:rsid w:val="0075009A"/>
    <w:rsid w:val="00754973"/>
    <w:rsid w:val="007629C8"/>
    <w:rsid w:val="00763670"/>
    <w:rsid w:val="0077047D"/>
    <w:rsid w:val="00773CF1"/>
    <w:rsid w:val="007762EA"/>
    <w:rsid w:val="00776794"/>
    <w:rsid w:val="0077764F"/>
    <w:rsid w:val="00777913"/>
    <w:rsid w:val="0078186F"/>
    <w:rsid w:val="007863D7"/>
    <w:rsid w:val="007946A2"/>
    <w:rsid w:val="007B2C17"/>
    <w:rsid w:val="007B6BA5"/>
    <w:rsid w:val="007C251E"/>
    <w:rsid w:val="007C3390"/>
    <w:rsid w:val="007C4F4B"/>
    <w:rsid w:val="007C7E67"/>
    <w:rsid w:val="007E01E9"/>
    <w:rsid w:val="007E63F3"/>
    <w:rsid w:val="007F1E80"/>
    <w:rsid w:val="007F6611"/>
    <w:rsid w:val="007F6D60"/>
    <w:rsid w:val="008114CC"/>
    <w:rsid w:val="00811920"/>
    <w:rsid w:val="008122EE"/>
    <w:rsid w:val="00812DAE"/>
    <w:rsid w:val="00815AD0"/>
    <w:rsid w:val="00815EDB"/>
    <w:rsid w:val="00823F4F"/>
    <w:rsid w:val="008242D7"/>
    <w:rsid w:val="008257B1"/>
    <w:rsid w:val="00827CE6"/>
    <w:rsid w:val="00832334"/>
    <w:rsid w:val="008433D7"/>
    <w:rsid w:val="00843767"/>
    <w:rsid w:val="00852181"/>
    <w:rsid w:val="008603C8"/>
    <w:rsid w:val="008679D9"/>
    <w:rsid w:val="00871868"/>
    <w:rsid w:val="00871BF9"/>
    <w:rsid w:val="0087406E"/>
    <w:rsid w:val="00876173"/>
    <w:rsid w:val="008878DE"/>
    <w:rsid w:val="008979B1"/>
    <w:rsid w:val="008A1ED5"/>
    <w:rsid w:val="008A4E3A"/>
    <w:rsid w:val="008A6B25"/>
    <w:rsid w:val="008A6C4F"/>
    <w:rsid w:val="008B2093"/>
    <w:rsid w:val="008B2335"/>
    <w:rsid w:val="008B24B1"/>
    <w:rsid w:val="008B2E36"/>
    <w:rsid w:val="008B3AB2"/>
    <w:rsid w:val="008B4B9C"/>
    <w:rsid w:val="008C0DD6"/>
    <w:rsid w:val="008C5176"/>
    <w:rsid w:val="008D2B69"/>
    <w:rsid w:val="008E0678"/>
    <w:rsid w:val="008E2825"/>
    <w:rsid w:val="008E446C"/>
    <w:rsid w:val="008F31D2"/>
    <w:rsid w:val="008F4A93"/>
    <w:rsid w:val="00911C8F"/>
    <w:rsid w:val="00915EF6"/>
    <w:rsid w:val="009223CA"/>
    <w:rsid w:val="00923610"/>
    <w:rsid w:val="00925628"/>
    <w:rsid w:val="00930BB4"/>
    <w:rsid w:val="009315AD"/>
    <w:rsid w:val="00931AD9"/>
    <w:rsid w:val="00931AE2"/>
    <w:rsid w:val="00937ECD"/>
    <w:rsid w:val="00940F93"/>
    <w:rsid w:val="00942F96"/>
    <w:rsid w:val="009448C3"/>
    <w:rsid w:val="009614FB"/>
    <w:rsid w:val="00961D9D"/>
    <w:rsid w:val="009760F3"/>
    <w:rsid w:val="00976CFB"/>
    <w:rsid w:val="0098401E"/>
    <w:rsid w:val="009969C2"/>
    <w:rsid w:val="009A0830"/>
    <w:rsid w:val="009A0E8D"/>
    <w:rsid w:val="009A374B"/>
    <w:rsid w:val="009A4A2B"/>
    <w:rsid w:val="009B26E7"/>
    <w:rsid w:val="009B64BB"/>
    <w:rsid w:val="009B7B91"/>
    <w:rsid w:val="009C010A"/>
    <w:rsid w:val="009E360B"/>
    <w:rsid w:val="009E5FC2"/>
    <w:rsid w:val="009F28FD"/>
    <w:rsid w:val="009F497E"/>
    <w:rsid w:val="009F4F13"/>
    <w:rsid w:val="009F68AA"/>
    <w:rsid w:val="00A00697"/>
    <w:rsid w:val="00A00A3F"/>
    <w:rsid w:val="00A01489"/>
    <w:rsid w:val="00A10F0F"/>
    <w:rsid w:val="00A122B1"/>
    <w:rsid w:val="00A12EA4"/>
    <w:rsid w:val="00A20445"/>
    <w:rsid w:val="00A26369"/>
    <w:rsid w:val="00A3026E"/>
    <w:rsid w:val="00A338F1"/>
    <w:rsid w:val="00A35BE0"/>
    <w:rsid w:val="00A40A57"/>
    <w:rsid w:val="00A42C84"/>
    <w:rsid w:val="00A4402B"/>
    <w:rsid w:val="00A51BB5"/>
    <w:rsid w:val="00A6129C"/>
    <w:rsid w:val="00A713CD"/>
    <w:rsid w:val="00A71D7C"/>
    <w:rsid w:val="00A72F22"/>
    <w:rsid w:val="00A7360F"/>
    <w:rsid w:val="00A748A6"/>
    <w:rsid w:val="00A769F4"/>
    <w:rsid w:val="00A776B4"/>
    <w:rsid w:val="00A80C70"/>
    <w:rsid w:val="00A94361"/>
    <w:rsid w:val="00A94715"/>
    <w:rsid w:val="00AA007B"/>
    <w:rsid w:val="00AA184B"/>
    <w:rsid w:val="00AA2513"/>
    <w:rsid w:val="00AA293C"/>
    <w:rsid w:val="00AA30FD"/>
    <w:rsid w:val="00AD1AEE"/>
    <w:rsid w:val="00AD2AAE"/>
    <w:rsid w:val="00AE2EF2"/>
    <w:rsid w:val="00B0427B"/>
    <w:rsid w:val="00B05DC7"/>
    <w:rsid w:val="00B1050D"/>
    <w:rsid w:val="00B25D6A"/>
    <w:rsid w:val="00B30179"/>
    <w:rsid w:val="00B421C1"/>
    <w:rsid w:val="00B53C21"/>
    <w:rsid w:val="00B55C71"/>
    <w:rsid w:val="00B562AA"/>
    <w:rsid w:val="00B56E4A"/>
    <w:rsid w:val="00B56E9C"/>
    <w:rsid w:val="00B64B1F"/>
    <w:rsid w:val="00B6553F"/>
    <w:rsid w:val="00B77D05"/>
    <w:rsid w:val="00B8021B"/>
    <w:rsid w:val="00B81206"/>
    <w:rsid w:val="00B81E12"/>
    <w:rsid w:val="00B900A3"/>
    <w:rsid w:val="00B92CAA"/>
    <w:rsid w:val="00BA10AD"/>
    <w:rsid w:val="00BA7A6A"/>
    <w:rsid w:val="00BB6567"/>
    <w:rsid w:val="00BC3FA0"/>
    <w:rsid w:val="00BC4E03"/>
    <w:rsid w:val="00BC5724"/>
    <w:rsid w:val="00BC74E9"/>
    <w:rsid w:val="00BE153D"/>
    <w:rsid w:val="00BE43E1"/>
    <w:rsid w:val="00BF1EB4"/>
    <w:rsid w:val="00BF4B3B"/>
    <w:rsid w:val="00BF4D9B"/>
    <w:rsid w:val="00BF68A8"/>
    <w:rsid w:val="00C05192"/>
    <w:rsid w:val="00C059A2"/>
    <w:rsid w:val="00C10602"/>
    <w:rsid w:val="00C11A03"/>
    <w:rsid w:val="00C160BE"/>
    <w:rsid w:val="00C22C0C"/>
    <w:rsid w:val="00C26810"/>
    <w:rsid w:val="00C26D21"/>
    <w:rsid w:val="00C27242"/>
    <w:rsid w:val="00C302EE"/>
    <w:rsid w:val="00C32C20"/>
    <w:rsid w:val="00C357E6"/>
    <w:rsid w:val="00C4527F"/>
    <w:rsid w:val="00C46174"/>
    <w:rsid w:val="00C463DD"/>
    <w:rsid w:val="00C4724C"/>
    <w:rsid w:val="00C512F9"/>
    <w:rsid w:val="00C51F92"/>
    <w:rsid w:val="00C54444"/>
    <w:rsid w:val="00C629A0"/>
    <w:rsid w:val="00C64629"/>
    <w:rsid w:val="00C745C3"/>
    <w:rsid w:val="00C75D43"/>
    <w:rsid w:val="00C90300"/>
    <w:rsid w:val="00C903E2"/>
    <w:rsid w:val="00C9068E"/>
    <w:rsid w:val="00C90C70"/>
    <w:rsid w:val="00C930F7"/>
    <w:rsid w:val="00C96DF2"/>
    <w:rsid w:val="00CA2F0B"/>
    <w:rsid w:val="00CA7600"/>
    <w:rsid w:val="00CA7AB8"/>
    <w:rsid w:val="00CB3703"/>
    <w:rsid w:val="00CB3E03"/>
    <w:rsid w:val="00CD4AA6"/>
    <w:rsid w:val="00CE4A8F"/>
    <w:rsid w:val="00CE694B"/>
    <w:rsid w:val="00CE7088"/>
    <w:rsid w:val="00CF5099"/>
    <w:rsid w:val="00CF6E0A"/>
    <w:rsid w:val="00D0043C"/>
    <w:rsid w:val="00D0576E"/>
    <w:rsid w:val="00D16820"/>
    <w:rsid w:val="00D2031B"/>
    <w:rsid w:val="00D21840"/>
    <w:rsid w:val="00D248B6"/>
    <w:rsid w:val="00D25FE2"/>
    <w:rsid w:val="00D26E07"/>
    <w:rsid w:val="00D34613"/>
    <w:rsid w:val="00D3553E"/>
    <w:rsid w:val="00D37A57"/>
    <w:rsid w:val="00D43252"/>
    <w:rsid w:val="00D47EEA"/>
    <w:rsid w:val="00D556B9"/>
    <w:rsid w:val="00D63978"/>
    <w:rsid w:val="00D70FC8"/>
    <w:rsid w:val="00D773DF"/>
    <w:rsid w:val="00D85B0C"/>
    <w:rsid w:val="00D903BB"/>
    <w:rsid w:val="00D94A45"/>
    <w:rsid w:val="00D95303"/>
    <w:rsid w:val="00D959B3"/>
    <w:rsid w:val="00D96963"/>
    <w:rsid w:val="00D978C6"/>
    <w:rsid w:val="00DA3C1C"/>
    <w:rsid w:val="00DC66C3"/>
    <w:rsid w:val="00DC68F8"/>
    <w:rsid w:val="00DC6D39"/>
    <w:rsid w:val="00DD7BB6"/>
    <w:rsid w:val="00DF218B"/>
    <w:rsid w:val="00DF76B2"/>
    <w:rsid w:val="00E046DF"/>
    <w:rsid w:val="00E06C0A"/>
    <w:rsid w:val="00E071ED"/>
    <w:rsid w:val="00E134E8"/>
    <w:rsid w:val="00E145B0"/>
    <w:rsid w:val="00E22B0C"/>
    <w:rsid w:val="00E27346"/>
    <w:rsid w:val="00E404A0"/>
    <w:rsid w:val="00E40A45"/>
    <w:rsid w:val="00E550E8"/>
    <w:rsid w:val="00E560CA"/>
    <w:rsid w:val="00E65FF5"/>
    <w:rsid w:val="00E66455"/>
    <w:rsid w:val="00E71BC8"/>
    <w:rsid w:val="00E7260F"/>
    <w:rsid w:val="00E73F5D"/>
    <w:rsid w:val="00E746BA"/>
    <w:rsid w:val="00E77E4E"/>
    <w:rsid w:val="00E81859"/>
    <w:rsid w:val="00E81B34"/>
    <w:rsid w:val="00E81BEB"/>
    <w:rsid w:val="00E82BE6"/>
    <w:rsid w:val="00E92B94"/>
    <w:rsid w:val="00E96630"/>
    <w:rsid w:val="00EA2A77"/>
    <w:rsid w:val="00EB5770"/>
    <w:rsid w:val="00EC39A0"/>
    <w:rsid w:val="00ED035E"/>
    <w:rsid w:val="00ED6B7D"/>
    <w:rsid w:val="00ED7A2A"/>
    <w:rsid w:val="00EE54AD"/>
    <w:rsid w:val="00EE7E38"/>
    <w:rsid w:val="00EF1D7F"/>
    <w:rsid w:val="00F12C0D"/>
    <w:rsid w:val="00F15B16"/>
    <w:rsid w:val="00F17020"/>
    <w:rsid w:val="00F250B5"/>
    <w:rsid w:val="00F31E5F"/>
    <w:rsid w:val="00F420CF"/>
    <w:rsid w:val="00F42426"/>
    <w:rsid w:val="00F53066"/>
    <w:rsid w:val="00F6100A"/>
    <w:rsid w:val="00F66F22"/>
    <w:rsid w:val="00F67BD7"/>
    <w:rsid w:val="00F76163"/>
    <w:rsid w:val="00F772AC"/>
    <w:rsid w:val="00F81B1A"/>
    <w:rsid w:val="00F84AD9"/>
    <w:rsid w:val="00F868AB"/>
    <w:rsid w:val="00F932F3"/>
    <w:rsid w:val="00F93781"/>
    <w:rsid w:val="00FB2152"/>
    <w:rsid w:val="00FB613B"/>
    <w:rsid w:val="00FB61B3"/>
    <w:rsid w:val="00FC68B7"/>
    <w:rsid w:val="00FD364E"/>
    <w:rsid w:val="00FD3F98"/>
    <w:rsid w:val="00FE106A"/>
    <w:rsid w:val="00FE55EC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A45"/>
    <w:rPr>
      <w:b/>
      <w:bCs/>
    </w:rPr>
  </w:style>
  <w:style w:type="paragraph" w:styleId="BalloonText">
    <w:name w:val="Balloon Text"/>
    <w:basedOn w:val="Normal"/>
    <w:link w:val="BalloonTextChar"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rsid w:val="00B8021B"/>
    <w:pPr>
      <w:ind w:left="2268" w:hanging="1134"/>
    </w:pPr>
    <w:rPr>
      <w:rFonts w:eastAsia="MS Mincho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C903E2"/>
    <w:rPr>
      <w:sz w:val="18"/>
      <w:lang w:val="en-GB" w:eastAsia="en-US"/>
    </w:rPr>
  </w:style>
  <w:style w:type="character" w:customStyle="1" w:styleId="BalloonTextChar">
    <w:name w:val="Balloon Text Char"/>
    <w:link w:val="BalloonText"/>
    <w:rsid w:val="00C903E2"/>
    <w:rPr>
      <w:rFonts w:ascii="Tahoma" w:hAnsi="Tahoma" w:cs="Tahoma"/>
      <w:sz w:val="16"/>
      <w:szCs w:val="16"/>
      <w:lang w:val="en-GB" w:eastAsia="en-US"/>
    </w:rPr>
  </w:style>
  <w:style w:type="paragraph" w:customStyle="1" w:styleId="Paragraphedeliste1">
    <w:name w:val="Paragraphe de liste1"/>
    <w:basedOn w:val="Normal"/>
    <w:qFormat/>
    <w:rsid w:val="00C903E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903E2"/>
    <w:pPr>
      <w:ind w:left="708"/>
    </w:pPr>
  </w:style>
  <w:style w:type="character" w:customStyle="1" w:styleId="H1GChar">
    <w:name w:val="_ H_1_G Char"/>
    <w:link w:val="H1G"/>
    <w:rsid w:val="00C903E2"/>
    <w:rPr>
      <w:b/>
      <w:sz w:val="24"/>
      <w:lang w:val="en-GB" w:eastAsia="en-US"/>
    </w:rPr>
  </w:style>
  <w:style w:type="paragraph" w:customStyle="1" w:styleId="Default">
    <w:name w:val="Default"/>
    <w:rsid w:val="00C903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C903E2"/>
    <w:rPr>
      <w:b/>
      <w:sz w:val="28"/>
      <w:lang w:val="en-GB" w:eastAsia="en-US"/>
    </w:rPr>
  </w:style>
  <w:style w:type="character" w:customStyle="1" w:styleId="5GCarattereCarattere">
    <w:name w:val="5_G Carattere Carattere"/>
    <w:rsid w:val="00C903E2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C903E2"/>
    <w:rPr>
      <w:sz w:val="16"/>
      <w:lang w:val="en-GB" w:eastAsia="en-US"/>
    </w:rPr>
  </w:style>
  <w:style w:type="paragraph" w:customStyle="1" w:styleId="Paragrafoelenco">
    <w:name w:val="Paragrafo elenco"/>
    <w:basedOn w:val="Normal"/>
    <w:qFormat/>
    <w:rsid w:val="00C903E2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C903E2"/>
    <w:rPr>
      <w:lang w:val="en-GB" w:eastAsia="en-US"/>
    </w:rPr>
  </w:style>
  <w:style w:type="character" w:customStyle="1" w:styleId="Heading2Char">
    <w:name w:val="Heading 2 Char"/>
    <w:aliases w:val="H2 Char"/>
    <w:link w:val="Heading2"/>
    <w:rsid w:val="00C903E2"/>
    <w:rPr>
      <w:lang w:val="en-GB" w:eastAsia="en-US"/>
    </w:rPr>
  </w:style>
  <w:style w:type="character" w:customStyle="1" w:styleId="Heading3Char">
    <w:name w:val="Heading 3 Char"/>
    <w:link w:val="Heading3"/>
    <w:rsid w:val="00C903E2"/>
    <w:rPr>
      <w:lang w:val="en-GB" w:eastAsia="en-US"/>
    </w:rPr>
  </w:style>
  <w:style w:type="character" w:customStyle="1" w:styleId="Heading4Char">
    <w:name w:val="Heading 4 Char"/>
    <w:link w:val="Heading4"/>
    <w:rsid w:val="00C903E2"/>
    <w:rPr>
      <w:lang w:val="en-GB" w:eastAsia="en-US"/>
    </w:rPr>
  </w:style>
  <w:style w:type="character" w:customStyle="1" w:styleId="Heading5Char">
    <w:name w:val="Heading 5 Char"/>
    <w:link w:val="Heading5"/>
    <w:rsid w:val="00C903E2"/>
    <w:rPr>
      <w:lang w:val="en-GB" w:eastAsia="en-US"/>
    </w:rPr>
  </w:style>
  <w:style w:type="character" w:customStyle="1" w:styleId="Heading6Char">
    <w:name w:val="Heading 6 Char"/>
    <w:link w:val="Heading6"/>
    <w:rsid w:val="00C903E2"/>
    <w:rPr>
      <w:lang w:val="en-GB" w:eastAsia="en-US"/>
    </w:rPr>
  </w:style>
  <w:style w:type="character" w:customStyle="1" w:styleId="Heading7Char">
    <w:name w:val="Heading 7 Char"/>
    <w:link w:val="Heading7"/>
    <w:rsid w:val="00C903E2"/>
    <w:rPr>
      <w:lang w:val="en-GB" w:eastAsia="en-US"/>
    </w:rPr>
  </w:style>
  <w:style w:type="character" w:customStyle="1" w:styleId="Heading8Char">
    <w:name w:val="Heading 8 Char"/>
    <w:link w:val="Heading8"/>
    <w:rsid w:val="00C903E2"/>
    <w:rPr>
      <w:lang w:val="en-GB" w:eastAsia="en-US"/>
    </w:rPr>
  </w:style>
  <w:style w:type="character" w:customStyle="1" w:styleId="Heading9Char">
    <w:name w:val="Heading 9 Char"/>
    <w:link w:val="Heading9"/>
    <w:rsid w:val="00C903E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C903E2"/>
    <w:rPr>
      <w:sz w:val="18"/>
      <w:lang w:val="en-GB" w:eastAsia="en-US"/>
    </w:rPr>
  </w:style>
  <w:style w:type="character" w:customStyle="1" w:styleId="BodyTextChar">
    <w:name w:val="Body Text Char"/>
    <w:link w:val="BodyText"/>
    <w:semiHidden/>
    <w:rsid w:val="00C903E2"/>
    <w:rPr>
      <w:lang w:val="en-GB" w:eastAsia="en-US"/>
    </w:rPr>
  </w:style>
  <w:style w:type="character" w:customStyle="1" w:styleId="BodyText2Char">
    <w:name w:val="Body Text 2 Char"/>
    <w:link w:val="BodyText2"/>
    <w:semiHidden/>
    <w:rsid w:val="00C903E2"/>
    <w:rPr>
      <w:lang w:val="en-GB" w:eastAsia="en-US"/>
    </w:rPr>
  </w:style>
  <w:style w:type="paragraph" w:customStyle="1" w:styleId="ManualNumPar1">
    <w:name w:val="Manual NumPar 1"/>
    <w:basedOn w:val="Normal"/>
    <w:next w:val="Normal"/>
    <w:rsid w:val="00C903E2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C903E2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C903E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C903E2"/>
    <w:rPr>
      <w:b/>
      <w:bCs/>
      <w:lang w:val="en-GB" w:eastAsia="en-US"/>
    </w:rPr>
  </w:style>
  <w:style w:type="character" w:customStyle="1" w:styleId="PlainTextChar">
    <w:name w:val="Plain Text Char"/>
    <w:link w:val="PlainText"/>
    <w:semiHidden/>
    <w:rsid w:val="00C903E2"/>
    <w:rPr>
      <w:rFonts w:cs="Courier New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C903E2"/>
    <w:rPr>
      <w:lang w:val="en-GB" w:eastAsia="en-US"/>
    </w:rPr>
  </w:style>
  <w:style w:type="character" w:customStyle="1" w:styleId="BodyText3Char">
    <w:name w:val="Body Text 3 Char"/>
    <w:link w:val="BodyText3"/>
    <w:semiHidden/>
    <w:rsid w:val="00C903E2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semiHidden/>
    <w:rsid w:val="00C903E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semiHidden/>
    <w:rsid w:val="00C903E2"/>
    <w:rPr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C903E2"/>
    <w:rPr>
      <w:lang w:val="en-GB" w:eastAsia="en-US"/>
    </w:rPr>
  </w:style>
  <w:style w:type="character" w:customStyle="1" w:styleId="BodyTextIndent3Char">
    <w:name w:val="Body Text Indent 3 Char"/>
    <w:link w:val="BodyTextIndent3"/>
    <w:semiHidden/>
    <w:rsid w:val="00C903E2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semiHidden/>
    <w:rsid w:val="00C903E2"/>
    <w:rPr>
      <w:lang w:val="en-GB" w:eastAsia="en-US"/>
    </w:rPr>
  </w:style>
  <w:style w:type="character" w:customStyle="1" w:styleId="DateChar">
    <w:name w:val="Date Char"/>
    <w:link w:val="Date"/>
    <w:semiHidden/>
    <w:rsid w:val="00C903E2"/>
    <w:rPr>
      <w:lang w:val="en-GB" w:eastAsia="en-US"/>
    </w:rPr>
  </w:style>
  <w:style w:type="character" w:customStyle="1" w:styleId="E-mailSignatureChar">
    <w:name w:val="E-mail Signature Char"/>
    <w:link w:val="E-mailSignature"/>
    <w:semiHidden/>
    <w:rsid w:val="00C903E2"/>
    <w:rPr>
      <w:lang w:val="en-GB" w:eastAsia="en-US"/>
    </w:rPr>
  </w:style>
  <w:style w:type="character" w:customStyle="1" w:styleId="HTMLAddressChar">
    <w:name w:val="HTML Address Char"/>
    <w:link w:val="HTMLAddress"/>
    <w:semiHidden/>
    <w:rsid w:val="00C903E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semiHidden/>
    <w:rsid w:val="00C903E2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semiHidden/>
    <w:rsid w:val="00C903E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semiHidden/>
    <w:rsid w:val="00C903E2"/>
    <w:rPr>
      <w:lang w:val="en-GB" w:eastAsia="en-US"/>
    </w:rPr>
  </w:style>
  <w:style w:type="character" w:customStyle="1" w:styleId="SalutationChar">
    <w:name w:val="Salutation Char"/>
    <w:link w:val="Salutation"/>
    <w:semiHidden/>
    <w:rsid w:val="00C903E2"/>
    <w:rPr>
      <w:lang w:val="en-GB" w:eastAsia="en-US"/>
    </w:rPr>
  </w:style>
  <w:style w:type="character" w:customStyle="1" w:styleId="SignatureChar">
    <w:name w:val="Signature Char"/>
    <w:link w:val="Signature"/>
    <w:semiHidden/>
    <w:rsid w:val="00C903E2"/>
    <w:rPr>
      <w:lang w:val="en-GB" w:eastAsia="en-US"/>
    </w:rPr>
  </w:style>
  <w:style w:type="character" w:customStyle="1" w:styleId="SubtitleChar">
    <w:name w:val="Subtitle Char"/>
    <w:link w:val="Subtitle"/>
    <w:rsid w:val="00C903E2"/>
    <w:rPr>
      <w:rFonts w:ascii="Arial" w:hAnsi="Arial" w:cs="Arial"/>
      <w:sz w:val="24"/>
      <w:szCs w:val="24"/>
      <w:lang w:val="en-GB" w:eastAsia="en-US"/>
    </w:rPr>
  </w:style>
  <w:style w:type="paragraph" w:customStyle="1" w:styleId="Rom1">
    <w:name w:val="Rom1"/>
    <w:basedOn w:val="Normal"/>
    <w:rsid w:val="00C903E2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C903E2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C903E2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C903E2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C903E2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C903E2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C903E2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C903E2"/>
    <w:rPr>
      <w:rFonts w:ascii="Arial" w:eastAsia="SimSun" w:hAnsi="Arial"/>
      <w:b/>
      <w:caps/>
      <w:sz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A45"/>
    <w:rPr>
      <w:b/>
      <w:bCs/>
    </w:rPr>
  </w:style>
  <w:style w:type="paragraph" w:styleId="BalloonText">
    <w:name w:val="Balloon Text"/>
    <w:basedOn w:val="Normal"/>
    <w:link w:val="BalloonTextChar"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rsid w:val="00B8021B"/>
    <w:pPr>
      <w:ind w:left="2268" w:hanging="1134"/>
    </w:pPr>
    <w:rPr>
      <w:rFonts w:eastAsia="MS Mincho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C903E2"/>
    <w:rPr>
      <w:sz w:val="18"/>
      <w:lang w:val="en-GB" w:eastAsia="en-US"/>
    </w:rPr>
  </w:style>
  <w:style w:type="character" w:customStyle="1" w:styleId="BalloonTextChar">
    <w:name w:val="Balloon Text Char"/>
    <w:link w:val="BalloonText"/>
    <w:rsid w:val="00C903E2"/>
    <w:rPr>
      <w:rFonts w:ascii="Tahoma" w:hAnsi="Tahoma" w:cs="Tahoma"/>
      <w:sz w:val="16"/>
      <w:szCs w:val="16"/>
      <w:lang w:val="en-GB" w:eastAsia="en-US"/>
    </w:rPr>
  </w:style>
  <w:style w:type="paragraph" w:customStyle="1" w:styleId="Paragraphedeliste1">
    <w:name w:val="Paragraphe de liste1"/>
    <w:basedOn w:val="Normal"/>
    <w:qFormat/>
    <w:rsid w:val="00C903E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C903E2"/>
    <w:pPr>
      <w:ind w:left="708"/>
    </w:pPr>
  </w:style>
  <w:style w:type="character" w:customStyle="1" w:styleId="H1GChar">
    <w:name w:val="_ H_1_G Char"/>
    <w:link w:val="H1G"/>
    <w:rsid w:val="00C903E2"/>
    <w:rPr>
      <w:b/>
      <w:sz w:val="24"/>
      <w:lang w:val="en-GB" w:eastAsia="en-US"/>
    </w:rPr>
  </w:style>
  <w:style w:type="paragraph" w:customStyle="1" w:styleId="Default">
    <w:name w:val="Default"/>
    <w:rsid w:val="00C903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C903E2"/>
    <w:rPr>
      <w:b/>
      <w:sz w:val="28"/>
      <w:lang w:val="en-GB" w:eastAsia="en-US"/>
    </w:rPr>
  </w:style>
  <w:style w:type="character" w:customStyle="1" w:styleId="5GCarattereCarattere">
    <w:name w:val="5_G Carattere Carattere"/>
    <w:rsid w:val="00C903E2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C903E2"/>
    <w:rPr>
      <w:sz w:val="16"/>
      <w:lang w:val="en-GB" w:eastAsia="en-US"/>
    </w:rPr>
  </w:style>
  <w:style w:type="paragraph" w:customStyle="1" w:styleId="Paragrafoelenco">
    <w:name w:val="Paragrafo elenco"/>
    <w:basedOn w:val="Normal"/>
    <w:qFormat/>
    <w:rsid w:val="00C903E2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C903E2"/>
    <w:rPr>
      <w:lang w:val="en-GB" w:eastAsia="en-US"/>
    </w:rPr>
  </w:style>
  <w:style w:type="character" w:customStyle="1" w:styleId="Heading2Char">
    <w:name w:val="Heading 2 Char"/>
    <w:aliases w:val="H2 Char"/>
    <w:link w:val="Heading2"/>
    <w:rsid w:val="00C903E2"/>
    <w:rPr>
      <w:lang w:val="en-GB" w:eastAsia="en-US"/>
    </w:rPr>
  </w:style>
  <w:style w:type="character" w:customStyle="1" w:styleId="Heading3Char">
    <w:name w:val="Heading 3 Char"/>
    <w:link w:val="Heading3"/>
    <w:rsid w:val="00C903E2"/>
    <w:rPr>
      <w:lang w:val="en-GB" w:eastAsia="en-US"/>
    </w:rPr>
  </w:style>
  <w:style w:type="character" w:customStyle="1" w:styleId="Heading4Char">
    <w:name w:val="Heading 4 Char"/>
    <w:link w:val="Heading4"/>
    <w:rsid w:val="00C903E2"/>
    <w:rPr>
      <w:lang w:val="en-GB" w:eastAsia="en-US"/>
    </w:rPr>
  </w:style>
  <w:style w:type="character" w:customStyle="1" w:styleId="Heading5Char">
    <w:name w:val="Heading 5 Char"/>
    <w:link w:val="Heading5"/>
    <w:rsid w:val="00C903E2"/>
    <w:rPr>
      <w:lang w:val="en-GB" w:eastAsia="en-US"/>
    </w:rPr>
  </w:style>
  <w:style w:type="character" w:customStyle="1" w:styleId="Heading6Char">
    <w:name w:val="Heading 6 Char"/>
    <w:link w:val="Heading6"/>
    <w:rsid w:val="00C903E2"/>
    <w:rPr>
      <w:lang w:val="en-GB" w:eastAsia="en-US"/>
    </w:rPr>
  </w:style>
  <w:style w:type="character" w:customStyle="1" w:styleId="Heading7Char">
    <w:name w:val="Heading 7 Char"/>
    <w:link w:val="Heading7"/>
    <w:rsid w:val="00C903E2"/>
    <w:rPr>
      <w:lang w:val="en-GB" w:eastAsia="en-US"/>
    </w:rPr>
  </w:style>
  <w:style w:type="character" w:customStyle="1" w:styleId="Heading8Char">
    <w:name w:val="Heading 8 Char"/>
    <w:link w:val="Heading8"/>
    <w:rsid w:val="00C903E2"/>
    <w:rPr>
      <w:lang w:val="en-GB" w:eastAsia="en-US"/>
    </w:rPr>
  </w:style>
  <w:style w:type="character" w:customStyle="1" w:styleId="Heading9Char">
    <w:name w:val="Heading 9 Char"/>
    <w:link w:val="Heading9"/>
    <w:rsid w:val="00C903E2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C903E2"/>
    <w:rPr>
      <w:sz w:val="18"/>
      <w:lang w:val="en-GB" w:eastAsia="en-US"/>
    </w:rPr>
  </w:style>
  <w:style w:type="character" w:customStyle="1" w:styleId="BodyTextChar">
    <w:name w:val="Body Text Char"/>
    <w:link w:val="BodyText"/>
    <w:semiHidden/>
    <w:rsid w:val="00C903E2"/>
    <w:rPr>
      <w:lang w:val="en-GB" w:eastAsia="en-US"/>
    </w:rPr>
  </w:style>
  <w:style w:type="character" w:customStyle="1" w:styleId="BodyText2Char">
    <w:name w:val="Body Text 2 Char"/>
    <w:link w:val="BodyText2"/>
    <w:semiHidden/>
    <w:rsid w:val="00C903E2"/>
    <w:rPr>
      <w:lang w:val="en-GB" w:eastAsia="en-US"/>
    </w:rPr>
  </w:style>
  <w:style w:type="paragraph" w:customStyle="1" w:styleId="ManualNumPar1">
    <w:name w:val="Manual NumPar 1"/>
    <w:basedOn w:val="Normal"/>
    <w:next w:val="Normal"/>
    <w:rsid w:val="00C903E2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C903E2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C903E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C903E2"/>
    <w:rPr>
      <w:b/>
      <w:bCs/>
      <w:lang w:val="en-GB" w:eastAsia="en-US"/>
    </w:rPr>
  </w:style>
  <w:style w:type="character" w:customStyle="1" w:styleId="PlainTextChar">
    <w:name w:val="Plain Text Char"/>
    <w:link w:val="PlainText"/>
    <w:semiHidden/>
    <w:rsid w:val="00C903E2"/>
    <w:rPr>
      <w:rFonts w:cs="Courier New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C903E2"/>
    <w:rPr>
      <w:lang w:val="en-GB" w:eastAsia="en-US"/>
    </w:rPr>
  </w:style>
  <w:style w:type="character" w:customStyle="1" w:styleId="BodyText3Char">
    <w:name w:val="Body Text 3 Char"/>
    <w:link w:val="BodyText3"/>
    <w:semiHidden/>
    <w:rsid w:val="00C903E2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semiHidden/>
    <w:rsid w:val="00C903E2"/>
    <w:rPr>
      <w:lang w:val="en-GB" w:eastAsia="en-US"/>
    </w:rPr>
  </w:style>
  <w:style w:type="character" w:customStyle="1" w:styleId="BodyTextFirstIndent2Char">
    <w:name w:val="Body Text First Indent 2 Char"/>
    <w:link w:val="BodyTextFirstIndent2"/>
    <w:semiHidden/>
    <w:rsid w:val="00C903E2"/>
    <w:rPr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C903E2"/>
    <w:rPr>
      <w:lang w:val="en-GB" w:eastAsia="en-US"/>
    </w:rPr>
  </w:style>
  <w:style w:type="character" w:customStyle="1" w:styleId="BodyTextIndent3Char">
    <w:name w:val="Body Text Indent 3 Char"/>
    <w:link w:val="BodyTextIndent3"/>
    <w:semiHidden/>
    <w:rsid w:val="00C903E2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semiHidden/>
    <w:rsid w:val="00C903E2"/>
    <w:rPr>
      <w:lang w:val="en-GB" w:eastAsia="en-US"/>
    </w:rPr>
  </w:style>
  <w:style w:type="character" w:customStyle="1" w:styleId="DateChar">
    <w:name w:val="Date Char"/>
    <w:link w:val="Date"/>
    <w:semiHidden/>
    <w:rsid w:val="00C903E2"/>
    <w:rPr>
      <w:lang w:val="en-GB" w:eastAsia="en-US"/>
    </w:rPr>
  </w:style>
  <w:style w:type="character" w:customStyle="1" w:styleId="E-mailSignatureChar">
    <w:name w:val="E-mail Signature Char"/>
    <w:link w:val="E-mailSignature"/>
    <w:semiHidden/>
    <w:rsid w:val="00C903E2"/>
    <w:rPr>
      <w:lang w:val="en-GB" w:eastAsia="en-US"/>
    </w:rPr>
  </w:style>
  <w:style w:type="character" w:customStyle="1" w:styleId="HTMLAddressChar">
    <w:name w:val="HTML Address Char"/>
    <w:link w:val="HTMLAddress"/>
    <w:semiHidden/>
    <w:rsid w:val="00C903E2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semiHidden/>
    <w:rsid w:val="00C903E2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semiHidden/>
    <w:rsid w:val="00C903E2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semiHidden/>
    <w:rsid w:val="00C903E2"/>
    <w:rPr>
      <w:lang w:val="en-GB" w:eastAsia="en-US"/>
    </w:rPr>
  </w:style>
  <w:style w:type="character" w:customStyle="1" w:styleId="SalutationChar">
    <w:name w:val="Salutation Char"/>
    <w:link w:val="Salutation"/>
    <w:semiHidden/>
    <w:rsid w:val="00C903E2"/>
    <w:rPr>
      <w:lang w:val="en-GB" w:eastAsia="en-US"/>
    </w:rPr>
  </w:style>
  <w:style w:type="character" w:customStyle="1" w:styleId="SignatureChar">
    <w:name w:val="Signature Char"/>
    <w:link w:val="Signature"/>
    <w:semiHidden/>
    <w:rsid w:val="00C903E2"/>
    <w:rPr>
      <w:lang w:val="en-GB" w:eastAsia="en-US"/>
    </w:rPr>
  </w:style>
  <w:style w:type="character" w:customStyle="1" w:styleId="SubtitleChar">
    <w:name w:val="Subtitle Char"/>
    <w:link w:val="Subtitle"/>
    <w:rsid w:val="00C903E2"/>
    <w:rPr>
      <w:rFonts w:ascii="Arial" w:hAnsi="Arial" w:cs="Arial"/>
      <w:sz w:val="24"/>
      <w:szCs w:val="24"/>
      <w:lang w:val="en-GB" w:eastAsia="en-US"/>
    </w:rPr>
  </w:style>
  <w:style w:type="paragraph" w:customStyle="1" w:styleId="Rom1">
    <w:name w:val="Rom1"/>
    <w:basedOn w:val="Normal"/>
    <w:rsid w:val="00C903E2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C903E2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C903E2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C903E2"/>
    <w:rPr>
      <w:rFonts w:ascii="Arial" w:eastAsia="SimSun" w:hAnsi="Arial"/>
      <w:sz w:val="24"/>
      <w:szCs w:val="24"/>
      <w:lang w:val="en-US" w:eastAsia="it-IT"/>
    </w:rPr>
  </w:style>
  <w:style w:type="paragraph" w:customStyle="1" w:styleId="testo">
    <w:name w:val="testo"/>
    <w:basedOn w:val="Normal"/>
    <w:link w:val="testoCarattere"/>
    <w:rsid w:val="00C903E2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C903E2"/>
    <w:rPr>
      <w:rFonts w:ascii="Arial" w:eastAsia="SimSun" w:hAnsi="Arial"/>
      <w:sz w:val="24"/>
      <w:lang w:val="en-US" w:eastAsia="it-IT"/>
    </w:rPr>
  </w:style>
  <w:style w:type="paragraph" w:customStyle="1" w:styleId="Titpar1">
    <w:name w:val="Tit par 1"/>
    <w:basedOn w:val="Normal"/>
    <w:next w:val="testo"/>
    <w:link w:val="Titpar1Carattere"/>
    <w:rsid w:val="00C903E2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C903E2"/>
    <w:rPr>
      <w:rFonts w:ascii="Arial" w:eastAsia="SimSun" w:hAnsi="Arial"/>
      <w:b/>
      <w:caps/>
      <w:sz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E580-641F-42BF-9B19-4C5F9A87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GRRF</dc:creator>
  <cp:lastModifiedBy>Francois E. Guichard</cp:lastModifiedBy>
  <cp:revision>2</cp:revision>
  <cp:lastPrinted>2015-09-09T07:55:00Z</cp:lastPrinted>
  <dcterms:created xsi:type="dcterms:W3CDTF">2015-09-11T09:51:00Z</dcterms:created>
  <dcterms:modified xsi:type="dcterms:W3CDTF">2015-09-11T09:51:00Z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