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4FF" w:rsidRPr="00AB1778" w:rsidRDefault="00EC44FF" w:rsidP="006810B6">
      <w:pPr>
        <w:pStyle w:val="HChG"/>
        <w:rPr>
          <w:highlight w:val="yellow"/>
          <w:lang w:val="en-US"/>
        </w:rPr>
      </w:pPr>
      <w:r w:rsidRPr="00AB1778">
        <w:rPr>
          <w:lang w:val="en-US"/>
        </w:rPr>
        <w:tab/>
      </w:r>
      <w:r w:rsidRPr="00AB1778">
        <w:rPr>
          <w:lang w:val="en-US"/>
        </w:rPr>
        <w:tab/>
        <w:t>Proposal for the 07 series of amendments to Regulation No. 48 (</w:t>
      </w:r>
      <w:r w:rsidRPr="00AB1778">
        <w:rPr>
          <w:szCs w:val="28"/>
          <w:lang w:val="en-US"/>
        </w:rPr>
        <w:t>Installation of lighting and light-</w:t>
      </w:r>
      <w:proofErr w:type="spellStart"/>
      <w:r w:rsidRPr="00AB1778">
        <w:rPr>
          <w:szCs w:val="28"/>
          <w:lang w:val="en-US"/>
        </w:rPr>
        <w:t>signalling</w:t>
      </w:r>
      <w:proofErr w:type="spellEnd"/>
      <w:r w:rsidRPr="00AB1778">
        <w:rPr>
          <w:szCs w:val="28"/>
          <w:lang w:val="en-US"/>
        </w:rPr>
        <w:t xml:space="preserve"> devices</w:t>
      </w:r>
      <w:r w:rsidRPr="00AB1778">
        <w:rPr>
          <w:lang w:val="en-US"/>
        </w:rPr>
        <w:t>)</w:t>
      </w:r>
    </w:p>
    <w:p w:rsidR="00EC44FF" w:rsidRDefault="00BE0784" w:rsidP="00BE0784">
      <w:pPr>
        <w:pStyle w:val="SingleTxtG"/>
        <w:tabs>
          <w:tab w:val="left" w:pos="8505"/>
        </w:tabs>
      </w:pPr>
      <w:r w:rsidRPr="00BE0784">
        <w:rPr>
          <w:u w:val="single"/>
        </w:rPr>
        <w:t>Note</w:t>
      </w:r>
      <w:r>
        <w:t xml:space="preserve">: </w:t>
      </w:r>
      <w:r w:rsidR="00EC44FF" w:rsidRPr="00735080">
        <w:t xml:space="preserve">The text reproduced below was prepared by the expert from </w:t>
      </w:r>
      <w:r w:rsidR="00EC44FF">
        <w:rPr>
          <w:color w:val="0000FF"/>
        </w:rPr>
        <w:t>Poland</w:t>
      </w:r>
      <w:r w:rsidR="00EC44FF" w:rsidRPr="00735080">
        <w:t xml:space="preserve"> t</w:t>
      </w:r>
      <w:bookmarkStart w:id="0" w:name="_GoBack"/>
      <w:bookmarkEnd w:id="0"/>
      <w:r w:rsidR="00EC44FF" w:rsidRPr="00735080">
        <w:t xml:space="preserve">o </w:t>
      </w:r>
      <w:r w:rsidR="00EC44FF">
        <w:rPr>
          <w:color w:val="0000FF"/>
        </w:rPr>
        <w:t xml:space="preserve">improve </w:t>
      </w:r>
      <w:r w:rsidR="0011601D">
        <w:rPr>
          <w:color w:val="0000FF"/>
        </w:rPr>
        <w:t xml:space="preserve">the </w:t>
      </w:r>
      <w:r w:rsidR="00EC44FF" w:rsidRPr="00735080">
        <w:t xml:space="preserve">OICA and GTB </w:t>
      </w:r>
      <w:r w:rsidR="00EC44FF">
        <w:rPr>
          <w:color w:val="0000FF"/>
        </w:rPr>
        <w:t>proposal</w:t>
      </w:r>
      <w:r w:rsidR="00EC44FF" w:rsidRPr="00CC65E4">
        <w:t xml:space="preserve"> </w:t>
      </w:r>
      <w:r>
        <w:t xml:space="preserve">in </w:t>
      </w:r>
      <w:r w:rsidR="00EC44FF" w:rsidRPr="00CC65E4">
        <w:rPr>
          <w:color w:val="0000FF"/>
        </w:rPr>
        <w:t>ECE/TRANS/WP.29/GRE/2015/5</w:t>
      </w:r>
      <w:r w:rsidR="00EC44FF">
        <w:rPr>
          <w:color w:val="0000FF"/>
        </w:rPr>
        <w:t xml:space="preserve"> </w:t>
      </w:r>
      <w:r w:rsidR="00EC44FF" w:rsidRPr="00735080">
        <w:t>introduc</w:t>
      </w:r>
      <w:r>
        <w:t>ing</w:t>
      </w:r>
      <w:r w:rsidR="00EC44FF" w:rsidRPr="00735080">
        <w:t xml:space="preserve"> new criteria on the automatic levelling of headlamps based on the GTB glare and visibility studies. The modifications to the </w:t>
      </w:r>
      <w:r w:rsidR="00EC44FF">
        <w:rPr>
          <w:color w:val="0000FF"/>
        </w:rPr>
        <w:t xml:space="preserve">proposed </w:t>
      </w:r>
      <w:r w:rsidR="00EC44FF" w:rsidRPr="00735080">
        <w:t xml:space="preserve">text are marked in </w:t>
      </w:r>
      <w:r w:rsidR="00EC44FF" w:rsidRPr="00CC65E4">
        <w:rPr>
          <w:b/>
          <w:color w:val="0000CC"/>
          <w:lang w:eastAsia="en-GB"/>
        </w:rPr>
        <w:t xml:space="preserve">blue bold </w:t>
      </w:r>
      <w:r w:rsidR="00EC44FF" w:rsidRPr="00735080">
        <w:t>for new</w:t>
      </w:r>
      <w:r w:rsidR="00EC44FF">
        <w:t xml:space="preserve"> </w:t>
      </w:r>
      <w:r w:rsidR="00EC44FF">
        <w:rPr>
          <w:b/>
          <w:color w:val="0000CC"/>
          <w:lang w:eastAsia="en-GB"/>
        </w:rPr>
        <w:t xml:space="preserve">Polish changes </w:t>
      </w:r>
      <w:r w:rsidR="00EC44FF" w:rsidRPr="00735080">
        <w:t xml:space="preserve">or </w:t>
      </w:r>
      <w:r w:rsidR="00EC44FF" w:rsidRPr="00B25410">
        <w:rPr>
          <w:b/>
          <w:strike/>
          <w:color w:val="FF6400"/>
          <w:lang w:eastAsia="it-IT"/>
        </w:rPr>
        <w:t xml:space="preserve">orange strikethrough </w:t>
      </w:r>
      <w:r w:rsidR="00EC44FF" w:rsidRPr="00735080">
        <w:t>for deleted characters</w:t>
      </w:r>
      <w:r w:rsidR="00EC44FF">
        <w:t xml:space="preserve"> of</w:t>
      </w:r>
      <w:r>
        <w:t xml:space="preserve"> the</w:t>
      </w:r>
      <w:r w:rsidR="00EC44FF">
        <w:t xml:space="preserve"> GTB-OICA proposal</w:t>
      </w:r>
      <w:r w:rsidR="00EC44FF" w:rsidRPr="00735080">
        <w:t>.</w:t>
      </w:r>
    </w:p>
    <w:p w:rsidR="00EC44FF" w:rsidRPr="00AB1778" w:rsidRDefault="00EC44FF" w:rsidP="007D70B3">
      <w:pPr>
        <w:pStyle w:val="HChG"/>
        <w:spacing w:line="240" w:lineRule="atLeast"/>
        <w:rPr>
          <w:lang w:val="en-US"/>
        </w:rPr>
      </w:pPr>
      <w:r w:rsidRPr="00AB1778">
        <w:rPr>
          <w:lang w:val="en-US"/>
        </w:rPr>
        <w:tab/>
        <w:t>I.</w:t>
      </w:r>
      <w:r w:rsidRPr="00AB1778">
        <w:rPr>
          <w:b w:val="0"/>
          <w:lang w:val="en-US"/>
        </w:rPr>
        <w:tab/>
      </w:r>
      <w:r w:rsidRPr="00AB1778">
        <w:rPr>
          <w:lang w:val="en-US"/>
        </w:rPr>
        <w:t>Proposal</w:t>
      </w:r>
    </w:p>
    <w:p w:rsidR="00EC44FF" w:rsidRPr="00735080" w:rsidRDefault="00EC44FF" w:rsidP="007D70B3">
      <w:pPr>
        <w:suppressAutoHyphens w:val="0"/>
        <w:spacing w:after="120"/>
        <w:ind w:left="2268" w:right="1134" w:hanging="1134"/>
        <w:jc w:val="both"/>
        <w:rPr>
          <w:lang w:eastAsia="it-IT"/>
        </w:rPr>
      </w:pPr>
      <w:r w:rsidRPr="00735080">
        <w:rPr>
          <w:i/>
          <w:lang w:eastAsia="it-IT"/>
        </w:rPr>
        <w:t>Paragraph 2.4</w:t>
      </w:r>
      <w:r>
        <w:rPr>
          <w:i/>
          <w:lang w:eastAsia="it-IT"/>
        </w:rPr>
        <w:t>.</w:t>
      </w:r>
      <w:r w:rsidRPr="00735080">
        <w:rPr>
          <w:i/>
          <w:lang w:eastAsia="it-IT"/>
        </w:rPr>
        <w:t xml:space="preserve">, </w:t>
      </w:r>
      <w:r w:rsidRPr="00735080">
        <w:rPr>
          <w:lang w:eastAsia="it-IT"/>
        </w:rPr>
        <w:t>amend to read:</w:t>
      </w:r>
    </w:p>
    <w:p w:rsidR="00EC44FF" w:rsidRPr="00735080" w:rsidRDefault="00EC44FF" w:rsidP="007D70B3">
      <w:pPr>
        <w:suppressAutoHyphens w:val="0"/>
        <w:spacing w:after="120"/>
        <w:ind w:left="2268" w:right="1134" w:hanging="1134"/>
        <w:jc w:val="both"/>
        <w:rPr>
          <w:b/>
          <w:lang w:eastAsia="it-IT"/>
        </w:rPr>
      </w:pPr>
      <w:r w:rsidRPr="00735080">
        <w:rPr>
          <w:lang w:eastAsia="it-IT"/>
        </w:rPr>
        <w:t>"2.4.</w:t>
      </w:r>
      <w:r w:rsidRPr="00735080">
        <w:rPr>
          <w:lang w:eastAsia="it-IT"/>
        </w:rPr>
        <w:tab/>
        <w:t>"</w:t>
      </w:r>
      <w:proofErr w:type="spellStart"/>
      <w:r w:rsidRPr="00735080">
        <w:rPr>
          <w:lang w:eastAsia="it-IT"/>
        </w:rPr>
        <w:t>Unladen</w:t>
      </w:r>
      <w:proofErr w:type="spellEnd"/>
      <w:r w:rsidRPr="00735080">
        <w:rPr>
          <w:lang w:eastAsia="it-IT"/>
        </w:rPr>
        <w:t xml:space="preserve"> vehicle" means a vehicle without driver, crew, passengers and load</w:t>
      </w:r>
      <w:r w:rsidRPr="00735080">
        <w:rPr>
          <w:b/>
          <w:lang w:eastAsia="it-IT"/>
        </w:rPr>
        <w:t xml:space="preserve">, </w:t>
      </w:r>
      <w:r w:rsidRPr="00735080">
        <w:rPr>
          <w:lang w:eastAsia="it-IT"/>
        </w:rPr>
        <w:t>but</w:t>
      </w:r>
      <w:r w:rsidRPr="00735080">
        <w:rPr>
          <w:b/>
          <w:lang w:eastAsia="it-IT"/>
        </w:rPr>
        <w:t xml:space="preserve"> </w:t>
      </w:r>
      <w:r w:rsidRPr="00735080">
        <w:rPr>
          <w:strike/>
        </w:rPr>
        <w:t>with a full supply of fuel, spare wheel and the tools normally carried</w:t>
      </w:r>
      <w:r w:rsidRPr="00735080">
        <w:rPr>
          <w:b/>
          <w:lang w:eastAsia="it-IT"/>
        </w:rPr>
        <w:t xml:space="preserve"> including 100</w:t>
      </w:r>
      <w:r>
        <w:rPr>
          <w:b/>
          <w:lang w:eastAsia="it-IT"/>
        </w:rPr>
        <w:t xml:space="preserve"> per cent</w:t>
      </w:r>
      <w:r w:rsidRPr="00735080">
        <w:rPr>
          <w:b/>
          <w:lang w:eastAsia="it-IT"/>
        </w:rPr>
        <w:t xml:space="preserve"> of normal fluids, </w:t>
      </w:r>
      <w:r w:rsidRPr="00B25410">
        <w:rPr>
          <w:b/>
          <w:strike/>
          <w:color w:val="FF6400"/>
          <w:lang w:eastAsia="it-IT"/>
        </w:rPr>
        <w:t>at least 90 per cent</w:t>
      </w:r>
      <w:r w:rsidRPr="00735080">
        <w:rPr>
          <w:b/>
          <w:lang w:eastAsia="it-IT"/>
        </w:rPr>
        <w:t xml:space="preserve"> </w:t>
      </w:r>
      <w:r>
        <w:rPr>
          <w:b/>
          <w:color w:val="0000CC"/>
          <w:lang w:eastAsia="en-GB"/>
        </w:rPr>
        <w:t>reserve or less</w:t>
      </w:r>
      <w:r w:rsidRPr="00762FB1">
        <w:rPr>
          <w:b/>
          <w:lang w:eastAsia="it-IT"/>
        </w:rPr>
        <w:t xml:space="preserve"> </w:t>
      </w:r>
      <w:r w:rsidRPr="00735080">
        <w:rPr>
          <w:b/>
          <w:lang w:eastAsia="it-IT"/>
        </w:rPr>
        <w:t>of fuel and, where provided as standard equipment, any tools and the spare wheel."</w:t>
      </w:r>
    </w:p>
    <w:p w:rsidR="00EC44FF" w:rsidRPr="00735080" w:rsidRDefault="00EC44FF" w:rsidP="007D70B3">
      <w:pPr>
        <w:suppressAutoHyphens w:val="0"/>
        <w:spacing w:after="120"/>
        <w:ind w:left="2268" w:right="1134" w:hanging="1134"/>
        <w:jc w:val="both"/>
        <w:rPr>
          <w:lang w:eastAsia="it-IT"/>
        </w:rPr>
      </w:pPr>
      <w:r w:rsidRPr="00735080">
        <w:rPr>
          <w:i/>
          <w:lang w:eastAsia="it-IT"/>
        </w:rPr>
        <w:t>Paragraph 2.5</w:t>
      </w:r>
      <w:r>
        <w:rPr>
          <w:i/>
          <w:lang w:eastAsia="it-IT"/>
        </w:rPr>
        <w:t>.</w:t>
      </w:r>
      <w:r w:rsidRPr="00735080">
        <w:rPr>
          <w:i/>
          <w:lang w:eastAsia="it-IT"/>
        </w:rPr>
        <w:t xml:space="preserve">, </w:t>
      </w:r>
      <w:r w:rsidRPr="00735080">
        <w:rPr>
          <w:lang w:eastAsia="it-IT"/>
        </w:rPr>
        <w:t>amend to read:</w:t>
      </w:r>
    </w:p>
    <w:p w:rsidR="00EC44FF" w:rsidRPr="00735080" w:rsidRDefault="00EC44FF" w:rsidP="007D70B3">
      <w:pPr>
        <w:suppressAutoHyphens w:val="0"/>
        <w:spacing w:after="120"/>
        <w:ind w:left="2268" w:right="1134" w:hanging="1134"/>
        <w:jc w:val="both"/>
      </w:pPr>
      <w:r w:rsidRPr="00735080">
        <w:rPr>
          <w:lang w:eastAsia="it-IT"/>
        </w:rPr>
        <w:t>"</w:t>
      </w:r>
      <w:r w:rsidRPr="00735080">
        <w:t>2.5.</w:t>
      </w:r>
      <w:r w:rsidRPr="00735080">
        <w:tab/>
        <w:t>"</w:t>
      </w:r>
      <w:r w:rsidRPr="00735080">
        <w:rPr>
          <w:i/>
        </w:rPr>
        <w:t>Laden vehicle</w:t>
      </w:r>
      <w:r w:rsidRPr="00735080">
        <w:t xml:space="preserve">" means a vehicle loaded to its technically </w:t>
      </w:r>
      <w:r w:rsidRPr="00735080">
        <w:rPr>
          <w:strike/>
          <w:lang w:eastAsia="it-IT"/>
        </w:rPr>
        <w:t>permissible</w:t>
      </w:r>
      <w:r w:rsidRPr="00735080">
        <w:rPr>
          <w:lang w:eastAsia="it-IT"/>
        </w:rPr>
        <w:t xml:space="preserve"> maximum </w:t>
      </w:r>
      <w:r w:rsidRPr="00735080">
        <w:rPr>
          <w:b/>
          <w:lang w:eastAsia="it-IT"/>
        </w:rPr>
        <w:t>permissible</w:t>
      </w:r>
      <w:r w:rsidRPr="00735080">
        <w:rPr>
          <w:lang w:eastAsia="it-IT"/>
        </w:rPr>
        <w:t xml:space="preserve"> mass,</w:t>
      </w:r>
      <w:r w:rsidRPr="00735080">
        <w:t xml:space="preserve"> as stated by the manufacturer</w:t>
      </w:r>
      <w:r w:rsidRPr="00735080">
        <w:rPr>
          <w:strike/>
        </w:rPr>
        <w:t xml:space="preserve">, who shall also fix the distribution of this </w:t>
      </w:r>
      <w:r w:rsidRPr="00735080">
        <w:rPr>
          <w:b/>
        </w:rPr>
        <w:t>. This</w:t>
      </w:r>
      <w:r w:rsidRPr="00735080">
        <w:t xml:space="preserve"> mass </w:t>
      </w:r>
      <w:r w:rsidRPr="00735080">
        <w:rPr>
          <w:b/>
        </w:rPr>
        <w:t>is distributed</w:t>
      </w:r>
      <w:r w:rsidRPr="00735080">
        <w:t xml:space="preserve"> between the axles in accordance with the method described in Annex 5."</w:t>
      </w:r>
    </w:p>
    <w:p w:rsidR="00EC44FF" w:rsidRPr="00B25410" w:rsidRDefault="00EC44FF" w:rsidP="007D70B3">
      <w:pPr>
        <w:suppressAutoHyphens w:val="0"/>
        <w:spacing w:after="120"/>
        <w:ind w:left="2268" w:right="1134" w:hanging="1134"/>
        <w:jc w:val="both"/>
        <w:rPr>
          <w:color w:val="FF6400"/>
          <w:lang w:eastAsia="it-IT"/>
        </w:rPr>
      </w:pPr>
      <w:r w:rsidRPr="00735080">
        <w:rPr>
          <w:i/>
          <w:lang w:eastAsia="it-IT"/>
        </w:rPr>
        <w:t xml:space="preserve">Insert a new paragraph 2.27., </w:t>
      </w:r>
      <w:r w:rsidRPr="00735080">
        <w:rPr>
          <w:lang w:eastAsia="it-IT"/>
        </w:rPr>
        <w:t>to read:</w:t>
      </w:r>
    </w:p>
    <w:p w:rsidR="00EC44FF" w:rsidRPr="00735080" w:rsidRDefault="00EC44FF" w:rsidP="007D70B3">
      <w:pPr>
        <w:suppressAutoHyphens w:val="0"/>
        <w:autoSpaceDE w:val="0"/>
        <w:autoSpaceDN w:val="0"/>
        <w:adjustRightInd w:val="0"/>
        <w:spacing w:after="120"/>
        <w:ind w:left="2268" w:right="1134" w:hanging="1134"/>
        <w:jc w:val="both"/>
        <w:rPr>
          <w:b/>
        </w:rPr>
      </w:pPr>
      <w:bookmarkStart w:id="1" w:name="2_294"/>
      <w:bookmarkEnd w:id="1"/>
      <w:r w:rsidRPr="00735080">
        <w:rPr>
          <w:rStyle w:val="Emphasis"/>
          <w:b/>
          <w:i w:val="0"/>
          <w:iCs/>
        </w:rPr>
        <w:t xml:space="preserve">"2.27. </w:t>
      </w:r>
      <w:r w:rsidRPr="00735080">
        <w:rPr>
          <w:rStyle w:val="Emphasis"/>
          <w:b/>
          <w:i w:val="0"/>
          <w:iCs/>
        </w:rPr>
        <w:tab/>
      </w:r>
      <w:r w:rsidRPr="00735080">
        <w:rPr>
          <w:b/>
          <w:i/>
        </w:rPr>
        <w:t>"</w:t>
      </w:r>
      <w:r w:rsidRPr="00735080">
        <w:rPr>
          <w:b/>
        </w:rPr>
        <w:t>Vehicles of category N</w:t>
      </w:r>
      <w:r w:rsidRPr="00735080">
        <w:rPr>
          <w:b/>
          <w:vertAlign w:val="subscript"/>
        </w:rPr>
        <w:t>1</w:t>
      </w:r>
      <w:r w:rsidRPr="00735080">
        <w:rPr>
          <w:b/>
        </w:rPr>
        <w:t xml:space="preserve"> derived from M</w:t>
      </w:r>
      <w:r w:rsidRPr="00735080">
        <w:rPr>
          <w:b/>
          <w:vertAlign w:val="subscript"/>
        </w:rPr>
        <w:t>1</w:t>
      </w:r>
      <w:r w:rsidRPr="00735080">
        <w:rPr>
          <w:b/>
        </w:rPr>
        <w:t xml:space="preserve">" means </w:t>
      </w:r>
      <w:r w:rsidRPr="00735080">
        <w:rPr>
          <w:b/>
          <w:szCs w:val="18"/>
          <w:lang w:eastAsia="en-GB"/>
        </w:rPr>
        <w:t>vehicles in N</w:t>
      </w:r>
      <w:r w:rsidRPr="00735080">
        <w:rPr>
          <w:b/>
          <w:szCs w:val="18"/>
          <w:vertAlign w:val="subscript"/>
          <w:lang w:eastAsia="en-GB"/>
        </w:rPr>
        <w:t>1</w:t>
      </w:r>
      <w:r w:rsidRPr="00735080">
        <w:rPr>
          <w:b/>
          <w:szCs w:val="18"/>
          <w:lang w:eastAsia="en-GB"/>
        </w:rPr>
        <w:t xml:space="preserve"> category which, in front of the A-pillars, are of the same general structure and shape as a pre-existing M</w:t>
      </w:r>
      <w:r w:rsidRPr="00735080">
        <w:rPr>
          <w:b/>
          <w:szCs w:val="18"/>
          <w:vertAlign w:val="subscript"/>
          <w:lang w:eastAsia="en-GB"/>
        </w:rPr>
        <w:t>1</w:t>
      </w:r>
      <w:r w:rsidRPr="00735080">
        <w:rPr>
          <w:b/>
          <w:szCs w:val="18"/>
          <w:lang w:eastAsia="en-GB"/>
        </w:rPr>
        <w:t xml:space="preserve"> category vehicle;"</w:t>
      </w:r>
    </w:p>
    <w:p w:rsidR="00EC44FF" w:rsidRPr="00735080" w:rsidRDefault="00EC44FF" w:rsidP="007D70B3">
      <w:pPr>
        <w:suppressAutoHyphens w:val="0"/>
        <w:spacing w:after="120"/>
        <w:ind w:left="2268" w:right="1134" w:hanging="1134"/>
        <w:jc w:val="both"/>
        <w:rPr>
          <w:i/>
          <w:lang w:eastAsia="it-IT"/>
        </w:rPr>
      </w:pPr>
      <w:r w:rsidRPr="00735080">
        <w:rPr>
          <w:i/>
          <w:lang w:eastAsia="it-IT"/>
        </w:rPr>
        <w:t>Insert new paragraphs 6.2.6.1.1</w:t>
      </w:r>
      <w:r>
        <w:rPr>
          <w:i/>
          <w:lang w:eastAsia="it-IT"/>
        </w:rPr>
        <w:t>.</w:t>
      </w:r>
      <w:r w:rsidRPr="00735080">
        <w:rPr>
          <w:i/>
          <w:lang w:eastAsia="it-IT"/>
        </w:rPr>
        <w:t xml:space="preserve"> to 6.2.6.1.1.2., </w:t>
      </w:r>
      <w:r w:rsidRPr="00735080">
        <w:rPr>
          <w:lang w:eastAsia="it-IT"/>
        </w:rPr>
        <w:t>to read:</w:t>
      </w:r>
    </w:p>
    <w:p w:rsidR="00EC44FF" w:rsidRPr="00735080" w:rsidRDefault="00EC44FF" w:rsidP="007D70B3">
      <w:pPr>
        <w:suppressAutoHyphens w:val="0"/>
        <w:spacing w:after="120"/>
        <w:ind w:left="2268" w:right="1134" w:hanging="1134"/>
        <w:jc w:val="both"/>
        <w:rPr>
          <w:b/>
          <w:lang w:eastAsia="en-GB"/>
        </w:rPr>
      </w:pPr>
      <w:r w:rsidRPr="00735080">
        <w:rPr>
          <w:b/>
          <w:lang w:eastAsia="it-IT"/>
        </w:rPr>
        <w:t>"6.2.6.1.1.</w:t>
      </w:r>
      <w:r w:rsidRPr="00735080">
        <w:rPr>
          <w:b/>
          <w:lang w:eastAsia="it-IT"/>
        </w:rPr>
        <w:tab/>
      </w:r>
      <w:r w:rsidRPr="00B25410">
        <w:rPr>
          <w:b/>
          <w:strike/>
          <w:color w:val="FF6400"/>
          <w:lang w:eastAsia="it-IT"/>
        </w:rPr>
        <w:t xml:space="preserve">for </w:t>
      </w:r>
      <w:r w:rsidRPr="00B25410">
        <w:rPr>
          <w:b/>
          <w:strike/>
          <w:color w:val="FF6400"/>
          <w:lang w:eastAsia="en-GB"/>
        </w:rPr>
        <w:t>vehicles in Category M</w:t>
      </w:r>
      <w:r w:rsidRPr="00B25410">
        <w:rPr>
          <w:b/>
          <w:strike/>
          <w:color w:val="FF6400"/>
          <w:vertAlign w:val="subscript"/>
          <w:lang w:eastAsia="en-GB"/>
        </w:rPr>
        <w:t>1</w:t>
      </w:r>
      <w:r w:rsidRPr="00B25410">
        <w:rPr>
          <w:b/>
          <w:strike/>
          <w:color w:val="FF6400"/>
          <w:lang w:eastAsia="en-GB"/>
        </w:rPr>
        <w:t xml:space="preserve"> [and, at the discretion of the manufacturer, vehicles in category N</w:t>
      </w:r>
      <w:r w:rsidRPr="00B25410">
        <w:rPr>
          <w:b/>
          <w:strike/>
          <w:color w:val="FF6400"/>
          <w:vertAlign w:val="subscript"/>
          <w:lang w:eastAsia="en-GB"/>
        </w:rPr>
        <w:t>1</w:t>
      </w:r>
      <w:r w:rsidRPr="00B25410">
        <w:rPr>
          <w:b/>
          <w:strike/>
          <w:color w:val="FF6400"/>
          <w:lang w:eastAsia="en-GB"/>
        </w:rPr>
        <w:t xml:space="preserve"> derived from M</w:t>
      </w:r>
      <w:r w:rsidRPr="00B25410">
        <w:rPr>
          <w:b/>
          <w:strike/>
          <w:color w:val="FF6400"/>
          <w:vertAlign w:val="subscript"/>
          <w:lang w:eastAsia="en-GB"/>
        </w:rPr>
        <w:t>1</w:t>
      </w:r>
      <w:r w:rsidRPr="00B25410">
        <w:rPr>
          <w:b/>
          <w:strike/>
          <w:color w:val="FF6400"/>
          <w:lang w:eastAsia="en-GB"/>
        </w:rPr>
        <w:t>]</w:t>
      </w:r>
      <w:r w:rsidRPr="006C491E">
        <w:rPr>
          <w:b/>
          <w:color w:val="0000CC"/>
          <w:lang w:eastAsia="en-GB"/>
        </w:rPr>
        <w:t xml:space="preserve"> </w:t>
      </w:r>
      <w:r w:rsidRPr="009A72EE">
        <w:rPr>
          <w:b/>
          <w:color w:val="0000CC"/>
          <w:lang w:eastAsia="en-GB"/>
        </w:rPr>
        <w:t>For vehicles in M and N categories</w:t>
      </w:r>
    </w:p>
    <w:p w:rsidR="00EC44FF" w:rsidRPr="00735080" w:rsidRDefault="00EC44FF" w:rsidP="007D70B3">
      <w:pPr>
        <w:suppressAutoHyphens w:val="0"/>
        <w:autoSpaceDE w:val="0"/>
        <w:autoSpaceDN w:val="0"/>
        <w:adjustRightInd w:val="0"/>
        <w:spacing w:after="120"/>
        <w:ind w:left="2268" w:right="1134" w:hanging="1134"/>
        <w:jc w:val="both"/>
        <w:rPr>
          <w:b/>
          <w:lang w:eastAsia="en-GB"/>
        </w:rPr>
      </w:pPr>
      <w:r w:rsidRPr="00735080">
        <w:rPr>
          <w:b/>
          <w:lang w:eastAsia="en-GB"/>
        </w:rPr>
        <w:t>6.2.6.1.1.1.</w:t>
      </w:r>
      <w:r w:rsidRPr="00735080">
        <w:rPr>
          <w:b/>
          <w:lang w:eastAsia="en-GB"/>
        </w:rPr>
        <w:tab/>
        <w:t xml:space="preserve">The initial downward inclination of the cut-off of the dipped-beam to be set in the </w:t>
      </w:r>
      <w:proofErr w:type="spellStart"/>
      <w:r w:rsidRPr="00735080">
        <w:rPr>
          <w:b/>
          <w:lang w:eastAsia="en-GB"/>
        </w:rPr>
        <w:t>unladen</w:t>
      </w:r>
      <w:proofErr w:type="spellEnd"/>
      <w:r w:rsidRPr="00735080">
        <w:rPr>
          <w:b/>
          <w:lang w:eastAsia="en-GB"/>
        </w:rPr>
        <w:t xml:space="preserve"> vehicle state with the addition of one person in the driver’s seat shall be specified within an accuracy of 0.1 per cent by the manufacturer, and indicated in a clearly legible and indelible manner on each vehicle by the symbol shown in Annex 7 in a location close to either headlamp or the manufacturer's plate.</w:t>
      </w:r>
    </w:p>
    <w:p w:rsidR="00EC44FF" w:rsidRPr="00735080" w:rsidRDefault="00EC44FF" w:rsidP="007D70B3">
      <w:pPr>
        <w:suppressAutoHyphens w:val="0"/>
        <w:spacing w:after="120"/>
        <w:ind w:left="2268" w:right="1134" w:hanging="1134"/>
        <w:jc w:val="both"/>
        <w:rPr>
          <w:b/>
          <w:lang w:eastAsia="it-IT"/>
        </w:rPr>
      </w:pPr>
      <w:r w:rsidRPr="00735080">
        <w:rPr>
          <w:b/>
          <w:lang w:eastAsia="it-IT"/>
        </w:rPr>
        <w:tab/>
        <w:t>The value of this indicated downward inclination shall be defined in accordance with paragraph 6.2.6.1.1.2.</w:t>
      </w:r>
    </w:p>
    <w:p w:rsidR="00EC44FF" w:rsidRDefault="00EC44FF" w:rsidP="007D70B3">
      <w:pPr>
        <w:suppressAutoHyphens w:val="0"/>
        <w:autoSpaceDE w:val="0"/>
        <w:autoSpaceDN w:val="0"/>
        <w:adjustRightInd w:val="0"/>
        <w:spacing w:after="120"/>
        <w:ind w:left="2268" w:right="1134" w:hanging="1134"/>
        <w:jc w:val="both"/>
        <w:rPr>
          <w:b/>
        </w:rPr>
      </w:pPr>
      <w:r w:rsidRPr="00735080">
        <w:rPr>
          <w:b/>
          <w:lang w:eastAsia="en-GB"/>
        </w:rPr>
        <w:t>6.2.6.1.1.2.</w:t>
      </w:r>
      <w:r w:rsidRPr="00735080">
        <w:rPr>
          <w:lang w:eastAsia="en-GB"/>
        </w:rPr>
        <w:tab/>
      </w:r>
      <w:r w:rsidRPr="00735080">
        <w:rPr>
          <w:b/>
          <w:lang w:eastAsia="en-GB"/>
        </w:rPr>
        <w:t xml:space="preserve">Depending on the mounting height in metres (h) of the </w:t>
      </w:r>
      <w:r w:rsidRPr="00B25410">
        <w:rPr>
          <w:b/>
          <w:strike/>
          <w:color w:val="FF6400"/>
          <w:lang w:eastAsia="en-GB"/>
        </w:rPr>
        <w:t>[lower edge of the apparent surface</w:t>
      </w:r>
      <w:r w:rsidRPr="00735080">
        <w:rPr>
          <w:b/>
          <w:lang w:eastAsia="en-GB"/>
        </w:rPr>
        <w:t xml:space="preserve"> </w:t>
      </w:r>
      <w:r w:rsidRPr="00273759">
        <w:rPr>
          <w:b/>
          <w:color w:val="0000CC"/>
          <w:lang w:eastAsia="en-GB"/>
        </w:rPr>
        <w:t xml:space="preserve">headlamp </w:t>
      </w:r>
      <w:r w:rsidRPr="00AB1778">
        <w:rPr>
          <w:b/>
          <w:color w:val="0000CC"/>
          <w:lang w:eastAsia="en-GB"/>
        </w:rPr>
        <w:t xml:space="preserve">reference axis </w:t>
      </w:r>
      <w:r w:rsidRPr="00735080">
        <w:rPr>
          <w:b/>
          <w:lang w:eastAsia="en-GB"/>
        </w:rPr>
        <w:t>in the direction of the reference axis of the dipped-beam headlamp</w:t>
      </w:r>
      <w:r w:rsidRPr="00B25410">
        <w:rPr>
          <w:b/>
          <w:strike/>
          <w:color w:val="FF6400"/>
          <w:lang w:eastAsia="en-GB"/>
        </w:rPr>
        <w:t>]</w:t>
      </w:r>
      <w:r w:rsidRPr="00735080">
        <w:rPr>
          <w:b/>
          <w:lang w:eastAsia="en-GB"/>
        </w:rPr>
        <w:t xml:space="preserve">, measured on the vehicles under the loading conditions prescribed in Annex 5 of this Regulation, </w:t>
      </w:r>
      <w:r w:rsidRPr="00735080">
        <w:rPr>
          <w:b/>
        </w:rPr>
        <w:t xml:space="preserve">the downward inclination of the cut-off of the dipped beam headlamp, </w:t>
      </w:r>
      <w:r w:rsidRPr="00735080">
        <w:rPr>
          <w:b/>
        </w:rPr>
        <w:lastRenderedPageBreak/>
        <w:t>starting from the initial inclination value set by the vehicle manufacturer as prescribed in paragraph 6.2.6.1.1.1. above, shall remain between the limits (see diagram below):</w:t>
      </w:r>
    </w:p>
    <w:p w:rsidR="00EC44FF" w:rsidRDefault="00F75D6B" w:rsidP="00273759">
      <w:pPr>
        <w:suppressAutoHyphens w:val="0"/>
        <w:spacing w:after="120"/>
        <w:ind w:left="2268" w:right="1134" w:firstLine="567"/>
        <w:jc w:val="both"/>
        <w:rPr>
          <w:b/>
          <w:noProof/>
          <w:lang w:val="pl-PL" w:eastAsia="pl-PL"/>
        </w:rPr>
      </w:pPr>
      <w:r>
        <w:rPr>
          <w:noProof/>
          <w:lang w:val="en-US"/>
        </w:rPr>
        <mc:AlternateContent>
          <mc:Choice Requires="wps">
            <w:drawing>
              <wp:anchor distT="0" distB="0" distL="114300" distR="114300" simplePos="0" relativeHeight="251658240" behindDoc="0" locked="0" layoutInCell="1" allowOverlap="1">
                <wp:simplePos x="0" y="0"/>
                <wp:positionH relativeFrom="column">
                  <wp:posOffset>1961515</wp:posOffset>
                </wp:positionH>
                <wp:positionV relativeFrom="paragraph">
                  <wp:posOffset>180975</wp:posOffset>
                </wp:positionV>
                <wp:extent cx="3449955" cy="2644140"/>
                <wp:effectExtent l="27940" t="19050" r="27305" b="22860"/>
                <wp:wrapNone/>
                <wp:docPr id="1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49955" cy="2644140"/>
                        </a:xfrm>
                        <a:prstGeom prst="straightConnector1">
                          <a:avLst/>
                        </a:prstGeom>
                        <a:noFill/>
                        <a:ln w="38100">
                          <a:solidFill>
                            <a:srgbClr val="FF6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154.45pt;margin-top:14.25pt;width:271.65pt;height:208.2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" strokecolor="#f60" strokeweight="3pt"/>
            </w:pict>
          </mc:Fallback>
        </mc:AlternateContent>
      </w:r>
      <w:r>
        <w:rPr>
          <w:noProof/>
          <w:lang w:val="en-US"/>
        </w:rPr>
        <mc:AlternateContent>
          <mc:Choice Requires="wps">
            <w:drawing>
              <wp:anchor distT="0" distB="0" distL="114300" distR="114300" simplePos="0" relativeHeight="251659264" behindDoc="0" locked="0" layoutInCell="1" allowOverlap="1">
                <wp:simplePos x="0" y="0"/>
                <wp:positionH relativeFrom="column">
                  <wp:posOffset>1907540</wp:posOffset>
                </wp:positionH>
                <wp:positionV relativeFrom="paragraph">
                  <wp:posOffset>180975</wp:posOffset>
                </wp:positionV>
                <wp:extent cx="3565525" cy="2702560"/>
                <wp:effectExtent l="21590" t="19050" r="22860" b="21590"/>
                <wp:wrapNone/>
                <wp:docPr id="1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5525" cy="2702560"/>
                        </a:xfrm>
                        <a:prstGeom prst="straightConnector1">
                          <a:avLst/>
                        </a:prstGeom>
                        <a:noFill/>
                        <a:ln w="38100">
                          <a:solidFill>
                            <a:srgbClr val="FF6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150.2pt;margin-top:14.25pt;width:280.75pt;height:21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" strokecolor="#f60" strokeweight="3pt"/>
            </w:pict>
          </mc:Fallback>
        </mc:AlternateContent>
      </w:r>
      <w:r>
        <w:rPr>
          <w:b/>
          <w:noProof/>
          <w:lang w:val="en-US"/>
        </w:rPr>
        <w:drawing>
          <wp:inline distT="0" distB="0" distL="0" distR="0">
            <wp:extent cx="3973830" cy="3030220"/>
            <wp:effectExtent l="0" t="0" r="0"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73830" cy="3030220"/>
                    </a:xfrm>
                    <a:prstGeom prst="rect">
                      <a:avLst/>
                    </a:prstGeom>
                    <a:noFill/>
                    <a:ln>
                      <a:noFill/>
                    </a:ln>
                  </pic:spPr>
                </pic:pic>
              </a:graphicData>
            </a:graphic>
          </wp:inline>
        </w:drawing>
      </w:r>
    </w:p>
    <w:p w:rsidR="00EC44FF" w:rsidRDefault="00EC44FF" w:rsidP="007D70B3">
      <w:pPr>
        <w:suppressAutoHyphens w:val="0"/>
        <w:autoSpaceDE w:val="0"/>
        <w:autoSpaceDN w:val="0"/>
        <w:adjustRightInd w:val="0"/>
        <w:spacing w:after="120"/>
        <w:ind w:left="2268" w:right="1134" w:hanging="1134"/>
        <w:jc w:val="both"/>
        <w:rPr>
          <w:b/>
        </w:rPr>
      </w:pPr>
    </w:p>
    <w:p w:rsidR="00EC44FF" w:rsidRDefault="00EC44FF" w:rsidP="007D70B3">
      <w:pPr>
        <w:suppressAutoHyphens w:val="0"/>
        <w:autoSpaceDE w:val="0"/>
        <w:autoSpaceDN w:val="0"/>
        <w:adjustRightInd w:val="0"/>
        <w:spacing w:after="120"/>
        <w:ind w:left="2268" w:right="1134" w:hanging="1134"/>
        <w:jc w:val="both"/>
        <w:rPr>
          <w:b/>
        </w:rPr>
      </w:pPr>
    </w:p>
    <w:p w:rsidR="00EC44FF" w:rsidRPr="001D5152" w:rsidRDefault="00EC44FF" w:rsidP="001D5152">
      <w:pPr>
        <w:suppressAutoHyphens w:val="0"/>
        <w:autoSpaceDE w:val="0"/>
        <w:autoSpaceDN w:val="0"/>
        <w:adjustRightInd w:val="0"/>
        <w:spacing w:after="120"/>
        <w:ind w:left="2268" w:right="1134"/>
        <w:jc w:val="both"/>
        <w:rPr>
          <w:b/>
          <w:color w:val="0000CC"/>
        </w:rPr>
      </w:pPr>
      <w:commentRangeStart w:id="2"/>
      <w:r>
        <w:rPr>
          <w:b/>
          <w:color w:val="0000CC"/>
        </w:rPr>
        <w:t>(O</w:t>
      </w:r>
      <w:r w:rsidRPr="001D5152">
        <w:rPr>
          <w:b/>
          <w:color w:val="0000CC"/>
        </w:rPr>
        <w:t>ption 1)</w:t>
      </w:r>
      <w:commentRangeEnd w:id="2"/>
      <w:r>
        <w:rPr>
          <w:rStyle w:val="CommentReference"/>
        </w:rPr>
        <w:commentReference w:id="2"/>
      </w:r>
    </w:p>
    <w:p w:rsidR="00EC44FF" w:rsidRPr="00735080" w:rsidRDefault="00EC44FF" w:rsidP="007D70B3">
      <w:pPr>
        <w:suppressAutoHyphens w:val="0"/>
        <w:spacing w:after="120"/>
        <w:ind w:left="2268" w:right="1134"/>
        <w:contextualSpacing/>
        <w:jc w:val="both"/>
        <w:rPr>
          <w:b/>
        </w:rPr>
      </w:pPr>
      <w:r w:rsidRPr="00735080">
        <w:rPr>
          <w:b/>
        </w:rPr>
        <w:tab/>
      </w:r>
      <w:r w:rsidRPr="00735080">
        <w:rPr>
          <w:b/>
        </w:rPr>
        <w:tab/>
        <w:t xml:space="preserve">h = 0.5 m: from 0.0 </w:t>
      </w:r>
      <w:r>
        <w:rPr>
          <w:b/>
        </w:rPr>
        <w:t xml:space="preserve"> per cent</w:t>
      </w:r>
      <w:r w:rsidRPr="00735080">
        <w:rPr>
          <w:b/>
        </w:rPr>
        <w:t xml:space="preserve"> to -1.6 </w:t>
      </w:r>
      <w:r>
        <w:rPr>
          <w:b/>
        </w:rPr>
        <w:t xml:space="preserve"> per cent</w:t>
      </w:r>
      <w:r w:rsidRPr="00735080">
        <w:rPr>
          <w:b/>
        </w:rPr>
        <w:t>;</w:t>
      </w:r>
    </w:p>
    <w:p w:rsidR="00EC44FF" w:rsidRPr="00735080" w:rsidRDefault="00EC44FF" w:rsidP="005A7F6B">
      <w:pPr>
        <w:suppressAutoHyphens w:val="0"/>
        <w:spacing w:after="120"/>
        <w:ind w:left="2268" w:right="1134" w:firstLine="567"/>
        <w:contextualSpacing/>
        <w:jc w:val="both"/>
        <w:rPr>
          <w:b/>
        </w:rPr>
      </w:pPr>
      <w:r w:rsidRPr="00735080">
        <w:rPr>
          <w:b/>
        </w:rPr>
        <w:tab/>
        <w:t xml:space="preserve">h = 0.8 m: from 0.0 </w:t>
      </w:r>
      <w:r>
        <w:rPr>
          <w:b/>
        </w:rPr>
        <w:t xml:space="preserve"> per cent</w:t>
      </w:r>
      <w:r w:rsidRPr="00735080">
        <w:rPr>
          <w:b/>
        </w:rPr>
        <w:t xml:space="preserve"> to -2.0 </w:t>
      </w:r>
      <w:r>
        <w:rPr>
          <w:b/>
        </w:rPr>
        <w:t xml:space="preserve"> per cent</w:t>
      </w:r>
      <w:r w:rsidRPr="00735080">
        <w:rPr>
          <w:b/>
        </w:rPr>
        <w:t>;</w:t>
      </w:r>
    </w:p>
    <w:p w:rsidR="00EC44FF" w:rsidRPr="00735080" w:rsidRDefault="00EC44FF" w:rsidP="007D70B3">
      <w:pPr>
        <w:suppressAutoHyphens w:val="0"/>
        <w:spacing w:after="120"/>
        <w:ind w:left="2268" w:right="1134" w:firstLine="567"/>
        <w:contextualSpacing/>
        <w:jc w:val="both"/>
        <w:rPr>
          <w:b/>
        </w:rPr>
      </w:pPr>
      <w:r w:rsidRPr="00735080">
        <w:rPr>
          <w:b/>
        </w:rPr>
        <w:t xml:space="preserve">h = 1.2 m: from -0.6 </w:t>
      </w:r>
      <w:r>
        <w:rPr>
          <w:b/>
        </w:rPr>
        <w:t xml:space="preserve"> per cent</w:t>
      </w:r>
      <w:r w:rsidRPr="00735080">
        <w:rPr>
          <w:b/>
        </w:rPr>
        <w:t xml:space="preserve"> to </w:t>
      </w:r>
      <w:r w:rsidRPr="00B25410">
        <w:rPr>
          <w:b/>
          <w:strike/>
          <w:color w:val="FF6400"/>
          <w:lang w:eastAsia="en-GB"/>
        </w:rPr>
        <w:t>- 2.6</w:t>
      </w:r>
      <w:r w:rsidRPr="00735080">
        <w:rPr>
          <w:b/>
        </w:rPr>
        <w:t xml:space="preserve"> </w:t>
      </w:r>
      <w:r>
        <w:rPr>
          <w:b/>
        </w:rPr>
        <w:t xml:space="preserve"> </w:t>
      </w:r>
      <w:r w:rsidRPr="008B2631">
        <w:rPr>
          <w:b/>
          <w:color w:val="0000CC"/>
        </w:rPr>
        <w:t>-3.8</w:t>
      </w:r>
      <w:r>
        <w:rPr>
          <w:b/>
          <w:color w:val="0000CC"/>
        </w:rPr>
        <w:t xml:space="preserve"> </w:t>
      </w:r>
      <w:r>
        <w:rPr>
          <w:b/>
        </w:rPr>
        <w:t>per cent</w:t>
      </w:r>
      <w:r w:rsidRPr="00735080">
        <w:rPr>
          <w:b/>
        </w:rPr>
        <w:t>.</w:t>
      </w:r>
    </w:p>
    <w:p w:rsidR="00EC44FF" w:rsidRDefault="00EC44FF" w:rsidP="00133666">
      <w:pPr>
        <w:suppressAutoHyphens w:val="0"/>
        <w:spacing w:after="120"/>
        <w:ind w:left="2268" w:right="1134"/>
        <w:contextualSpacing/>
        <w:jc w:val="both"/>
        <w:rPr>
          <w:b/>
        </w:rPr>
      </w:pPr>
      <w:r w:rsidRPr="00735080">
        <w:rPr>
          <w:b/>
        </w:rPr>
        <w:tab/>
      </w:r>
    </w:p>
    <w:p w:rsidR="00EC44FF" w:rsidRDefault="00EC44FF" w:rsidP="00133666">
      <w:pPr>
        <w:suppressAutoHyphens w:val="0"/>
        <w:spacing w:after="120"/>
        <w:ind w:left="2268" w:right="1134"/>
        <w:contextualSpacing/>
        <w:jc w:val="both"/>
        <w:rPr>
          <w:b/>
        </w:rPr>
      </w:pPr>
    </w:p>
    <w:p w:rsidR="00EC44FF" w:rsidRDefault="00EC44FF" w:rsidP="00273759">
      <w:pPr>
        <w:suppressAutoHyphens w:val="0"/>
        <w:spacing w:after="120"/>
        <w:ind w:left="2268" w:right="1134" w:firstLine="567"/>
        <w:jc w:val="both"/>
        <w:rPr>
          <w:b/>
        </w:rPr>
      </w:pPr>
    </w:p>
    <w:p w:rsidR="00EC44FF" w:rsidRDefault="00EC44FF" w:rsidP="00273759">
      <w:pPr>
        <w:suppressAutoHyphens w:val="0"/>
        <w:spacing w:after="120"/>
        <w:ind w:left="2268" w:right="1134" w:firstLine="567"/>
        <w:jc w:val="both"/>
        <w:rPr>
          <w:b/>
        </w:rPr>
      </w:pPr>
    </w:p>
    <w:p w:rsidR="00EC44FF" w:rsidRDefault="00EC44FF" w:rsidP="00273759">
      <w:pPr>
        <w:suppressAutoHyphens w:val="0"/>
        <w:spacing w:after="120"/>
        <w:ind w:left="2268" w:right="1134"/>
        <w:contextualSpacing/>
        <w:jc w:val="both"/>
        <w:rPr>
          <w:b/>
        </w:rPr>
      </w:pPr>
      <w:r>
        <w:rPr>
          <w:b/>
        </w:rPr>
        <w:br w:type="page"/>
      </w:r>
    </w:p>
    <w:p w:rsidR="00EC44FF" w:rsidRDefault="00F75D6B" w:rsidP="00133666">
      <w:pPr>
        <w:suppressAutoHyphens w:val="0"/>
        <w:spacing w:after="120"/>
        <w:ind w:left="2268" w:right="1134" w:firstLine="567"/>
        <w:contextualSpacing/>
        <w:jc w:val="both"/>
        <w:rPr>
          <w:b/>
        </w:rPr>
      </w:pPr>
      <w:r>
        <w:rPr>
          <w:b/>
          <w:noProof/>
          <w:lang w:val="en-US"/>
        </w:rPr>
        <w:lastRenderedPageBreak/>
        <w:drawing>
          <wp:inline distT="0" distB="0" distL="0" distR="0">
            <wp:extent cx="4173220" cy="42557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73220" cy="4255770"/>
                    </a:xfrm>
                    <a:prstGeom prst="rect">
                      <a:avLst/>
                    </a:prstGeom>
                    <a:noFill/>
                    <a:ln>
                      <a:noFill/>
                    </a:ln>
                  </pic:spPr>
                </pic:pic>
              </a:graphicData>
            </a:graphic>
          </wp:inline>
        </w:drawing>
      </w:r>
    </w:p>
    <w:p w:rsidR="00EC44FF" w:rsidRDefault="00EC44FF" w:rsidP="00133666">
      <w:pPr>
        <w:suppressAutoHyphens w:val="0"/>
        <w:spacing w:after="120"/>
        <w:ind w:left="2268" w:right="1134" w:firstLine="567"/>
        <w:contextualSpacing/>
        <w:jc w:val="both"/>
        <w:rPr>
          <w:b/>
        </w:rPr>
      </w:pPr>
    </w:p>
    <w:p w:rsidR="00EC44FF" w:rsidRPr="001D5152" w:rsidRDefault="00EC44FF" w:rsidP="001D5152">
      <w:pPr>
        <w:suppressAutoHyphens w:val="0"/>
        <w:autoSpaceDE w:val="0"/>
        <w:autoSpaceDN w:val="0"/>
        <w:adjustRightInd w:val="0"/>
        <w:spacing w:after="120"/>
        <w:ind w:left="2268" w:right="1134"/>
        <w:jc w:val="both"/>
        <w:rPr>
          <w:b/>
          <w:color w:val="0000CC"/>
        </w:rPr>
      </w:pPr>
      <w:commentRangeStart w:id="3"/>
      <w:r>
        <w:rPr>
          <w:b/>
          <w:color w:val="0000CC"/>
        </w:rPr>
        <w:t>(O</w:t>
      </w:r>
      <w:r w:rsidRPr="001D5152">
        <w:rPr>
          <w:b/>
          <w:color w:val="0000CC"/>
        </w:rPr>
        <w:t xml:space="preserve">ption </w:t>
      </w:r>
      <w:r>
        <w:rPr>
          <w:b/>
          <w:color w:val="0000CC"/>
        </w:rPr>
        <w:t>2</w:t>
      </w:r>
      <w:r w:rsidRPr="001D5152">
        <w:rPr>
          <w:b/>
          <w:color w:val="0000CC"/>
        </w:rPr>
        <w:t>)</w:t>
      </w:r>
      <w:commentRangeEnd w:id="3"/>
      <w:r>
        <w:rPr>
          <w:rStyle w:val="CommentReference"/>
        </w:rPr>
        <w:commentReference w:id="3"/>
      </w:r>
    </w:p>
    <w:p w:rsidR="00EC44FF" w:rsidRDefault="00EC44FF" w:rsidP="00133666">
      <w:pPr>
        <w:suppressAutoHyphens w:val="0"/>
        <w:spacing w:after="120"/>
        <w:ind w:left="2268" w:right="1134" w:firstLine="567"/>
        <w:contextualSpacing/>
        <w:jc w:val="both"/>
        <w:rPr>
          <w:b/>
        </w:rPr>
      </w:pPr>
    </w:p>
    <w:p w:rsidR="00EC44FF" w:rsidRPr="00735080" w:rsidRDefault="00EC44FF" w:rsidP="00133666">
      <w:pPr>
        <w:suppressAutoHyphens w:val="0"/>
        <w:spacing w:after="120"/>
        <w:ind w:left="2268" w:right="1134" w:firstLine="567"/>
        <w:contextualSpacing/>
        <w:jc w:val="both"/>
        <w:rPr>
          <w:b/>
        </w:rPr>
      </w:pPr>
      <w:r>
        <w:rPr>
          <w:b/>
          <w:color w:val="0000CC"/>
        </w:rPr>
        <w:t>[</w:t>
      </w:r>
      <w:r w:rsidRPr="00735080">
        <w:rPr>
          <w:b/>
        </w:rPr>
        <w:t xml:space="preserve">h = 0.5 m: from 0.0 </w:t>
      </w:r>
      <w:r>
        <w:rPr>
          <w:b/>
        </w:rPr>
        <w:t xml:space="preserve"> per cent</w:t>
      </w:r>
      <w:r w:rsidRPr="00735080">
        <w:rPr>
          <w:b/>
        </w:rPr>
        <w:t xml:space="preserve"> to </w:t>
      </w:r>
      <w:r w:rsidRPr="00B25410">
        <w:rPr>
          <w:b/>
          <w:strike/>
          <w:color w:val="FF6400"/>
          <w:lang w:eastAsia="en-GB"/>
        </w:rPr>
        <w:t xml:space="preserve">-1.6 </w:t>
      </w:r>
      <w:r>
        <w:rPr>
          <w:b/>
          <w:color w:val="0000CC"/>
        </w:rPr>
        <w:t xml:space="preserve">1.1 </w:t>
      </w:r>
      <w:r>
        <w:rPr>
          <w:b/>
        </w:rPr>
        <w:t>per cent</w:t>
      </w:r>
      <w:r w:rsidRPr="00735080">
        <w:rPr>
          <w:b/>
        </w:rPr>
        <w:t>;</w:t>
      </w:r>
    </w:p>
    <w:p w:rsidR="00EC44FF" w:rsidRPr="00735080" w:rsidRDefault="00EC44FF" w:rsidP="00133666">
      <w:pPr>
        <w:suppressAutoHyphens w:val="0"/>
        <w:spacing w:after="120"/>
        <w:ind w:left="2268" w:right="1134"/>
        <w:contextualSpacing/>
        <w:jc w:val="both"/>
        <w:rPr>
          <w:b/>
        </w:rPr>
      </w:pPr>
      <w:r w:rsidRPr="00735080">
        <w:rPr>
          <w:b/>
        </w:rPr>
        <w:tab/>
      </w:r>
      <w:r w:rsidRPr="00735080">
        <w:rPr>
          <w:b/>
        </w:rPr>
        <w:tab/>
        <w:t xml:space="preserve">h = 0.8 m: from 0.0 </w:t>
      </w:r>
      <w:r>
        <w:rPr>
          <w:b/>
        </w:rPr>
        <w:t xml:space="preserve"> per cent</w:t>
      </w:r>
      <w:r w:rsidRPr="00735080">
        <w:rPr>
          <w:b/>
        </w:rPr>
        <w:t xml:space="preserve"> to -2.0 </w:t>
      </w:r>
      <w:r>
        <w:rPr>
          <w:b/>
        </w:rPr>
        <w:t xml:space="preserve"> per cent</w:t>
      </w:r>
      <w:r w:rsidRPr="00735080">
        <w:rPr>
          <w:b/>
        </w:rPr>
        <w:t>;</w:t>
      </w:r>
    </w:p>
    <w:p w:rsidR="00EC44FF" w:rsidRDefault="00EC44FF" w:rsidP="00133666">
      <w:pPr>
        <w:suppressAutoHyphens w:val="0"/>
        <w:spacing w:after="120"/>
        <w:ind w:left="2268" w:right="1134" w:firstLine="567"/>
        <w:jc w:val="both"/>
        <w:rPr>
          <w:b/>
          <w:color w:val="0000CC"/>
        </w:rPr>
      </w:pPr>
      <w:r w:rsidRPr="00735080">
        <w:rPr>
          <w:b/>
        </w:rPr>
        <w:t xml:space="preserve">h = 1.2 m: from -0.6 </w:t>
      </w:r>
      <w:r>
        <w:rPr>
          <w:b/>
        </w:rPr>
        <w:t xml:space="preserve"> per cent</w:t>
      </w:r>
      <w:r w:rsidRPr="00735080">
        <w:rPr>
          <w:b/>
        </w:rPr>
        <w:t xml:space="preserve"> to </w:t>
      </w:r>
      <w:r w:rsidRPr="00133666">
        <w:rPr>
          <w:b/>
        </w:rPr>
        <w:t>- 2.6</w:t>
      </w:r>
      <w:r w:rsidRPr="00735080">
        <w:rPr>
          <w:b/>
        </w:rPr>
        <w:t xml:space="preserve"> </w:t>
      </w:r>
      <w:r>
        <w:rPr>
          <w:b/>
        </w:rPr>
        <w:t>per cent</w:t>
      </w:r>
      <w:r w:rsidRPr="00133666">
        <w:rPr>
          <w:b/>
          <w:noProof/>
          <w:lang w:val="en-US" w:eastAsia="pl-PL"/>
        </w:rPr>
        <w:t xml:space="preserve"> </w:t>
      </w:r>
      <w:r>
        <w:rPr>
          <w:b/>
          <w:color w:val="0000CC"/>
        </w:rPr>
        <w:t>]</w:t>
      </w:r>
    </w:p>
    <w:p w:rsidR="00EC44FF" w:rsidRDefault="00EC44FF" w:rsidP="00133666">
      <w:pPr>
        <w:suppressAutoHyphens w:val="0"/>
        <w:spacing w:after="120"/>
        <w:ind w:left="2268" w:right="1134" w:firstLine="567"/>
        <w:jc w:val="both"/>
        <w:rPr>
          <w:b/>
        </w:rPr>
      </w:pPr>
      <w:r w:rsidRPr="00735080">
        <w:rPr>
          <w:b/>
        </w:rPr>
        <w:tab/>
      </w:r>
    </w:p>
    <w:p w:rsidR="00EC44FF" w:rsidRPr="001D5152" w:rsidRDefault="00EC44FF" w:rsidP="001D5152">
      <w:pPr>
        <w:suppressAutoHyphens w:val="0"/>
        <w:autoSpaceDE w:val="0"/>
        <w:autoSpaceDN w:val="0"/>
        <w:adjustRightInd w:val="0"/>
        <w:spacing w:after="120"/>
        <w:ind w:left="2268" w:right="1134"/>
        <w:jc w:val="both"/>
        <w:rPr>
          <w:b/>
          <w:color w:val="0000CC"/>
        </w:rPr>
      </w:pPr>
    </w:p>
    <w:p w:rsidR="00EC44FF" w:rsidRDefault="00EC44FF" w:rsidP="00133666">
      <w:pPr>
        <w:suppressAutoHyphens w:val="0"/>
        <w:spacing w:after="120"/>
        <w:ind w:left="2268" w:right="1134" w:firstLine="567"/>
        <w:jc w:val="both"/>
        <w:rPr>
          <w:b/>
        </w:rPr>
      </w:pPr>
    </w:p>
    <w:p w:rsidR="00EC44FF" w:rsidRPr="00735080" w:rsidRDefault="00F75D6B" w:rsidP="00133666">
      <w:pPr>
        <w:suppressAutoHyphens w:val="0"/>
        <w:spacing w:after="120"/>
        <w:ind w:left="2268" w:right="1134" w:firstLine="567"/>
        <w:jc w:val="both"/>
        <w:rPr>
          <w:b/>
        </w:rPr>
      </w:pPr>
      <w:r>
        <w:rPr>
          <w:b/>
          <w:noProof/>
          <w:lang w:val="en-US"/>
        </w:rPr>
        <w:lastRenderedPageBreak/>
        <w:drawing>
          <wp:inline distT="0" distB="0" distL="0" distR="0">
            <wp:extent cx="3810000" cy="4267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0000" cy="4267200"/>
                    </a:xfrm>
                    <a:prstGeom prst="rect">
                      <a:avLst/>
                    </a:prstGeom>
                    <a:noFill/>
                    <a:ln>
                      <a:noFill/>
                    </a:ln>
                  </pic:spPr>
                </pic:pic>
              </a:graphicData>
            </a:graphic>
          </wp:inline>
        </w:drawing>
      </w:r>
    </w:p>
    <w:p w:rsidR="00EC44FF" w:rsidRPr="00735080" w:rsidRDefault="00EC44FF" w:rsidP="007D70B3">
      <w:pPr>
        <w:suppressAutoHyphens w:val="0"/>
        <w:spacing w:after="120"/>
        <w:ind w:left="2268" w:right="1701"/>
        <w:jc w:val="both"/>
        <w:rPr>
          <w:b/>
        </w:rPr>
      </w:pPr>
      <w:r w:rsidRPr="00735080">
        <w:rPr>
          <w:b/>
        </w:rPr>
        <w:t>For the intermediate mounting heights, the limits vary linearly between the indicated values.</w:t>
      </w:r>
    </w:p>
    <w:p w:rsidR="00EC44FF" w:rsidRPr="00B25410" w:rsidRDefault="00EC44FF" w:rsidP="007D70B3">
      <w:pPr>
        <w:suppressAutoHyphens w:val="0"/>
        <w:spacing w:after="120"/>
        <w:ind w:left="2268" w:right="1134" w:hanging="1134"/>
        <w:jc w:val="both"/>
        <w:rPr>
          <w:strike/>
          <w:color w:val="FF6400"/>
          <w:lang w:eastAsia="en-GB"/>
        </w:rPr>
      </w:pPr>
      <w:r w:rsidRPr="00B25410">
        <w:rPr>
          <w:i/>
          <w:strike/>
          <w:color w:val="FF6400"/>
          <w:lang w:eastAsia="en-GB"/>
        </w:rPr>
        <w:t>Insert a new paragraph 6.2.6.1.2.</w:t>
      </w:r>
      <w:r w:rsidRPr="00B25410">
        <w:rPr>
          <w:strike/>
          <w:color w:val="FF6400"/>
          <w:lang w:eastAsia="en-GB"/>
        </w:rPr>
        <w:t>, to read</w:t>
      </w:r>
    </w:p>
    <w:p w:rsidR="00EC44FF" w:rsidRPr="00B25410" w:rsidRDefault="00EC44FF" w:rsidP="007D70B3">
      <w:pPr>
        <w:suppressAutoHyphens w:val="0"/>
        <w:spacing w:after="120"/>
        <w:ind w:left="2268" w:right="1134" w:hanging="1134"/>
        <w:jc w:val="both"/>
        <w:rPr>
          <w:b/>
          <w:strike/>
          <w:color w:val="FF6400"/>
          <w:lang w:eastAsia="en-GB"/>
        </w:rPr>
      </w:pPr>
      <w:r w:rsidRPr="00B25410">
        <w:rPr>
          <w:b/>
          <w:strike/>
          <w:color w:val="FF6400"/>
          <w:lang w:eastAsia="it-IT"/>
        </w:rPr>
        <w:t>"6.2.6.1.2.</w:t>
      </w:r>
      <w:r w:rsidRPr="00B25410">
        <w:rPr>
          <w:b/>
          <w:strike/>
          <w:color w:val="FF6400"/>
          <w:lang w:eastAsia="it-IT"/>
        </w:rPr>
        <w:tab/>
      </w:r>
      <w:r w:rsidRPr="00B25410">
        <w:rPr>
          <w:b/>
          <w:strike/>
          <w:color w:val="FF6400"/>
          <w:lang w:eastAsia="en-GB"/>
        </w:rPr>
        <w:t>for vehicles in all other M and N categories,"</w:t>
      </w:r>
    </w:p>
    <w:p w:rsidR="00EC44FF" w:rsidRPr="00B25410" w:rsidRDefault="00EC44FF" w:rsidP="007D70B3">
      <w:pPr>
        <w:tabs>
          <w:tab w:val="left" w:pos="6668"/>
        </w:tabs>
        <w:suppressAutoHyphens w:val="0"/>
        <w:spacing w:after="120"/>
        <w:ind w:left="2268" w:right="1134" w:hanging="1134"/>
        <w:jc w:val="both"/>
        <w:rPr>
          <w:strike/>
          <w:color w:val="FF6400"/>
          <w:lang w:eastAsia="it-IT"/>
        </w:rPr>
      </w:pPr>
      <w:r w:rsidRPr="00B25410">
        <w:rPr>
          <w:i/>
          <w:strike/>
          <w:color w:val="FF6400"/>
          <w:lang w:eastAsia="it-IT"/>
        </w:rPr>
        <w:t xml:space="preserve">Paragraphs 6.2.6.1.1. to </w:t>
      </w:r>
      <w:r w:rsidRPr="00B25410">
        <w:rPr>
          <w:i/>
          <w:strike/>
          <w:color w:val="FF6400"/>
          <w:lang w:eastAsia="en-GB"/>
        </w:rPr>
        <w:t>6.2.6.1.2.</w:t>
      </w:r>
      <w:r w:rsidRPr="00B25410">
        <w:rPr>
          <w:i/>
          <w:strike/>
          <w:color w:val="FF6400"/>
          <w:lang w:eastAsia="it-IT"/>
        </w:rPr>
        <w:t xml:space="preserve">, </w:t>
      </w:r>
      <w:r w:rsidRPr="00B25410">
        <w:rPr>
          <w:strike/>
          <w:color w:val="FF6400"/>
          <w:lang w:eastAsia="it-IT"/>
        </w:rPr>
        <w:t>amend to read:</w:t>
      </w:r>
    </w:p>
    <w:p w:rsidR="00EC44FF" w:rsidRPr="00B25410" w:rsidRDefault="00EC44FF" w:rsidP="007D70B3">
      <w:pPr>
        <w:suppressAutoHyphens w:val="0"/>
        <w:spacing w:after="120"/>
        <w:ind w:left="2268" w:right="1134" w:hanging="1134"/>
        <w:jc w:val="both"/>
        <w:rPr>
          <w:strike/>
          <w:color w:val="FF6400"/>
          <w:lang w:eastAsia="it-IT"/>
        </w:rPr>
      </w:pPr>
      <w:r w:rsidRPr="00B25410">
        <w:rPr>
          <w:b/>
          <w:strike/>
          <w:color w:val="FF6400"/>
          <w:lang w:eastAsia="it-IT"/>
        </w:rPr>
        <w:t>"6.2.6.1.2.1.</w:t>
      </w:r>
      <w:r w:rsidRPr="00B25410">
        <w:rPr>
          <w:strike/>
          <w:color w:val="FF6400"/>
          <w:lang w:eastAsia="it-IT"/>
        </w:rPr>
        <w:tab/>
        <w:t xml:space="preserve">The initial downward inclination of the cut-off of the dipped-beam to be set in the </w:t>
      </w:r>
      <w:proofErr w:type="spellStart"/>
      <w:r w:rsidRPr="00B25410">
        <w:rPr>
          <w:strike/>
          <w:color w:val="FF6400"/>
          <w:lang w:eastAsia="it-IT"/>
        </w:rPr>
        <w:t>unladen</w:t>
      </w:r>
      <w:proofErr w:type="spellEnd"/>
      <w:r w:rsidRPr="00B25410">
        <w:rPr>
          <w:strike/>
          <w:color w:val="FF6400"/>
          <w:lang w:eastAsia="it-IT"/>
        </w:rPr>
        <w:t xml:space="preserve"> vehicle state with </w:t>
      </w:r>
      <w:r w:rsidRPr="00B25410">
        <w:rPr>
          <w:b/>
          <w:strike/>
          <w:color w:val="FF6400"/>
          <w:lang w:eastAsia="it-IT"/>
        </w:rPr>
        <w:t>the addition of</w:t>
      </w:r>
      <w:r w:rsidRPr="00B25410">
        <w:rPr>
          <w:strike/>
          <w:color w:val="FF6400"/>
          <w:lang w:eastAsia="it-IT"/>
        </w:rPr>
        <w:t xml:space="preserve"> one person in the driver’s seat shall be specified within an accuracy of 0.1 per cent by the manufacturer and indicated in a clearly legible and indelible manner on each vehicle close to either headlamp or the manufacturer's plate by the symbol shown in Annex 7. The value of this indicated downward inclination shall be defined in accordance with Paragraph </w:t>
      </w:r>
      <w:r w:rsidRPr="00B25410">
        <w:rPr>
          <w:b/>
          <w:strike/>
          <w:color w:val="FF6400"/>
          <w:lang w:eastAsia="it-IT"/>
        </w:rPr>
        <w:t>6.2.6.1.2.2.</w:t>
      </w:r>
    </w:p>
    <w:p w:rsidR="00EC44FF" w:rsidRPr="00B25410" w:rsidRDefault="00EC44FF" w:rsidP="007D70B3">
      <w:pPr>
        <w:suppressAutoHyphens w:val="0"/>
        <w:spacing w:after="120"/>
        <w:ind w:left="2268" w:right="1134" w:hanging="1134"/>
        <w:jc w:val="both"/>
        <w:rPr>
          <w:strike/>
          <w:color w:val="FF6400"/>
          <w:lang w:eastAsia="it-IT"/>
        </w:rPr>
      </w:pPr>
      <w:r w:rsidRPr="00B25410">
        <w:rPr>
          <w:b/>
          <w:strike/>
          <w:color w:val="FF6400"/>
          <w:lang w:eastAsia="it-IT"/>
        </w:rPr>
        <w:t>6.2.6.1.2.2.</w:t>
      </w:r>
      <w:r w:rsidRPr="00B25410">
        <w:rPr>
          <w:strike/>
          <w:color w:val="FF6400"/>
          <w:lang w:eastAsia="it-IT"/>
        </w:rPr>
        <w:tab/>
        <w:t xml:space="preserve">Depending on the mounting height in metres (h) of the lower edge of the apparent surface in the direction of the reference axis of the dipped-beam headlamp, measured on the </w:t>
      </w:r>
      <w:proofErr w:type="spellStart"/>
      <w:r w:rsidRPr="00B25410">
        <w:rPr>
          <w:strike/>
          <w:color w:val="FF6400"/>
          <w:lang w:eastAsia="it-IT"/>
        </w:rPr>
        <w:t>unladen</w:t>
      </w:r>
      <w:proofErr w:type="spellEnd"/>
      <w:r w:rsidRPr="00B25410">
        <w:rPr>
          <w:strike/>
          <w:color w:val="FF6400"/>
          <w:lang w:eastAsia="it-IT"/>
        </w:rPr>
        <w:t xml:space="preserve"> vehicles, the vertical inclination of the cut-off of the dipped-beam shall, under all the static conditions of Annex 5, remain between the following limits and the initial aiming shall have the following values:</w:t>
      </w:r>
    </w:p>
    <w:p w:rsidR="00EC44FF" w:rsidRPr="00B25410" w:rsidRDefault="00EC44FF" w:rsidP="007D70B3">
      <w:pPr>
        <w:suppressAutoHyphens w:val="0"/>
        <w:spacing w:after="120"/>
        <w:ind w:left="2268" w:right="1134" w:hanging="1134"/>
        <w:jc w:val="both"/>
        <w:rPr>
          <w:strike/>
          <w:color w:val="FF6400"/>
          <w:lang w:eastAsia="it-IT"/>
        </w:rPr>
      </w:pPr>
      <w:r w:rsidRPr="00B25410">
        <w:rPr>
          <w:strike/>
          <w:color w:val="FF6400"/>
          <w:lang w:eastAsia="it-IT"/>
        </w:rPr>
        <w:tab/>
        <w:t>h ≤0.8</w:t>
      </w:r>
    </w:p>
    <w:p w:rsidR="00EC44FF" w:rsidRPr="00B25410" w:rsidRDefault="00EC44FF" w:rsidP="007D70B3">
      <w:pPr>
        <w:suppressAutoHyphens w:val="0"/>
        <w:spacing w:after="120"/>
        <w:ind w:left="2835" w:right="1134"/>
        <w:jc w:val="both"/>
        <w:rPr>
          <w:strike/>
          <w:color w:val="FF6400"/>
          <w:lang w:eastAsia="it-IT"/>
        </w:rPr>
      </w:pPr>
      <w:r w:rsidRPr="00B25410">
        <w:rPr>
          <w:strike/>
          <w:color w:val="FF6400"/>
          <w:lang w:eastAsia="it-IT"/>
        </w:rPr>
        <w:tab/>
        <w:t>Limits: between –0.5 per cent and –2.5 per cent</w:t>
      </w:r>
    </w:p>
    <w:p w:rsidR="00EC44FF" w:rsidRPr="00B25410" w:rsidRDefault="00EC44FF" w:rsidP="007D70B3">
      <w:pPr>
        <w:suppressAutoHyphens w:val="0"/>
        <w:spacing w:after="120"/>
        <w:ind w:left="2835" w:right="1134"/>
        <w:jc w:val="both"/>
        <w:rPr>
          <w:strike/>
          <w:color w:val="FF6400"/>
          <w:lang w:eastAsia="it-IT"/>
        </w:rPr>
      </w:pPr>
      <w:r w:rsidRPr="00B25410">
        <w:rPr>
          <w:strike/>
          <w:color w:val="FF6400"/>
          <w:lang w:eastAsia="it-IT"/>
        </w:rPr>
        <w:tab/>
        <w:t>Initial aiming: between –1.0 per cent and –1.5 per cent</w:t>
      </w:r>
    </w:p>
    <w:p w:rsidR="00EC44FF" w:rsidRPr="00B25410" w:rsidRDefault="00EC44FF" w:rsidP="007D70B3">
      <w:pPr>
        <w:suppressAutoHyphens w:val="0"/>
        <w:spacing w:after="120"/>
        <w:ind w:left="2268" w:right="1134" w:hanging="1134"/>
        <w:jc w:val="both"/>
        <w:rPr>
          <w:strike/>
          <w:color w:val="FF6400"/>
          <w:lang w:eastAsia="it-IT"/>
        </w:rPr>
      </w:pPr>
      <w:r w:rsidRPr="00B25410">
        <w:rPr>
          <w:strike/>
          <w:color w:val="FF6400"/>
          <w:lang w:eastAsia="it-IT"/>
        </w:rPr>
        <w:lastRenderedPageBreak/>
        <w:tab/>
        <w:t>0.8 ≤h ≤1.0</w:t>
      </w:r>
    </w:p>
    <w:p w:rsidR="00EC44FF" w:rsidRPr="00B25410" w:rsidRDefault="00EC44FF" w:rsidP="007D70B3">
      <w:pPr>
        <w:suppressAutoHyphens w:val="0"/>
        <w:spacing w:after="120"/>
        <w:ind w:left="2835" w:right="1134"/>
        <w:jc w:val="both"/>
        <w:rPr>
          <w:strike/>
          <w:color w:val="FF6400"/>
          <w:lang w:eastAsia="it-IT"/>
        </w:rPr>
      </w:pPr>
      <w:r w:rsidRPr="00B25410">
        <w:rPr>
          <w:strike/>
          <w:color w:val="FF6400"/>
          <w:lang w:eastAsia="it-IT"/>
        </w:rPr>
        <w:tab/>
        <w:t>Limits: between –0.5 per cent and –2.5 per cent</w:t>
      </w:r>
    </w:p>
    <w:p w:rsidR="00EC44FF" w:rsidRPr="00B25410" w:rsidRDefault="00EC44FF" w:rsidP="007D70B3">
      <w:pPr>
        <w:suppressAutoHyphens w:val="0"/>
        <w:spacing w:after="120"/>
        <w:ind w:left="2835" w:right="1134"/>
        <w:jc w:val="both"/>
        <w:rPr>
          <w:strike/>
          <w:color w:val="FF6400"/>
          <w:lang w:eastAsia="it-IT"/>
        </w:rPr>
      </w:pPr>
      <w:r w:rsidRPr="00B25410">
        <w:rPr>
          <w:strike/>
          <w:color w:val="FF6400"/>
          <w:lang w:eastAsia="it-IT"/>
        </w:rPr>
        <w:tab/>
        <w:t>Initial aiming: between –1.0 per cent and –1.5 per cent</w:t>
      </w:r>
    </w:p>
    <w:p w:rsidR="00EC44FF" w:rsidRPr="00B25410" w:rsidRDefault="00EC44FF" w:rsidP="007D70B3">
      <w:pPr>
        <w:suppressAutoHyphens w:val="0"/>
        <w:spacing w:after="120"/>
        <w:ind w:left="2835" w:right="1134"/>
        <w:jc w:val="both"/>
        <w:rPr>
          <w:strike/>
          <w:color w:val="FF6400"/>
          <w:lang w:eastAsia="it-IT"/>
        </w:rPr>
      </w:pPr>
      <w:r w:rsidRPr="00B25410">
        <w:rPr>
          <w:strike/>
          <w:color w:val="FF6400"/>
          <w:lang w:eastAsia="it-IT"/>
        </w:rPr>
        <w:tab/>
        <w:t>Or, at the discretion of the manufacturer,</w:t>
      </w:r>
    </w:p>
    <w:p w:rsidR="00EC44FF" w:rsidRPr="00B25410" w:rsidRDefault="00EC44FF" w:rsidP="007D70B3">
      <w:pPr>
        <w:suppressAutoHyphens w:val="0"/>
        <w:spacing w:after="120"/>
        <w:ind w:left="2835" w:right="1134"/>
        <w:jc w:val="both"/>
        <w:rPr>
          <w:strike/>
          <w:color w:val="FF6400"/>
          <w:lang w:eastAsia="it-IT"/>
        </w:rPr>
      </w:pPr>
      <w:r w:rsidRPr="00B25410">
        <w:rPr>
          <w:strike/>
          <w:color w:val="FF6400"/>
          <w:lang w:eastAsia="it-IT"/>
        </w:rPr>
        <w:tab/>
        <w:t>Limits: between –1.0 per cent and –3.0 per cent</w:t>
      </w:r>
    </w:p>
    <w:p w:rsidR="00EC44FF" w:rsidRPr="00B25410" w:rsidRDefault="00EC44FF" w:rsidP="007D70B3">
      <w:pPr>
        <w:suppressAutoHyphens w:val="0"/>
        <w:spacing w:after="120"/>
        <w:ind w:left="2835" w:right="1134"/>
        <w:jc w:val="both"/>
        <w:rPr>
          <w:strike/>
          <w:color w:val="FF6400"/>
          <w:lang w:eastAsia="it-IT"/>
        </w:rPr>
      </w:pPr>
      <w:r w:rsidRPr="00B25410">
        <w:rPr>
          <w:strike/>
          <w:color w:val="FF6400"/>
          <w:lang w:eastAsia="it-IT"/>
        </w:rPr>
        <w:tab/>
        <w:t>Initial aiming: between –1.5 per cent and –2.0 per cent</w:t>
      </w:r>
    </w:p>
    <w:p w:rsidR="00EC44FF" w:rsidRPr="00B25410" w:rsidRDefault="00EC44FF" w:rsidP="007D70B3">
      <w:pPr>
        <w:suppressAutoHyphens w:val="0"/>
        <w:spacing w:after="120"/>
        <w:ind w:left="2268" w:right="1134" w:hanging="1134"/>
        <w:jc w:val="both"/>
        <w:rPr>
          <w:strike/>
          <w:color w:val="FF6400"/>
          <w:lang w:eastAsia="it-IT"/>
        </w:rPr>
      </w:pPr>
      <w:r w:rsidRPr="00B25410">
        <w:rPr>
          <w:strike/>
          <w:color w:val="FF6400"/>
          <w:lang w:eastAsia="it-IT"/>
        </w:rPr>
        <w:tab/>
        <w:t>The application for the vehicle type-approval shall, in this case, contain information as to which of the two alternatives is to be used.</w:t>
      </w:r>
    </w:p>
    <w:p w:rsidR="00EC44FF" w:rsidRPr="00B25410" w:rsidRDefault="00EC44FF" w:rsidP="007D70B3">
      <w:pPr>
        <w:suppressAutoHyphens w:val="0"/>
        <w:spacing w:after="120"/>
        <w:ind w:left="2268" w:right="1134" w:hanging="1134"/>
        <w:jc w:val="both"/>
        <w:rPr>
          <w:strike/>
          <w:color w:val="FF6400"/>
          <w:lang w:eastAsia="it-IT"/>
        </w:rPr>
      </w:pPr>
      <w:r w:rsidRPr="00B25410">
        <w:rPr>
          <w:strike/>
          <w:color w:val="FF6400"/>
          <w:lang w:eastAsia="it-IT"/>
        </w:rPr>
        <w:tab/>
        <w:t>h ≥1.0</w:t>
      </w:r>
    </w:p>
    <w:p w:rsidR="00EC44FF" w:rsidRPr="00B25410" w:rsidRDefault="00EC44FF" w:rsidP="007D70B3">
      <w:pPr>
        <w:suppressAutoHyphens w:val="0"/>
        <w:spacing w:after="120"/>
        <w:ind w:left="2835" w:right="1134"/>
        <w:jc w:val="both"/>
        <w:rPr>
          <w:strike/>
          <w:color w:val="FF6400"/>
          <w:lang w:eastAsia="it-IT"/>
        </w:rPr>
      </w:pPr>
      <w:r w:rsidRPr="00B25410">
        <w:rPr>
          <w:strike/>
          <w:color w:val="FF6400"/>
          <w:lang w:eastAsia="it-IT"/>
        </w:rPr>
        <w:tab/>
        <w:t>Limits: between –1.0 per cent and –3.0 per cent</w:t>
      </w:r>
    </w:p>
    <w:p w:rsidR="00EC44FF" w:rsidRPr="00B25410" w:rsidRDefault="00EC44FF" w:rsidP="007D70B3">
      <w:pPr>
        <w:suppressAutoHyphens w:val="0"/>
        <w:spacing w:after="120"/>
        <w:ind w:left="2835" w:right="1134"/>
        <w:jc w:val="both"/>
        <w:rPr>
          <w:strike/>
          <w:color w:val="FF6400"/>
          <w:lang w:eastAsia="it-IT"/>
        </w:rPr>
      </w:pPr>
      <w:r w:rsidRPr="00B25410">
        <w:rPr>
          <w:strike/>
          <w:color w:val="FF6400"/>
          <w:lang w:eastAsia="it-IT"/>
        </w:rPr>
        <w:tab/>
        <w:t>Initial aiming: between –1.5 per cent and –2.0 per cent</w:t>
      </w:r>
    </w:p>
    <w:p w:rsidR="00EC44FF" w:rsidRPr="00B25410" w:rsidRDefault="00EC44FF" w:rsidP="007D70B3">
      <w:pPr>
        <w:suppressAutoHyphens w:val="0"/>
        <w:spacing w:after="120"/>
        <w:ind w:left="2268" w:right="1134" w:hanging="1134"/>
        <w:jc w:val="both"/>
        <w:rPr>
          <w:strike/>
          <w:color w:val="FF6400"/>
          <w:lang w:eastAsia="it-IT"/>
        </w:rPr>
      </w:pPr>
      <w:r w:rsidRPr="00B25410">
        <w:rPr>
          <w:strike/>
          <w:color w:val="FF6400"/>
          <w:lang w:eastAsia="it-IT"/>
        </w:rPr>
        <w:tab/>
        <w:t>The above limits and the initial aiming values are summarised in the diagram below.</w:t>
      </w:r>
    </w:p>
    <w:p w:rsidR="00EC44FF" w:rsidRPr="00B25410" w:rsidRDefault="00F75D6B" w:rsidP="007D70B3">
      <w:pPr>
        <w:suppressAutoHyphens w:val="0"/>
        <w:spacing w:after="120"/>
        <w:ind w:left="2268" w:right="1134" w:hanging="1134"/>
        <w:jc w:val="both"/>
        <w:rPr>
          <w:strike/>
          <w:color w:val="FF6400"/>
          <w:lang w:eastAsia="it-IT"/>
        </w:rPr>
      </w:pPr>
      <w:r>
        <w:rPr>
          <w:noProof/>
          <w:lang w:val="en-US"/>
        </w:rPr>
        <mc:AlternateContent>
          <mc:Choice Requires="wps">
            <w:drawing>
              <wp:anchor distT="0" distB="0" distL="114300" distR="114300" simplePos="0" relativeHeight="251656192" behindDoc="0" locked="0" layoutInCell="1" allowOverlap="1">
                <wp:simplePos x="0" y="0"/>
                <wp:positionH relativeFrom="column">
                  <wp:posOffset>1216025</wp:posOffset>
                </wp:positionH>
                <wp:positionV relativeFrom="paragraph">
                  <wp:posOffset>484505</wp:posOffset>
                </wp:positionV>
                <wp:extent cx="3696335" cy="3749675"/>
                <wp:effectExtent l="25400" t="27305" r="21590" b="23495"/>
                <wp:wrapNone/>
                <wp:docPr id="10"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96335" cy="3749675"/>
                        </a:xfrm>
                        <a:prstGeom prst="straightConnector1">
                          <a:avLst/>
                        </a:prstGeom>
                        <a:noFill/>
                        <a:ln w="38100">
                          <a:solidFill>
                            <a:srgbClr val="FF6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95.75pt;margin-top:38.15pt;width:291.05pt;height:295.2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" strokecolor="#f60" strokeweight="3pt"/>
            </w:pict>
          </mc:Fallback>
        </mc:AlternateContent>
      </w:r>
      <w:r w:rsidR="00EC44FF" w:rsidRPr="00B25410">
        <w:rPr>
          <w:strike/>
          <w:color w:val="FF6400"/>
          <w:lang w:eastAsia="it-IT"/>
        </w:rPr>
        <w:tab/>
        <w:t>For Category N3G (off-road) vehicles where the headlamps exceed a height of 1,200mm, the limits for the vertical inclination of the cut-off shall be between: –1.5 per cent and –3.5 per cent.</w:t>
      </w:r>
    </w:p>
    <w:p w:rsidR="00EC44FF" w:rsidRPr="00735080" w:rsidRDefault="00F75D6B" w:rsidP="007D70B3">
      <w:pPr>
        <w:suppressAutoHyphens w:val="0"/>
        <w:spacing w:after="120"/>
        <w:ind w:left="2268" w:right="1134" w:hanging="1134"/>
        <w:jc w:val="both"/>
        <w:rPr>
          <w:lang w:eastAsia="it-IT"/>
        </w:rPr>
      </w:pPr>
      <w:r>
        <w:rPr>
          <w:noProof/>
          <w:lang w:val="en-US"/>
        </w:rPr>
        <mc:AlternateContent>
          <mc:Choice Requires="wps">
            <w:drawing>
              <wp:anchor distT="0" distB="0" distL="114300" distR="114300" simplePos="0" relativeHeight="251657216" behindDoc="0" locked="0" layoutInCell="1" allowOverlap="1">
                <wp:simplePos x="0" y="0"/>
                <wp:positionH relativeFrom="column">
                  <wp:posOffset>1285240</wp:posOffset>
                </wp:positionH>
                <wp:positionV relativeFrom="paragraph">
                  <wp:posOffset>-3175</wp:posOffset>
                </wp:positionV>
                <wp:extent cx="3627120" cy="3703955"/>
                <wp:effectExtent l="27940" t="25400" r="21590" b="23495"/>
                <wp:wrapNone/>
                <wp:docPr id="9"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27120" cy="3703955"/>
                        </a:xfrm>
                        <a:prstGeom prst="straightConnector1">
                          <a:avLst/>
                        </a:prstGeom>
                        <a:noFill/>
                        <a:ln w="38100">
                          <a:solidFill>
                            <a:srgbClr val="FF6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101.2pt;margin-top:-.25pt;width:285.6pt;height:291.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" strokecolor="#f60" strokeweight="3pt"/>
            </w:pict>
          </mc:Fallback>
        </mc:AlternateContent>
      </w:r>
      <w:r>
        <w:rPr>
          <w:rFonts w:ascii="Verdana" w:hAnsi="Verdana"/>
          <w:noProof/>
          <w:sz w:val="24"/>
          <w:szCs w:val="24"/>
          <w:lang w:val="en-US"/>
        </w:rPr>
        <w:drawing>
          <wp:inline distT="0" distB="0" distL="0" distR="0">
            <wp:extent cx="4325620" cy="3657600"/>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25620" cy="3657600"/>
                    </a:xfrm>
                    <a:prstGeom prst="rect">
                      <a:avLst/>
                    </a:prstGeom>
                    <a:noFill/>
                    <a:ln>
                      <a:noFill/>
                    </a:ln>
                  </pic:spPr>
                </pic:pic>
              </a:graphicData>
            </a:graphic>
          </wp:inline>
        </w:drawing>
      </w:r>
    </w:p>
    <w:p w:rsidR="00EC44FF" w:rsidRPr="00735080" w:rsidRDefault="00EC44FF" w:rsidP="007D70B3">
      <w:pPr>
        <w:suppressAutoHyphens w:val="0"/>
        <w:spacing w:after="120"/>
        <w:ind w:left="2268" w:right="1134" w:hanging="1134"/>
        <w:jc w:val="both"/>
        <w:rPr>
          <w:lang w:eastAsia="it-IT"/>
        </w:rPr>
      </w:pPr>
      <w:r w:rsidRPr="00735080">
        <w:rPr>
          <w:i/>
          <w:lang w:eastAsia="it-IT"/>
        </w:rPr>
        <w:t>Insert new paragraphs 6.2.6.2.1. to 6.2.6.2.1.4.,</w:t>
      </w:r>
      <w:r w:rsidRPr="00735080">
        <w:rPr>
          <w:lang w:eastAsia="it-IT"/>
        </w:rPr>
        <w:t xml:space="preserve"> to read:</w:t>
      </w:r>
    </w:p>
    <w:p w:rsidR="00EC44FF" w:rsidRPr="00B25410" w:rsidRDefault="00EC44FF" w:rsidP="007D70B3">
      <w:pPr>
        <w:suppressAutoHyphens w:val="0"/>
        <w:spacing w:after="120"/>
        <w:ind w:left="2268" w:right="1134" w:hanging="1134"/>
        <w:jc w:val="both"/>
        <w:rPr>
          <w:b/>
          <w:strike/>
          <w:color w:val="FF6400"/>
          <w:lang w:eastAsia="it-IT"/>
        </w:rPr>
      </w:pPr>
      <w:r w:rsidRPr="00B25410">
        <w:rPr>
          <w:b/>
          <w:strike/>
          <w:color w:val="FF6400"/>
          <w:lang w:eastAsia="it-IT"/>
        </w:rPr>
        <w:t>"6.2.6.2.1.</w:t>
      </w:r>
      <w:r w:rsidRPr="00B25410">
        <w:rPr>
          <w:b/>
          <w:strike/>
          <w:color w:val="FF6400"/>
          <w:lang w:eastAsia="it-IT"/>
        </w:rPr>
        <w:tab/>
        <w:t>For vehicles in category M</w:t>
      </w:r>
      <w:r w:rsidRPr="00B25410">
        <w:rPr>
          <w:b/>
          <w:strike/>
          <w:color w:val="FF6400"/>
          <w:vertAlign w:val="subscript"/>
          <w:lang w:eastAsia="it-IT"/>
        </w:rPr>
        <w:t>1</w:t>
      </w:r>
      <w:r w:rsidRPr="00B25410">
        <w:rPr>
          <w:b/>
          <w:strike/>
          <w:color w:val="FF6400"/>
          <w:lang w:eastAsia="it-IT"/>
        </w:rPr>
        <w:t>, [and, at the discretion of the manufacturer, vehicles in category N</w:t>
      </w:r>
      <w:r w:rsidRPr="00B25410">
        <w:rPr>
          <w:b/>
          <w:strike/>
          <w:color w:val="FF6400"/>
          <w:vertAlign w:val="subscript"/>
          <w:lang w:eastAsia="it-IT"/>
        </w:rPr>
        <w:t>1</w:t>
      </w:r>
      <w:r w:rsidRPr="00B25410">
        <w:rPr>
          <w:b/>
          <w:strike/>
          <w:color w:val="FF6400"/>
          <w:lang w:eastAsia="it-IT"/>
        </w:rPr>
        <w:t xml:space="preserve"> derived from M</w:t>
      </w:r>
      <w:r w:rsidRPr="00B25410">
        <w:rPr>
          <w:b/>
          <w:strike/>
          <w:color w:val="FF6400"/>
          <w:vertAlign w:val="subscript"/>
          <w:lang w:eastAsia="it-IT"/>
        </w:rPr>
        <w:t>1</w:t>
      </w:r>
      <w:r w:rsidRPr="00B25410">
        <w:rPr>
          <w:b/>
          <w:strike/>
          <w:color w:val="FF6400"/>
          <w:lang w:eastAsia="it-IT"/>
        </w:rPr>
        <w:t>]:</w:t>
      </w:r>
    </w:p>
    <w:p w:rsidR="00EC44FF" w:rsidRPr="00216146" w:rsidRDefault="00EC44FF" w:rsidP="007D70B3">
      <w:pPr>
        <w:spacing w:after="120"/>
        <w:ind w:left="2268" w:right="1134" w:hanging="1134"/>
        <w:jc w:val="both"/>
        <w:rPr>
          <w:b/>
          <w:strike/>
        </w:rPr>
      </w:pPr>
      <w:r w:rsidRPr="00735080">
        <w:rPr>
          <w:b/>
        </w:rPr>
        <w:t>6.2.6.2.1.1.</w:t>
      </w:r>
      <w:r w:rsidRPr="00735080">
        <w:rPr>
          <w:b/>
        </w:rPr>
        <w:tab/>
        <w:t xml:space="preserve">in the case where the vertical inclination limits prescribed in paragraph 6.2.6.1.1.2. of this Regulation </w:t>
      </w:r>
      <w:r w:rsidRPr="00735080">
        <w:rPr>
          <w:b/>
          <w:u w:val="single"/>
        </w:rPr>
        <w:t>are exceeded</w:t>
      </w:r>
      <w:r w:rsidRPr="00735080">
        <w:rPr>
          <w:b/>
        </w:rPr>
        <w:t xml:space="preserve"> </w:t>
      </w:r>
      <w:r>
        <w:rPr>
          <w:b/>
          <w:color w:val="0000CC"/>
        </w:rPr>
        <w:t xml:space="preserve">more than two times </w:t>
      </w:r>
      <w:r w:rsidRPr="00735080">
        <w:rPr>
          <w:b/>
        </w:rPr>
        <w:t xml:space="preserve">under the loading conditions defined in paragraph 2.1.1.3. of Annex 5 to this </w:t>
      </w:r>
      <w:r w:rsidRPr="00735080">
        <w:rPr>
          <w:b/>
        </w:rPr>
        <w:lastRenderedPageBreak/>
        <w:t>Regulation (</w:t>
      </w:r>
      <w:r w:rsidRPr="00B25410">
        <w:rPr>
          <w:b/>
          <w:strike/>
          <w:color w:val="FF6400"/>
          <w:lang w:eastAsia="it-IT"/>
        </w:rPr>
        <w:t>50  per cent</w:t>
      </w:r>
      <w:r w:rsidRPr="00216146">
        <w:rPr>
          <w:b/>
        </w:rPr>
        <w:t xml:space="preserve"> </w:t>
      </w:r>
      <w:r w:rsidRPr="004879CD">
        <w:rPr>
          <w:b/>
          <w:color w:val="0000CC"/>
        </w:rPr>
        <w:t xml:space="preserve">the </w:t>
      </w:r>
      <w:r>
        <w:rPr>
          <w:b/>
          <w:color w:val="0000CC"/>
        </w:rPr>
        <w:t>difference between t</w:t>
      </w:r>
      <w:r w:rsidRPr="00223C0A">
        <w:rPr>
          <w:b/>
          <w:color w:val="0000CC"/>
        </w:rPr>
        <w:t>he</w:t>
      </w:r>
      <w:r>
        <w:rPr>
          <w:b/>
          <w:color w:val="0000CC"/>
        </w:rPr>
        <w:t xml:space="preserve"> lowest and the</w:t>
      </w:r>
      <w:r w:rsidRPr="00223C0A">
        <w:rPr>
          <w:b/>
          <w:color w:val="0000CC"/>
        </w:rPr>
        <w:t xml:space="preserve"> </w:t>
      </w:r>
      <w:r>
        <w:rPr>
          <w:b/>
          <w:color w:val="0000CC"/>
        </w:rPr>
        <w:t>highest</w:t>
      </w:r>
      <w:r w:rsidRPr="00223C0A">
        <w:rPr>
          <w:b/>
          <w:color w:val="0000CC"/>
        </w:rPr>
        <w:t xml:space="preserve"> dipped beam inclination </w:t>
      </w:r>
      <w:r>
        <w:rPr>
          <w:b/>
          <w:color w:val="0000CC"/>
        </w:rPr>
        <w:t xml:space="preserve">caused by </w:t>
      </w:r>
      <w:r w:rsidRPr="00216146">
        <w:rPr>
          <w:b/>
        </w:rPr>
        <w:t xml:space="preserve">loading) an automatic headlamp levelling device shall be installed; </w:t>
      </w:r>
    </w:p>
    <w:p w:rsidR="00EC44FF" w:rsidRPr="00735080" w:rsidRDefault="00EC44FF" w:rsidP="007D70B3">
      <w:pPr>
        <w:spacing w:after="120"/>
        <w:ind w:left="2268" w:right="1134" w:hanging="1134"/>
        <w:jc w:val="both"/>
        <w:rPr>
          <w:b/>
        </w:rPr>
      </w:pPr>
      <w:r w:rsidRPr="00216146">
        <w:rPr>
          <w:b/>
        </w:rPr>
        <w:t>6.2.6.2.1.2.</w:t>
      </w:r>
      <w:r w:rsidRPr="00216146">
        <w:rPr>
          <w:b/>
        </w:rPr>
        <w:tab/>
        <w:t xml:space="preserve">in the case where the vertical inclination limits prescribed in paragraph 6.2.6.1.1.2. of this Regulation </w:t>
      </w:r>
      <w:r w:rsidRPr="00216146">
        <w:rPr>
          <w:b/>
          <w:u w:val="single"/>
        </w:rPr>
        <w:t>are not exceeded</w:t>
      </w:r>
      <w:r w:rsidRPr="00216146">
        <w:rPr>
          <w:b/>
        </w:rPr>
        <w:t xml:space="preserve"> </w:t>
      </w:r>
      <w:r>
        <w:rPr>
          <w:b/>
          <w:color w:val="0000CC"/>
        </w:rPr>
        <w:t xml:space="preserve">more than two times </w:t>
      </w:r>
      <w:r w:rsidRPr="00216146">
        <w:rPr>
          <w:b/>
        </w:rPr>
        <w:t>under the loading condition defined in paragraph 2.1.1.3. of Annex 5 to this Regulation (</w:t>
      </w:r>
      <w:r w:rsidRPr="00B25410">
        <w:rPr>
          <w:b/>
          <w:strike/>
          <w:color w:val="FF6400"/>
          <w:lang w:eastAsia="it-IT"/>
        </w:rPr>
        <w:t>50  per cent</w:t>
      </w:r>
      <w:r w:rsidRPr="001D5152">
        <w:rPr>
          <w:b/>
          <w:color w:val="0000CC"/>
        </w:rPr>
        <w:t xml:space="preserve"> </w:t>
      </w:r>
      <w:r>
        <w:rPr>
          <w:b/>
          <w:color w:val="0000CC"/>
        </w:rPr>
        <w:t>difference between t</w:t>
      </w:r>
      <w:r w:rsidRPr="00223C0A">
        <w:rPr>
          <w:b/>
          <w:color w:val="0000CC"/>
        </w:rPr>
        <w:t>he</w:t>
      </w:r>
      <w:r>
        <w:rPr>
          <w:b/>
          <w:color w:val="0000CC"/>
        </w:rPr>
        <w:t xml:space="preserve"> lowest and the</w:t>
      </w:r>
      <w:r w:rsidRPr="00223C0A">
        <w:rPr>
          <w:b/>
          <w:color w:val="0000CC"/>
        </w:rPr>
        <w:t xml:space="preserve"> </w:t>
      </w:r>
      <w:r>
        <w:rPr>
          <w:b/>
          <w:color w:val="0000CC"/>
        </w:rPr>
        <w:t>highest</w:t>
      </w:r>
      <w:r w:rsidRPr="00223C0A">
        <w:rPr>
          <w:b/>
          <w:color w:val="0000CC"/>
        </w:rPr>
        <w:t xml:space="preserve"> dipped beam inclination </w:t>
      </w:r>
      <w:r>
        <w:rPr>
          <w:b/>
          <w:color w:val="0000CC"/>
        </w:rPr>
        <w:t>caused by</w:t>
      </w:r>
      <w:r w:rsidRPr="00735080">
        <w:rPr>
          <w:b/>
        </w:rPr>
        <w:t xml:space="preserve"> loading), </w:t>
      </w:r>
      <w:r w:rsidRPr="00B25410">
        <w:rPr>
          <w:b/>
          <w:strike/>
          <w:color w:val="FF6400"/>
          <w:lang w:eastAsia="it-IT"/>
        </w:rPr>
        <w:t>a further verification shall be carried out under the loading conditions defined in paragraph 2.1.1.7. of Annex 5 to this Regulation. In the case where the vertical inclination limits prescribed in paragraph 6.2.6.1.1.2. of this Regulation are exceeded under this loading condition</w:t>
      </w:r>
      <w:r w:rsidRPr="00735080">
        <w:rPr>
          <w:b/>
        </w:rPr>
        <w:t xml:space="preserve"> either a manual levelling device or an automatic levelling device shall be installed.</w:t>
      </w:r>
    </w:p>
    <w:p w:rsidR="00EC44FF" w:rsidRPr="00735080" w:rsidRDefault="00EC44FF" w:rsidP="007D70B3">
      <w:pPr>
        <w:spacing w:after="120"/>
        <w:ind w:left="2268" w:right="1134" w:hanging="1134"/>
        <w:jc w:val="both"/>
        <w:rPr>
          <w:b/>
          <w:strike/>
        </w:rPr>
      </w:pPr>
      <w:r w:rsidRPr="00735080">
        <w:rPr>
          <w:b/>
        </w:rPr>
        <w:t>6.2.6.2.1.3.</w:t>
      </w:r>
      <w:r w:rsidRPr="00735080">
        <w:rPr>
          <w:b/>
        </w:rPr>
        <w:tab/>
        <w:t xml:space="preserve">Where a headlamp levelling device is used, it shall ensure that the vertical inclination limits prescribed in paragraph 6.2.6.1.1.2. of this Regulation are not exceeded under </w:t>
      </w:r>
      <w:r w:rsidRPr="00B25410">
        <w:rPr>
          <w:b/>
          <w:strike/>
          <w:color w:val="FF6400"/>
          <w:lang w:eastAsia="it-IT"/>
        </w:rPr>
        <w:t xml:space="preserve">the  </w:t>
      </w:r>
      <w:r>
        <w:rPr>
          <w:b/>
          <w:color w:val="0000CC"/>
        </w:rPr>
        <w:t>any</w:t>
      </w:r>
      <w:r w:rsidRPr="00735080">
        <w:rPr>
          <w:b/>
        </w:rPr>
        <w:t xml:space="preserve"> loading conditions </w:t>
      </w:r>
      <w:r w:rsidRPr="00B25410">
        <w:rPr>
          <w:b/>
          <w:strike/>
          <w:color w:val="FF6400"/>
          <w:lang w:eastAsia="it-IT"/>
        </w:rPr>
        <w:t>defined in Annex 5, paragraph 2.1</w:t>
      </w:r>
      <w:r w:rsidRPr="00735080">
        <w:rPr>
          <w:b/>
        </w:rPr>
        <w:t>.</w:t>
      </w:r>
      <w:r w:rsidRPr="007F1836">
        <w:rPr>
          <w:b/>
          <w:color w:val="0000CC"/>
        </w:rPr>
        <w:t xml:space="preserve"> </w:t>
      </w:r>
      <w:r w:rsidRPr="009A72EE">
        <w:rPr>
          <w:b/>
          <w:color w:val="0000CC"/>
        </w:rPr>
        <w:t>when used acc</w:t>
      </w:r>
      <w:r>
        <w:rPr>
          <w:b/>
          <w:color w:val="0000CC"/>
        </w:rPr>
        <w:t>ording manufacturer prescription described in user manual.</w:t>
      </w:r>
    </w:p>
    <w:p w:rsidR="00EC44FF" w:rsidRPr="001632FA" w:rsidRDefault="00EC44FF" w:rsidP="007D70B3">
      <w:pPr>
        <w:spacing w:after="120"/>
        <w:ind w:left="2268" w:right="1134"/>
        <w:jc w:val="both"/>
        <w:rPr>
          <w:b/>
          <w:highlight w:val="yellow"/>
        </w:rPr>
      </w:pPr>
      <w:r w:rsidRPr="001632FA">
        <w:rPr>
          <w:b/>
          <w:highlight w:val="yellow"/>
        </w:rPr>
        <w:t>Where a manual levelling device is used, it may be adjusted either continuously or non-continuously, provided it has a stop position with which the headlamps can be returned to the initial inclination defined in paragraph 6.2.6.1.1.1. by means of the usual adjusting screws or similar means.</w:t>
      </w:r>
    </w:p>
    <w:p w:rsidR="00EC44FF" w:rsidRPr="001632FA" w:rsidRDefault="00EC44FF" w:rsidP="007D70B3">
      <w:pPr>
        <w:spacing w:after="120"/>
        <w:ind w:left="2268" w:right="1134"/>
        <w:jc w:val="both"/>
        <w:rPr>
          <w:b/>
          <w:strike/>
          <w:highlight w:val="yellow"/>
        </w:rPr>
      </w:pPr>
      <w:r w:rsidRPr="001632FA">
        <w:rPr>
          <w:b/>
          <w:highlight w:val="yellow"/>
        </w:rPr>
        <w:t>This manually adjustable device shall be operable from the driver's seat.</w:t>
      </w:r>
    </w:p>
    <w:p w:rsidR="00EC44FF" w:rsidRPr="00735080" w:rsidRDefault="00EC44FF" w:rsidP="007D70B3">
      <w:pPr>
        <w:spacing w:after="120"/>
        <w:ind w:left="2268" w:right="1134"/>
        <w:jc w:val="both"/>
        <w:rPr>
          <w:b/>
        </w:rPr>
      </w:pPr>
      <w:r w:rsidRPr="001632FA">
        <w:rPr>
          <w:b/>
          <w:highlight w:val="yellow"/>
        </w:rPr>
        <w:t>For this device, the loading conditions defined in paragraph 2.1. of Annex 5 that require adjustment of the dipped-beam shall be clearly marked near the control of the device (see Annex 8).</w:t>
      </w:r>
    </w:p>
    <w:p w:rsidR="00EC44FF" w:rsidRPr="00735080" w:rsidRDefault="00EC44FF" w:rsidP="007D70B3">
      <w:pPr>
        <w:spacing w:after="120"/>
        <w:ind w:left="2268" w:right="1134" w:hanging="1134"/>
        <w:jc w:val="both"/>
        <w:rPr>
          <w:b/>
        </w:rPr>
      </w:pPr>
      <w:r w:rsidRPr="00735080">
        <w:rPr>
          <w:b/>
        </w:rPr>
        <w:t>6.2.6.2.1.4.</w:t>
      </w:r>
      <w:r w:rsidRPr="00735080">
        <w:rPr>
          <w:b/>
        </w:rPr>
        <w:tab/>
        <w:t>In the event device failure as described in paragraph 6.2.6.2.1.3., the cut-off line of the dipped-beam shall not assume a position higher than at the time when the failure of the device occurred."</w:t>
      </w:r>
    </w:p>
    <w:p w:rsidR="00EC44FF" w:rsidRPr="00B25410" w:rsidRDefault="00EC44FF" w:rsidP="007D70B3">
      <w:pPr>
        <w:suppressAutoHyphens w:val="0"/>
        <w:spacing w:after="120"/>
        <w:ind w:left="2268" w:right="1134" w:hanging="1134"/>
        <w:jc w:val="both"/>
        <w:rPr>
          <w:strike/>
          <w:color w:val="FF6400"/>
          <w:lang w:eastAsia="it-IT"/>
        </w:rPr>
      </w:pPr>
      <w:r w:rsidRPr="00B25410">
        <w:rPr>
          <w:i/>
          <w:strike/>
          <w:color w:val="FF6400"/>
          <w:lang w:eastAsia="it-IT"/>
        </w:rPr>
        <w:t>Insert a new paragraph 6.2.6.2.2.,</w:t>
      </w:r>
      <w:r w:rsidRPr="00B25410">
        <w:rPr>
          <w:strike/>
          <w:color w:val="FF6400"/>
          <w:lang w:eastAsia="it-IT"/>
        </w:rPr>
        <w:t xml:space="preserve"> to read</w:t>
      </w:r>
    </w:p>
    <w:p w:rsidR="00EC44FF" w:rsidRPr="00B25410" w:rsidRDefault="00EC44FF" w:rsidP="007D70B3">
      <w:pPr>
        <w:suppressAutoHyphens w:val="0"/>
        <w:spacing w:after="120"/>
        <w:ind w:left="2268" w:right="1134" w:hanging="1134"/>
        <w:jc w:val="both"/>
        <w:rPr>
          <w:b/>
          <w:strike/>
          <w:color w:val="FF6400"/>
          <w:lang w:eastAsia="en-GB"/>
        </w:rPr>
      </w:pPr>
      <w:r w:rsidRPr="00B25410">
        <w:rPr>
          <w:b/>
          <w:strike/>
          <w:color w:val="FF6400"/>
          <w:lang w:eastAsia="en-GB"/>
        </w:rPr>
        <w:t>"6.2.6.2.2.</w:t>
      </w:r>
      <w:r w:rsidRPr="00B25410">
        <w:rPr>
          <w:b/>
          <w:strike/>
          <w:color w:val="FF6400"/>
          <w:lang w:eastAsia="en-GB"/>
        </w:rPr>
        <w:tab/>
        <w:t>For vehicles in all other M and N categories,"</w:t>
      </w:r>
    </w:p>
    <w:p w:rsidR="00EC44FF" w:rsidRPr="00B25410" w:rsidRDefault="00EC44FF" w:rsidP="007D70B3">
      <w:pPr>
        <w:suppressAutoHyphens w:val="0"/>
        <w:spacing w:after="120"/>
        <w:ind w:left="567" w:right="1134" w:firstLine="567"/>
        <w:jc w:val="both"/>
        <w:rPr>
          <w:strike/>
          <w:color w:val="FF6400"/>
          <w:lang w:eastAsia="en-GB"/>
        </w:rPr>
      </w:pPr>
      <w:r w:rsidRPr="00B25410">
        <w:rPr>
          <w:i/>
          <w:strike/>
          <w:color w:val="FF6400"/>
          <w:lang w:eastAsia="it-IT"/>
        </w:rPr>
        <w:t>Paragraphs 6.2.6.2.2.1. to 6.2.6.2</w:t>
      </w:r>
      <w:r w:rsidRPr="00B25410">
        <w:rPr>
          <w:strike/>
          <w:color w:val="FF6400"/>
          <w:lang w:eastAsia="it-IT"/>
        </w:rPr>
        <w:t>.</w:t>
      </w:r>
      <w:r w:rsidRPr="00B25410">
        <w:rPr>
          <w:i/>
          <w:strike/>
          <w:color w:val="FF6400"/>
          <w:lang w:eastAsia="it-IT"/>
        </w:rPr>
        <w:t>2</w:t>
      </w:r>
      <w:r w:rsidRPr="00B25410">
        <w:rPr>
          <w:strike/>
          <w:color w:val="FF6400"/>
          <w:lang w:eastAsia="it-IT"/>
        </w:rPr>
        <w:t>.</w:t>
      </w:r>
      <w:r w:rsidRPr="00B25410">
        <w:rPr>
          <w:i/>
          <w:strike/>
          <w:color w:val="FF6400"/>
          <w:lang w:eastAsia="it-IT"/>
        </w:rPr>
        <w:t>3.</w:t>
      </w:r>
      <w:r w:rsidRPr="00B25410">
        <w:rPr>
          <w:strike/>
          <w:color w:val="FF6400"/>
          <w:lang w:eastAsia="it-IT"/>
        </w:rPr>
        <w:t>, amend to read:</w:t>
      </w:r>
    </w:p>
    <w:p w:rsidR="00EC44FF" w:rsidRPr="00B25410" w:rsidRDefault="00EC44FF" w:rsidP="007D70B3">
      <w:pPr>
        <w:suppressAutoHyphens w:val="0"/>
        <w:spacing w:after="120"/>
        <w:ind w:left="2268" w:right="1134" w:hanging="1134"/>
        <w:jc w:val="both"/>
        <w:rPr>
          <w:strike/>
          <w:color w:val="FF6400"/>
          <w:lang w:eastAsia="it-IT"/>
        </w:rPr>
      </w:pPr>
      <w:r w:rsidRPr="00B25410">
        <w:rPr>
          <w:b/>
          <w:strike/>
          <w:color w:val="FF6400"/>
          <w:lang w:eastAsia="it-IT"/>
        </w:rPr>
        <w:t>"6.2.6.2.2.1.</w:t>
      </w:r>
      <w:r w:rsidRPr="00B25410">
        <w:rPr>
          <w:strike/>
          <w:color w:val="FF6400"/>
          <w:lang w:eastAsia="it-IT"/>
        </w:rPr>
        <w:tab/>
        <w:t xml:space="preserve">In the case where a headlamp levelling device is necessary to satisfy the requirements of paragraphs </w:t>
      </w:r>
      <w:r w:rsidRPr="00B25410">
        <w:rPr>
          <w:b/>
          <w:strike/>
          <w:color w:val="FF6400"/>
          <w:lang w:eastAsia="it-IT"/>
        </w:rPr>
        <w:t>6.2.6.1.2.1.</w:t>
      </w:r>
      <w:r w:rsidRPr="00B25410">
        <w:rPr>
          <w:strike/>
          <w:color w:val="FF6400"/>
          <w:lang w:eastAsia="it-IT"/>
        </w:rPr>
        <w:t xml:space="preserve"> and </w:t>
      </w:r>
      <w:r w:rsidRPr="00B25410">
        <w:rPr>
          <w:b/>
          <w:strike/>
          <w:color w:val="FF6400"/>
          <w:lang w:eastAsia="it-IT"/>
        </w:rPr>
        <w:t>6.2.6.1.2.2.</w:t>
      </w:r>
      <w:r w:rsidRPr="00B25410">
        <w:rPr>
          <w:strike/>
          <w:color w:val="FF6400"/>
          <w:lang w:eastAsia="it-IT"/>
        </w:rPr>
        <w:t>, the device shall be automatic.</w:t>
      </w:r>
    </w:p>
    <w:p w:rsidR="00EC44FF" w:rsidRPr="00B25410" w:rsidRDefault="00EC44FF" w:rsidP="007D70B3">
      <w:pPr>
        <w:suppressAutoHyphens w:val="0"/>
        <w:spacing w:after="120"/>
        <w:ind w:left="2268" w:right="1134" w:hanging="1134"/>
        <w:jc w:val="both"/>
        <w:rPr>
          <w:strike/>
          <w:color w:val="FF6400"/>
          <w:lang w:eastAsia="it-IT"/>
        </w:rPr>
      </w:pPr>
      <w:r w:rsidRPr="00B25410">
        <w:rPr>
          <w:b/>
          <w:strike/>
          <w:color w:val="FF6400"/>
          <w:lang w:eastAsia="it-IT"/>
        </w:rPr>
        <w:t>6.2.6.2.2.2.</w:t>
      </w:r>
      <w:r w:rsidRPr="00B25410">
        <w:rPr>
          <w:strike/>
          <w:color w:val="FF6400"/>
          <w:lang w:eastAsia="it-IT"/>
        </w:rPr>
        <w:tab/>
        <w:t xml:space="preserve">However, devices which are adjusted manually, either continuously or non-continuously shall be permitted, provided they have a stop position at which the lamps can be returned to the initial inclination defined in paragraph </w:t>
      </w:r>
      <w:r w:rsidRPr="00B25410">
        <w:rPr>
          <w:b/>
          <w:strike/>
          <w:color w:val="FF6400"/>
          <w:lang w:eastAsia="it-IT"/>
        </w:rPr>
        <w:t>6.2.6.1.2.1.</w:t>
      </w:r>
      <w:r w:rsidRPr="00B25410">
        <w:rPr>
          <w:strike/>
          <w:color w:val="FF6400"/>
          <w:lang w:eastAsia="it-IT"/>
        </w:rPr>
        <w:t xml:space="preserve"> by means of the usual adjusting screws or similar means.</w:t>
      </w:r>
    </w:p>
    <w:p w:rsidR="00EC44FF" w:rsidRPr="00B25410" w:rsidRDefault="00EC44FF" w:rsidP="007D70B3">
      <w:pPr>
        <w:suppressAutoHyphens w:val="0"/>
        <w:spacing w:after="120"/>
        <w:ind w:left="2268" w:right="1134" w:hanging="1134"/>
        <w:jc w:val="both"/>
        <w:rPr>
          <w:strike/>
          <w:color w:val="FF6400"/>
          <w:lang w:eastAsia="it-IT"/>
        </w:rPr>
      </w:pPr>
      <w:r w:rsidRPr="00B25410">
        <w:rPr>
          <w:strike/>
          <w:color w:val="FF6400"/>
          <w:lang w:eastAsia="it-IT"/>
        </w:rPr>
        <w:tab/>
        <w:t>These manually adjustable devices shall be operable from the driver's seat.</w:t>
      </w:r>
    </w:p>
    <w:p w:rsidR="00EC44FF" w:rsidRPr="00B25410" w:rsidRDefault="00EC44FF" w:rsidP="007D70B3">
      <w:pPr>
        <w:suppressAutoHyphens w:val="0"/>
        <w:spacing w:after="120"/>
        <w:ind w:left="2268" w:right="1134" w:hanging="1134"/>
        <w:jc w:val="both"/>
        <w:rPr>
          <w:strike/>
          <w:color w:val="FF6400"/>
          <w:lang w:eastAsia="it-IT"/>
        </w:rPr>
      </w:pPr>
      <w:r w:rsidRPr="00B25410">
        <w:rPr>
          <w:strike/>
          <w:color w:val="FF6400"/>
          <w:lang w:eastAsia="it-IT"/>
        </w:rPr>
        <w:tab/>
        <w:t>Continually adjustable devices shall have reference marks indicating the loading conditions that require adjustment of the dipped-beam.</w:t>
      </w:r>
    </w:p>
    <w:p w:rsidR="00EC44FF" w:rsidRPr="00B25410" w:rsidRDefault="00EC44FF" w:rsidP="007D70B3">
      <w:pPr>
        <w:suppressAutoHyphens w:val="0"/>
        <w:spacing w:after="120"/>
        <w:ind w:left="2268" w:right="1134" w:hanging="1134"/>
        <w:jc w:val="both"/>
        <w:rPr>
          <w:strike/>
          <w:color w:val="FF6400"/>
          <w:lang w:eastAsia="it-IT"/>
        </w:rPr>
      </w:pPr>
      <w:r w:rsidRPr="00B25410">
        <w:rPr>
          <w:strike/>
          <w:color w:val="FF6400"/>
          <w:lang w:eastAsia="it-IT"/>
        </w:rPr>
        <w:tab/>
        <w:t xml:space="preserve">The number of positions on devices which are not continuously adjustable shall be such as to ensure compliance with the range of values prescribed in paragraph </w:t>
      </w:r>
      <w:r w:rsidRPr="00B25410">
        <w:rPr>
          <w:b/>
          <w:strike/>
          <w:color w:val="FF6400"/>
          <w:lang w:eastAsia="it-IT"/>
        </w:rPr>
        <w:t>6.2.6.1.2.2.</w:t>
      </w:r>
      <w:r w:rsidRPr="00B25410">
        <w:rPr>
          <w:strike/>
          <w:color w:val="FF6400"/>
          <w:lang w:eastAsia="it-IT"/>
        </w:rPr>
        <w:t xml:space="preserve"> in all the loading conditions defined in Annex 5.</w:t>
      </w:r>
    </w:p>
    <w:p w:rsidR="00EC44FF" w:rsidRPr="00B25410" w:rsidRDefault="00EC44FF" w:rsidP="007D70B3">
      <w:pPr>
        <w:suppressAutoHyphens w:val="0"/>
        <w:autoSpaceDE w:val="0"/>
        <w:autoSpaceDN w:val="0"/>
        <w:adjustRightInd w:val="0"/>
        <w:spacing w:after="120"/>
        <w:ind w:left="2268" w:right="1134" w:hanging="1134"/>
        <w:jc w:val="both"/>
        <w:rPr>
          <w:strike/>
          <w:color w:val="FF6400"/>
          <w:lang w:eastAsia="it-IT"/>
        </w:rPr>
      </w:pPr>
      <w:r w:rsidRPr="00B25410">
        <w:rPr>
          <w:strike/>
          <w:color w:val="FF6400"/>
          <w:lang w:eastAsia="en-GB"/>
        </w:rPr>
        <w:lastRenderedPageBreak/>
        <w:tab/>
        <w:t>For these devices also, the loading conditions of Annex 5 that require adjustment of the dipped beam shall be clearly marked near the control of the device (see Annex 8).</w:t>
      </w:r>
    </w:p>
    <w:p w:rsidR="00EC44FF" w:rsidRPr="00735080" w:rsidRDefault="00EC44FF" w:rsidP="007D70B3">
      <w:pPr>
        <w:suppressAutoHyphens w:val="0"/>
        <w:autoSpaceDE w:val="0"/>
        <w:autoSpaceDN w:val="0"/>
        <w:adjustRightInd w:val="0"/>
        <w:spacing w:after="120"/>
        <w:ind w:left="2268" w:right="1134" w:hanging="1134"/>
        <w:jc w:val="both"/>
        <w:rPr>
          <w:lang w:eastAsia="en-GB"/>
        </w:rPr>
      </w:pPr>
      <w:r w:rsidRPr="00735080">
        <w:rPr>
          <w:b/>
          <w:lang w:eastAsia="en-GB"/>
        </w:rPr>
        <w:t>6.2.6.2.2.3.</w:t>
      </w:r>
      <w:r w:rsidRPr="00735080">
        <w:rPr>
          <w:lang w:eastAsia="en-GB"/>
        </w:rPr>
        <w:tab/>
        <w:t xml:space="preserve">In the event of a failure of devices described in paragraphs </w:t>
      </w:r>
      <w:r w:rsidRPr="00735080">
        <w:rPr>
          <w:b/>
          <w:strike/>
          <w:lang w:eastAsia="it-IT"/>
        </w:rPr>
        <w:t>6.2.6.2.1.</w:t>
      </w:r>
      <w:r w:rsidRPr="00735080">
        <w:rPr>
          <w:b/>
          <w:strike/>
          <w:lang w:eastAsia="en-GB"/>
        </w:rPr>
        <w:t xml:space="preserve"> </w:t>
      </w:r>
      <w:r w:rsidRPr="00735080">
        <w:rPr>
          <w:strike/>
          <w:lang w:eastAsia="en-GB"/>
        </w:rPr>
        <w:t xml:space="preserve">and </w:t>
      </w:r>
      <w:r w:rsidRPr="00735080">
        <w:rPr>
          <w:b/>
          <w:strike/>
          <w:lang w:eastAsia="it-IT"/>
        </w:rPr>
        <w:t>6.2.6.2.1.</w:t>
      </w:r>
      <w:r w:rsidRPr="00735080">
        <w:rPr>
          <w:b/>
          <w:bCs/>
          <w:lang w:eastAsia="it-IT"/>
        </w:rPr>
        <w:t xml:space="preserve"> 6.2.6.2.2.1. and 6.2.6.2.2.2</w:t>
      </w:r>
      <w:r w:rsidRPr="00735080">
        <w:rPr>
          <w:lang w:eastAsia="en-GB"/>
        </w:rPr>
        <w:t>, the dipped-beam shall not assume a position in which the dip is less than it was at the time when the failure of the device occurred."</w:t>
      </w:r>
    </w:p>
    <w:p w:rsidR="00EC44FF" w:rsidRPr="00735080" w:rsidRDefault="00EC44FF" w:rsidP="007D70B3">
      <w:pPr>
        <w:suppressAutoHyphens w:val="0"/>
        <w:spacing w:after="120"/>
        <w:ind w:left="2268" w:right="1134" w:hanging="1134"/>
        <w:jc w:val="both"/>
        <w:rPr>
          <w:lang w:eastAsia="it-IT"/>
        </w:rPr>
      </w:pPr>
      <w:r w:rsidRPr="00735080">
        <w:rPr>
          <w:i/>
          <w:lang w:eastAsia="it-IT"/>
        </w:rPr>
        <w:t xml:space="preserve">Paragraph 6.2.9., </w:t>
      </w:r>
      <w:r w:rsidRPr="00735080">
        <w:rPr>
          <w:lang w:eastAsia="it-IT"/>
        </w:rPr>
        <w:t>amend to read:</w:t>
      </w:r>
    </w:p>
    <w:p w:rsidR="00EC44FF" w:rsidRPr="00735080" w:rsidRDefault="00EC44FF" w:rsidP="007D70B3">
      <w:pPr>
        <w:suppressAutoHyphens w:val="0"/>
        <w:spacing w:after="120"/>
        <w:ind w:left="2268" w:right="1134" w:hanging="1134"/>
        <w:jc w:val="both"/>
        <w:rPr>
          <w:lang w:eastAsia="it-IT"/>
        </w:rPr>
      </w:pPr>
      <w:r w:rsidRPr="00735080">
        <w:rPr>
          <w:lang w:eastAsia="it-IT"/>
        </w:rPr>
        <w:t>"6.2.9.</w:t>
      </w:r>
      <w:r w:rsidRPr="00735080">
        <w:rPr>
          <w:lang w:eastAsia="it-IT"/>
        </w:rPr>
        <w:tab/>
        <w:t>Other requirements</w:t>
      </w:r>
    </w:p>
    <w:p w:rsidR="00EC44FF" w:rsidRPr="00735080" w:rsidRDefault="00EC44FF" w:rsidP="007D70B3">
      <w:pPr>
        <w:suppressAutoHyphens w:val="0"/>
        <w:spacing w:after="120"/>
        <w:ind w:left="2268" w:right="1134" w:hanging="1134"/>
        <w:jc w:val="both"/>
        <w:rPr>
          <w:lang w:eastAsia="it-IT"/>
        </w:rPr>
      </w:pPr>
      <w:r w:rsidRPr="00735080">
        <w:rPr>
          <w:lang w:eastAsia="it-IT"/>
        </w:rPr>
        <w:tab/>
        <w:t>The requirements of paragraph 5.5.2. shall not apply to dipped-beam headlamps.</w:t>
      </w:r>
    </w:p>
    <w:p w:rsidR="00EC44FF" w:rsidRPr="00735080" w:rsidRDefault="00EC44FF" w:rsidP="007D70B3">
      <w:pPr>
        <w:suppressAutoHyphens w:val="0"/>
        <w:autoSpaceDE w:val="0"/>
        <w:autoSpaceDN w:val="0"/>
        <w:adjustRightInd w:val="0"/>
        <w:spacing w:after="120"/>
        <w:ind w:left="2268" w:right="1134" w:hanging="1134"/>
        <w:jc w:val="both"/>
        <w:rPr>
          <w:b/>
          <w:lang w:eastAsia="en-GB"/>
        </w:rPr>
      </w:pPr>
      <w:r w:rsidRPr="00735080">
        <w:rPr>
          <w:b/>
          <w:lang w:eastAsia="en-GB"/>
        </w:rPr>
        <w:tab/>
        <w:t>Only dipped-beam headlamps according to Regulations Nos. 98 or 112 may be used to produce bend lighting.</w:t>
      </w:r>
    </w:p>
    <w:p w:rsidR="00EC44FF" w:rsidRPr="00735080" w:rsidRDefault="00EC44FF" w:rsidP="007D70B3">
      <w:pPr>
        <w:suppressAutoHyphens w:val="0"/>
        <w:autoSpaceDE w:val="0"/>
        <w:autoSpaceDN w:val="0"/>
        <w:adjustRightInd w:val="0"/>
        <w:spacing w:after="120"/>
        <w:ind w:left="2268" w:right="1134" w:hanging="1134"/>
        <w:jc w:val="both"/>
        <w:rPr>
          <w:b/>
          <w:lang w:eastAsia="en-GB"/>
        </w:rPr>
      </w:pPr>
      <w:r w:rsidRPr="00735080">
        <w:rPr>
          <w:b/>
          <w:lang w:eastAsia="en-GB"/>
        </w:rPr>
        <w:tab/>
        <w:t>If bend lighting is produced by a horizontal movement of the whole beam or the kink of the elbow of the cut-off, it shall be activated only if the vehicle is in forward motion; this shall not apply if bend lighting is produced for a right turn in right hand traffic (left turn in left hand traffic).</w:t>
      </w:r>
    </w:p>
    <w:p w:rsidR="00EC44FF" w:rsidRPr="00735080" w:rsidRDefault="00EC44FF" w:rsidP="007D70B3">
      <w:pPr>
        <w:suppressAutoHyphens w:val="0"/>
        <w:spacing w:after="120"/>
        <w:ind w:left="2268" w:right="1134" w:hanging="1134"/>
        <w:jc w:val="both"/>
        <w:rPr>
          <w:lang w:eastAsia="it-IT"/>
        </w:rPr>
      </w:pPr>
      <w:r w:rsidRPr="00735080">
        <w:rPr>
          <w:lang w:eastAsia="it-IT"/>
        </w:rPr>
        <w:tab/>
        <w:t>Dipped-beam headlamps with a light source or LED module(s) producing the principal dipped beam and having a total objective luminous flux which exceeds 2,000 lm shall only be installed in conjunction with the installation of headlamp cleaning device(s) according to Regulation No. 45.</w:t>
      </w:r>
      <w:r w:rsidRPr="00735080">
        <w:rPr>
          <w:vertAlign w:val="superscript"/>
          <w:lang w:eastAsia="it-IT"/>
        </w:rPr>
        <w:t>(</w:t>
      </w:r>
      <w:r w:rsidRPr="00735080">
        <w:rPr>
          <w:vertAlign w:val="superscript"/>
          <w:lang w:eastAsia="it-IT"/>
        </w:rPr>
        <w:footnoteReference w:id="2"/>
      </w:r>
      <w:r w:rsidRPr="00735080">
        <w:rPr>
          <w:vertAlign w:val="superscript"/>
          <w:lang w:eastAsia="it-IT"/>
        </w:rPr>
        <w:t>)</w:t>
      </w:r>
    </w:p>
    <w:p w:rsidR="00EC44FF" w:rsidRPr="00B25410" w:rsidRDefault="00EC44FF" w:rsidP="007D70B3">
      <w:pPr>
        <w:spacing w:after="120"/>
        <w:ind w:left="2268" w:right="1134"/>
        <w:jc w:val="both"/>
        <w:rPr>
          <w:strike/>
          <w:color w:val="FF6400"/>
        </w:rPr>
      </w:pPr>
      <w:r w:rsidRPr="00735080">
        <w:tab/>
      </w:r>
      <w:r w:rsidRPr="00B25410">
        <w:rPr>
          <w:b/>
          <w:strike/>
          <w:color w:val="FF6400"/>
          <w:lang w:eastAsia="it-IT"/>
        </w:rPr>
        <w:t>For vehicles in categories</w:t>
      </w:r>
      <w:r w:rsidRPr="00B25410">
        <w:rPr>
          <w:b/>
          <w:i/>
          <w:strike/>
          <w:color w:val="FF6400"/>
          <w:lang w:eastAsia="it-IT"/>
        </w:rPr>
        <w:t xml:space="preserve"> </w:t>
      </w:r>
      <w:r w:rsidRPr="00B25410">
        <w:rPr>
          <w:b/>
          <w:strike/>
          <w:color w:val="FF6400"/>
          <w:lang w:eastAsia="it-IT"/>
        </w:rPr>
        <w:t>M and N other than vehicles in category M</w:t>
      </w:r>
      <w:r w:rsidRPr="00B25410">
        <w:rPr>
          <w:b/>
          <w:strike/>
          <w:color w:val="FF6400"/>
          <w:vertAlign w:val="subscript"/>
          <w:lang w:eastAsia="it-IT"/>
        </w:rPr>
        <w:t>1</w:t>
      </w:r>
      <w:r w:rsidRPr="00B25410">
        <w:rPr>
          <w:b/>
          <w:strike/>
          <w:color w:val="FF6400"/>
          <w:lang w:eastAsia="it-IT"/>
        </w:rPr>
        <w:t xml:space="preserve"> [and, at the discretion of the manufacturer, vehicles in category N</w:t>
      </w:r>
      <w:r w:rsidRPr="00B25410">
        <w:rPr>
          <w:b/>
          <w:strike/>
          <w:color w:val="FF6400"/>
          <w:vertAlign w:val="subscript"/>
          <w:lang w:eastAsia="it-IT"/>
        </w:rPr>
        <w:t>1</w:t>
      </w:r>
      <w:r w:rsidRPr="00B25410">
        <w:rPr>
          <w:b/>
          <w:strike/>
          <w:color w:val="FF6400"/>
          <w:lang w:eastAsia="it-IT"/>
        </w:rPr>
        <w:t xml:space="preserve"> derived from M</w:t>
      </w:r>
      <w:r w:rsidRPr="00B25410">
        <w:rPr>
          <w:b/>
          <w:strike/>
          <w:color w:val="FF6400"/>
          <w:vertAlign w:val="subscript"/>
          <w:lang w:eastAsia="it-IT"/>
        </w:rPr>
        <w:t>1</w:t>
      </w:r>
      <w:r w:rsidRPr="00B25410">
        <w:rPr>
          <w:b/>
          <w:strike/>
          <w:color w:val="FF6400"/>
          <w:lang w:eastAsia="it-IT"/>
        </w:rPr>
        <w:t xml:space="preserve">], </w:t>
      </w:r>
      <w:r w:rsidRPr="00B25410">
        <w:rPr>
          <w:b/>
          <w:strike/>
          <w:color w:val="FF6400"/>
        </w:rPr>
        <w:t>w</w:t>
      </w:r>
      <w:r w:rsidRPr="00B25410">
        <w:rPr>
          <w:strike/>
          <w:color w:val="FF6400"/>
        </w:rPr>
        <w:t>ith respect to vertical inclination the provisions of paragraph 6.2.6.2.2.</w:t>
      </w:r>
      <w:r w:rsidRPr="00B25410">
        <w:rPr>
          <w:b/>
          <w:strike/>
          <w:color w:val="FF6400"/>
        </w:rPr>
        <w:t xml:space="preserve"> 6.2.6.2.2.2.</w:t>
      </w:r>
      <w:r w:rsidRPr="00B25410">
        <w:rPr>
          <w:strike/>
          <w:color w:val="FF6400"/>
        </w:rPr>
        <w:t xml:space="preserve"> above shall not be applied for dipped-beam headlamps </w:t>
      </w:r>
    </w:p>
    <w:p w:rsidR="00EC44FF" w:rsidRPr="00B25410" w:rsidRDefault="00EC44FF" w:rsidP="007D70B3">
      <w:pPr>
        <w:tabs>
          <w:tab w:val="left" w:pos="1134"/>
        </w:tabs>
        <w:spacing w:after="120"/>
        <w:ind w:left="2268" w:right="1134" w:hanging="993"/>
        <w:jc w:val="both"/>
        <w:rPr>
          <w:strike/>
          <w:color w:val="FF6400"/>
        </w:rPr>
      </w:pPr>
      <w:r w:rsidRPr="00B25410">
        <w:rPr>
          <w:strike/>
          <w:color w:val="FF6400"/>
        </w:rPr>
        <w:tab/>
        <w:t xml:space="preserve">(a) </w:t>
      </w:r>
      <w:r w:rsidRPr="00B25410">
        <w:rPr>
          <w:strike/>
          <w:color w:val="FF6400"/>
        </w:rPr>
        <w:tab/>
        <w:t xml:space="preserve">With LED module(s) producing the principal dipped-beam, or </w:t>
      </w:r>
    </w:p>
    <w:p w:rsidR="00EC44FF" w:rsidRPr="00B25410" w:rsidRDefault="00EC44FF" w:rsidP="007D70B3">
      <w:pPr>
        <w:tabs>
          <w:tab w:val="left" w:pos="1134"/>
        </w:tabs>
        <w:spacing w:after="120"/>
        <w:ind w:left="2268" w:right="1134" w:hanging="992"/>
        <w:jc w:val="both"/>
        <w:rPr>
          <w:strike/>
          <w:color w:val="FF6400"/>
        </w:rPr>
      </w:pPr>
      <w:r w:rsidRPr="00B25410">
        <w:rPr>
          <w:strike/>
          <w:color w:val="FF6400"/>
        </w:rPr>
        <w:tab/>
        <w:t xml:space="preserve">(b) </w:t>
      </w:r>
      <w:r w:rsidRPr="00B25410">
        <w:rPr>
          <w:strike/>
          <w:color w:val="FF6400"/>
        </w:rPr>
        <w:tab/>
        <w:t xml:space="preserve">W </w:t>
      </w:r>
      <w:r w:rsidRPr="00B25410">
        <w:rPr>
          <w:b/>
          <w:strike/>
          <w:color w:val="FF6400"/>
        </w:rPr>
        <w:t>w</w:t>
      </w:r>
      <w:r w:rsidRPr="00B25410">
        <w:rPr>
          <w:strike/>
          <w:color w:val="FF6400"/>
        </w:rPr>
        <w:t>ith a light source producing the principal dipped-beam and having an objective luminous flux which exceeds 2,000 lumens.</w:t>
      </w:r>
    </w:p>
    <w:p w:rsidR="00EC44FF" w:rsidRPr="00B25410" w:rsidRDefault="00EC44FF" w:rsidP="007D70B3">
      <w:pPr>
        <w:suppressAutoHyphens w:val="0"/>
        <w:spacing w:after="120"/>
        <w:ind w:left="2268" w:right="1134" w:hanging="1134"/>
        <w:jc w:val="both"/>
        <w:rPr>
          <w:strike/>
          <w:color w:val="FF6400"/>
          <w:lang w:eastAsia="it-IT"/>
        </w:rPr>
      </w:pPr>
      <w:r w:rsidRPr="00B25410">
        <w:rPr>
          <w:strike/>
          <w:color w:val="FF6400"/>
          <w:lang w:eastAsia="it-IT"/>
        </w:rPr>
        <w:tab/>
        <w:t>In the case of filament lamps for which more than one test voltage is specified, the objective luminous flux which produces the principal dipped-beam, as indicated in the communication form for the type approval of the device, is applied.</w:t>
      </w:r>
    </w:p>
    <w:p w:rsidR="00EC44FF" w:rsidRPr="00B25410" w:rsidRDefault="00EC44FF" w:rsidP="007D70B3">
      <w:pPr>
        <w:suppressAutoHyphens w:val="0"/>
        <w:autoSpaceDE w:val="0"/>
        <w:autoSpaceDN w:val="0"/>
        <w:adjustRightInd w:val="0"/>
        <w:spacing w:after="120"/>
        <w:ind w:left="2268" w:right="1134" w:hanging="1134"/>
        <w:jc w:val="both"/>
        <w:rPr>
          <w:strike/>
          <w:color w:val="FF6400"/>
          <w:lang w:eastAsia="en-GB"/>
        </w:rPr>
      </w:pPr>
      <w:r w:rsidRPr="00B25410">
        <w:rPr>
          <w:strike/>
          <w:color w:val="FF6400"/>
          <w:lang w:eastAsia="en-GB"/>
        </w:rPr>
        <w:tab/>
        <w:t>In the case of dipped-beam headlamps equipped with an approved light source, the applicable objective luminous flux is the value at the relevant test voltage as given in the relevant data sheet in the Regulation, according to which the applied light source was approved, without taking into account the tolerances to the objective luminous flux specified on this datasheet.</w:t>
      </w:r>
    </w:p>
    <w:p w:rsidR="00EC44FF" w:rsidRPr="00735080" w:rsidRDefault="00EC44FF" w:rsidP="007D70B3">
      <w:pPr>
        <w:spacing w:after="120"/>
        <w:ind w:left="2268" w:right="1134"/>
        <w:jc w:val="both"/>
        <w:rPr>
          <w:strike/>
        </w:rPr>
      </w:pPr>
      <w:r w:rsidRPr="00735080">
        <w:rPr>
          <w:strike/>
        </w:rPr>
        <w:t>Only dipped-beam headlamps according to Regulation Nos. 98 or 112 may be used to produce bend lighting.</w:t>
      </w:r>
    </w:p>
    <w:p w:rsidR="00EC44FF" w:rsidRPr="00735080" w:rsidRDefault="00EC44FF" w:rsidP="007D70B3">
      <w:pPr>
        <w:spacing w:after="120"/>
        <w:ind w:left="2268" w:right="1134"/>
        <w:jc w:val="both"/>
        <w:rPr>
          <w:bCs/>
          <w:strike/>
        </w:rPr>
      </w:pPr>
      <w:r w:rsidRPr="00735080">
        <w:rPr>
          <w:bCs/>
          <w:strike/>
        </w:rPr>
        <w:lastRenderedPageBreak/>
        <w:t>If bend lighting is produced by a horizontal movement of the whole beam or the kink of the elbow of the cut-off, it shall be activated only if the vehicle is in forward motion; this shall not apply if bend lighting is produced for a right turn in right hand traffic (left turn in left hand traffic).</w:t>
      </w:r>
      <w:r w:rsidRPr="00735080">
        <w:rPr>
          <w:bCs/>
        </w:rPr>
        <w:t xml:space="preserve"> "</w:t>
      </w:r>
    </w:p>
    <w:p w:rsidR="00EC44FF" w:rsidRPr="00735080" w:rsidRDefault="00EC44FF" w:rsidP="007D70B3">
      <w:pPr>
        <w:suppressAutoHyphens w:val="0"/>
        <w:spacing w:after="120"/>
        <w:ind w:left="2268" w:right="1134"/>
        <w:jc w:val="both"/>
        <w:rPr>
          <w:lang w:eastAsia="en-GB"/>
        </w:rPr>
      </w:pPr>
      <w:r w:rsidRPr="00735080">
        <w:rPr>
          <w:i/>
          <w:lang w:eastAsia="it-IT"/>
        </w:rPr>
        <w:t>Paragraphs 6.22.6.1. to 6.22.6.1.2</w:t>
      </w:r>
      <w:r w:rsidRPr="00735080">
        <w:rPr>
          <w:lang w:eastAsia="it-IT"/>
        </w:rPr>
        <w:t>., amend to read:</w:t>
      </w:r>
    </w:p>
    <w:p w:rsidR="00EC44FF" w:rsidRPr="00AB1778" w:rsidRDefault="00EC44FF" w:rsidP="007D70B3">
      <w:pPr>
        <w:pStyle w:val="para"/>
        <w:rPr>
          <w:lang w:val="en-US"/>
        </w:rPr>
      </w:pPr>
      <w:r w:rsidRPr="00AB1778">
        <w:rPr>
          <w:lang w:val="en-US"/>
        </w:rPr>
        <w:t>"6.22.6.1.</w:t>
      </w:r>
      <w:r w:rsidRPr="00AB1778">
        <w:rPr>
          <w:lang w:val="en-US"/>
        </w:rPr>
        <w:tab/>
        <w:t>Vertical orientation:</w:t>
      </w:r>
    </w:p>
    <w:p w:rsidR="00EC44FF" w:rsidRPr="00AB1778" w:rsidRDefault="00EC44FF" w:rsidP="007D70B3">
      <w:pPr>
        <w:pStyle w:val="para"/>
        <w:rPr>
          <w:lang w:val="en-US"/>
        </w:rPr>
      </w:pPr>
      <w:r w:rsidRPr="00AB1778">
        <w:rPr>
          <w:lang w:val="en-US"/>
        </w:rPr>
        <w:t>6.22.6.1.1.</w:t>
      </w:r>
      <w:r w:rsidRPr="00AB1778">
        <w:rPr>
          <w:lang w:val="en-US"/>
        </w:rPr>
        <w:tab/>
        <w:t xml:space="preserve">The initial downward inclination of the cut-off of the basic passing-beam to be set in the </w:t>
      </w:r>
      <w:proofErr w:type="spellStart"/>
      <w:r w:rsidRPr="00AB1778">
        <w:rPr>
          <w:lang w:val="en-US"/>
        </w:rPr>
        <w:t>unladen</w:t>
      </w:r>
      <w:proofErr w:type="spellEnd"/>
      <w:r w:rsidRPr="00AB1778">
        <w:rPr>
          <w:lang w:val="en-US"/>
        </w:rPr>
        <w:t xml:space="preserve"> vehicle state </w:t>
      </w:r>
      <w:r w:rsidRPr="00AB1778">
        <w:rPr>
          <w:b/>
          <w:lang w:val="en-US"/>
        </w:rPr>
        <w:t>with the addition of</w:t>
      </w:r>
      <w:r w:rsidRPr="00AB1778">
        <w:rPr>
          <w:lang w:val="en-US"/>
        </w:rPr>
        <w:t xml:space="preserve"> one person in the driver's seat shall be specified with</w:t>
      </w:r>
      <w:r w:rsidRPr="00AB1778">
        <w:rPr>
          <w:b/>
          <w:lang w:val="en-US"/>
        </w:rPr>
        <w:t>in</w:t>
      </w:r>
      <w:r w:rsidRPr="00AB1778">
        <w:rPr>
          <w:lang w:val="en-US"/>
        </w:rPr>
        <w:t xml:space="preserve"> a</w:t>
      </w:r>
      <w:r w:rsidRPr="00AB1778">
        <w:rPr>
          <w:b/>
          <w:lang w:val="en-US"/>
        </w:rPr>
        <w:t>n</w:t>
      </w:r>
      <w:r w:rsidRPr="00AB1778">
        <w:rPr>
          <w:lang w:val="en-US"/>
        </w:rPr>
        <w:t xml:space="preserve"> </w:t>
      </w:r>
      <w:r w:rsidRPr="00AB1778">
        <w:rPr>
          <w:strike/>
          <w:lang w:val="en-US"/>
        </w:rPr>
        <w:t>precision</w:t>
      </w:r>
      <w:r w:rsidRPr="00AB1778">
        <w:rPr>
          <w:lang w:val="en-US"/>
        </w:rPr>
        <w:t xml:space="preserve"> </w:t>
      </w:r>
      <w:r w:rsidRPr="00AB1778">
        <w:rPr>
          <w:b/>
          <w:lang w:val="en-US"/>
        </w:rPr>
        <w:t>accuracy</w:t>
      </w:r>
      <w:r w:rsidRPr="00AB1778">
        <w:rPr>
          <w:lang w:val="en-US"/>
        </w:rPr>
        <w:t xml:space="preserve"> of 0.1 per cent by the manufacturer and indicated in </w:t>
      </w:r>
      <w:r w:rsidRPr="00AB1778">
        <w:rPr>
          <w:b/>
          <w:lang w:val="en-US"/>
        </w:rPr>
        <w:t>a</w:t>
      </w:r>
      <w:r w:rsidRPr="00AB1778">
        <w:rPr>
          <w:lang w:val="en-US"/>
        </w:rPr>
        <w:t xml:space="preserve"> clearly legible and indelible manner on each vehicle, close to either the front lighting system or the manufacturer's plate, by the symbol shown in Annex 7.</w:t>
      </w:r>
    </w:p>
    <w:p w:rsidR="00EC44FF" w:rsidRPr="00AB1778" w:rsidRDefault="00EC44FF" w:rsidP="007D70B3">
      <w:pPr>
        <w:pStyle w:val="para"/>
        <w:rPr>
          <w:lang w:val="en-US"/>
        </w:rPr>
      </w:pPr>
      <w:r w:rsidRPr="00AB1778">
        <w:rPr>
          <w:lang w:val="en-US"/>
        </w:rPr>
        <w:tab/>
        <w:t>Where differing initial downward inclinations are specified by the manufacturer for different lighting units that provide or contribute to the cut-off of the basic passing-beam, these values of downward inclination shall be specified with</w:t>
      </w:r>
      <w:r w:rsidRPr="00AB1778">
        <w:rPr>
          <w:b/>
          <w:lang w:val="en-US"/>
        </w:rPr>
        <w:t>in</w:t>
      </w:r>
      <w:r w:rsidRPr="00AB1778">
        <w:rPr>
          <w:lang w:val="en-US"/>
        </w:rPr>
        <w:t xml:space="preserve"> a</w:t>
      </w:r>
      <w:r w:rsidRPr="00AB1778">
        <w:rPr>
          <w:b/>
          <w:lang w:val="en-US"/>
        </w:rPr>
        <w:t>n</w:t>
      </w:r>
      <w:r w:rsidRPr="00AB1778">
        <w:rPr>
          <w:lang w:val="en-US"/>
        </w:rPr>
        <w:t xml:space="preserve"> </w:t>
      </w:r>
      <w:r w:rsidRPr="00AB1778">
        <w:rPr>
          <w:strike/>
          <w:lang w:val="en-US"/>
        </w:rPr>
        <w:t>precision</w:t>
      </w:r>
      <w:r w:rsidRPr="00AB1778">
        <w:rPr>
          <w:lang w:val="en-US"/>
        </w:rPr>
        <w:t xml:space="preserve"> </w:t>
      </w:r>
      <w:r w:rsidRPr="00AB1778">
        <w:rPr>
          <w:b/>
          <w:lang w:val="en-US"/>
        </w:rPr>
        <w:t xml:space="preserve">accuracy </w:t>
      </w:r>
      <w:r w:rsidRPr="00AB1778">
        <w:rPr>
          <w:lang w:val="en-US"/>
        </w:rPr>
        <w:t xml:space="preserve">of 0.1 per cent by the manufacturer and indicated in </w:t>
      </w:r>
      <w:r w:rsidRPr="00AB1778">
        <w:rPr>
          <w:b/>
          <w:lang w:val="en-US"/>
        </w:rPr>
        <w:t>a</w:t>
      </w:r>
      <w:r w:rsidRPr="00AB1778">
        <w:rPr>
          <w:lang w:val="en-US"/>
        </w:rPr>
        <w:t xml:space="preserve"> clearly legible and indelible manner on each vehicle, close to either the relevant lighting units or on the manufacturer</w:t>
      </w:r>
      <w:r w:rsidRPr="00AB1778">
        <w:rPr>
          <w:b/>
          <w:lang w:val="en-US"/>
        </w:rPr>
        <w:t>'</w:t>
      </w:r>
      <w:r w:rsidRPr="00AB1778">
        <w:rPr>
          <w:lang w:val="en-US"/>
        </w:rPr>
        <w:t>s plate, in such a way that all the lighting units concerned can be unambiguously identified.</w:t>
      </w:r>
    </w:p>
    <w:p w:rsidR="00EC44FF" w:rsidRPr="00AB1778" w:rsidRDefault="00EC44FF" w:rsidP="007D70B3">
      <w:pPr>
        <w:pStyle w:val="para"/>
        <w:rPr>
          <w:lang w:val="en-US"/>
        </w:rPr>
      </w:pPr>
      <w:r w:rsidRPr="00AB1778">
        <w:rPr>
          <w:lang w:val="en-US"/>
        </w:rPr>
        <w:t>6.22.6.1.2.</w:t>
      </w:r>
      <w:r w:rsidRPr="00AB1778">
        <w:rPr>
          <w:lang w:val="en-US"/>
        </w:rPr>
        <w:tab/>
        <w:t xml:space="preserve">The downward inclination of the horizontal part of the "cut-off" of the basic passing-beam shall remain between the limits indicated in paragraph </w:t>
      </w:r>
      <w:r w:rsidRPr="00AB1778">
        <w:rPr>
          <w:b/>
          <w:lang w:val="en-US"/>
        </w:rPr>
        <w:t xml:space="preserve">6.2.6.1.1 </w:t>
      </w:r>
      <w:r w:rsidRPr="00B25410">
        <w:rPr>
          <w:b/>
          <w:strike/>
          <w:color w:val="FF6400"/>
          <w:lang w:val="en-US"/>
        </w:rPr>
        <w:t>for vehicles in category M</w:t>
      </w:r>
      <w:r w:rsidRPr="00B25410">
        <w:rPr>
          <w:b/>
          <w:strike/>
          <w:color w:val="FF6400"/>
          <w:vertAlign w:val="subscript"/>
          <w:lang w:val="en-US"/>
        </w:rPr>
        <w:t>1</w:t>
      </w:r>
      <w:r w:rsidRPr="00B25410">
        <w:rPr>
          <w:b/>
          <w:strike/>
          <w:color w:val="FF6400"/>
          <w:lang w:val="en-US"/>
        </w:rPr>
        <w:t xml:space="preserve"> [and, at the discretion of the manufacturer, vehicle in category N</w:t>
      </w:r>
      <w:r w:rsidRPr="00B25410">
        <w:rPr>
          <w:b/>
          <w:strike/>
          <w:color w:val="FF6400"/>
          <w:vertAlign w:val="subscript"/>
          <w:lang w:val="en-US"/>
        </w:rPr>
        <w:t>1</w:t>
      </w:r>
      <w:r w:rsidRPr="00B25410">
        <w:rPr>
          <w:b/>
          <w:strike/>
          <w:color w:val="FF6400"/>
          <w:lang w:val="en-US"/>
        </w:rPr>
        <w:t xml:space="preserve"> derived from M</w:t>
      </w:r>
      <w:r w:rsidRPr="00B25410">
        <w:rPr>
          <w:b/>
          <w:strike/>
          <w:color w:val="FF6400"/>
          <w:vertAlign w:val="subscript"/>
          <w:lang w:val="en-US"/>
        </w:rPr>
        <w:t>1</w:t>
      </w:r>
      <w:r w:rsidRPr="00B25410">
        <w:rPr>
          <w:b/>
          <w:strike/>
          <w:color w:val="FF6400"/>
          <w:lang w:val="en-US"/>
        </w:rPr>
        <w:t>] and</w:t>
      </w:r>
      <w:r w:rsidRPr="00B25410">
        <w:rPr>
          <w:strike/>
          <w:color w:val="FF6400"/>
          <w:lang w:val="en-US"/>
        </w:rPr>
        <w:t xml:space="preserve"> 6.2.6.1.2.  </w:t>
      </w:r>
      <w:r w:rsidRPr="00B25410">
        <w:rPr>
          <w:b/>
          <w:strike/>
          <w:color w:val="FF6400"/>
          <w:lang w:val="en-US"/>
        </w:rPr>
        <w:t>for vehicles of all other categories</w:t>
      </w:r>
      <w:r w:rsidRPr="00AB1778">
        <w:rPr>
          <w:lang w:val="en-US"/>
        </w:rPr>
        <w:t xml:space="preserve"> of this Regulation under all the static loading conditions of the vehicle of Annex 5 of this Regulation; and the initial aiming shall be within the specified values.</w:t>
      </w:r>
    </w:p>
    <w:p w:rsidR="00EC44FF" w:rsidRPr="00AB1778" w:rsidRDefault="00EC44FF" w:rsidP="007D70B3">
      <w:pPr>
        <w:pStyle w:val="para"/>
        <w:rPr>
          <w:lang w:val="en-US"/>
        </w:rPr>
      </w:pPr>
      <w:r w:rsidRPr="00AB1778">
        <w:rPr>
          <w:lang w:val="en-US"/>
        </w:rPr>
        <w:t>6.22.6.1.2.1.</w:t>
      </w:r>
      <w:r w:rsidRPr="00AB1778">
        <w:rPr>
          <w:lang w:val="en-US"/>
        </w:rPr>
        <w:tab/>
        <w:t xml:space="preserve">In case the passing-beam is generated by several beams from different lighting units, the </w:t>
      </w:r>
      <w:r w:rsidRPr="00AB1778">
        <w:rPr>
          <w:b/>
          <w:lang w:val="en-US"/>
        </w:rPr>
        <w:t>relevant requirements</w:t>
      </w:r>
      <w:r w:rsidRPr="00AB1778">
        <w:rPr>
          <w:lang w:val="en-US"/>
        </w:rPr>
        <w:t xml:space="preserve"> </w:t>
      </w:r>
      <w:r w:rsidRPr="00AB1778">
        <w:rPr>
          <w:strike/>
          <w:lang w:val="en-US"/>
        </w:rPr>
        <w:t>provisions according to paragraph 6.22.6.1.2.</w:t>
      </w:r>
      <w:r w:rsidRPr="00AB1778">
        <w:rPr>
          <w:lang w:val="en-US"/>
        </w:rPr>
        <w:t xml:space="preserve"> </w:t>
      </w:r>
      <w:r w:rsidRPr="00AB1778">
        <w:rPr>
          <w:b/>
          <w:lang w:val="en-US"/>
        </w:rPr>
        <w:t>as</w:t>
      </w:r>
      <w:r w:rsidRPr="00AB1778">
        <w:rPr>
          <w:lang w:val="en-US"/>
        </w:rPr>
        <w:t xml:space="preserve"> above </w:t>
      </w:r>
      <w:r w:rsidRPr="00AB1778">
        <w:rPr>
          <w:b/>
          <w:lang w:val="en-US"/>
        </w:rPr>
        <w:t>indicated</w:t>
      </w:r>
      <w:r w:rsidRPr="00AB1778">
        <w:rPr>
          <w:lang w:val="en-US"/>
        </w:rPr>
        <w:t xml:space="preserve"> apply to each said beam's "cut-off" (if any), which is designed to project into the angular zone, as indicated under item 9.4. of the communication form conforming to the model in Annex 1 to Regulation No. 123."</w:t>
      </w:r>
    </w:p>
    <w:p w:rsidR="00EC44FF" w:rsidRPr="00AB1778" w:rsidRDefault="00EC44FF" w:rsidP="007D70B3">
      <w:pPr>
        <w:pStyle w:val="para"/>
        <w:rPr>
          <w:lang w:val="en-US"/>
        </w:rPr>
      </w:pPr>
      <w:r w:rsidRPr="00AB1778">
        <w:rPr>
          <w:lang w:val="en-US"/>
        </w:rPr>
        <w:t>6.22.6.2.</w:t>
      </w:r>
      <w:r w:rsidRPr="00AB1778">
        <w:rPr>
          <w:lang w:val="en-US"/>
        </w:rPr>
        <w:tab/>
      </w:r>
      <w:r w:rsidRPr="00AB1778">
        <w:rPr>
          <w:lang w:val="en-US"/>
        </w:rPr>
        <w:tab/>
        <w:t>Headlamp levelling device</w:t>
      </w:r>
    </w:p>
    <w:p w:rsidR="00EC44FF" w:rsidRPr="00AB1778" w:rsidRDefault="00EC44FF" w:rsidP="007D70B3">
      <w:pPr>
        <w:pStyle w:val="para"/>
        <w:rPr>
          <w:b/>
          <w:lang w:val="en-US"/>
        </w:rPr>
      </w:pPr>
      <w:r w:rsidRPr="00AB1778">
        <w:rPr>
          <w:lang w:val="en-US"/>
        </w:rPr>
        <w:t>6.22.6.2.1.</w:t>
      </w:r>
      <w:r w:rsidRPr="00AB1778">
        <w:rPr>
          <w:lang w:val="en-US"/>
        </w:rPr>
        <w:tab/>
        <w:t xml:space="preserve">In the case where a headlamp levelling device is necessary to satisfy the requirements of paragraph 6.22.6.1.2., the device shall be </w:t>
      </w:r>
      <w:r w:rsidRPr="00AB1778">
        <w:rPr>
          <w:u w:val="single"/>
          <w:lang w:val="en-US"/>
        </w:rPr>
        <w:t>automatic</w:t>
      </w:r>
      <w:r w:rsidRPr="00AB1778">
        <w:rPr>
          <w:lang w:val="en-US"/>
        </w:rPr>
        <w:t>.</w:t>
      </w:r>
    </w:p>
    <w:p w:rsidR="00EC44FF" w:rsidRPr="00AB1778" w:rsidRDefault="00EC44FF" w:rsidP="007D70B3">
      <w:pPr>
        <w:pStyle w:val="para"/>
        <w:rPr>
          <w:lang w:val="en-US"/>
        </w:rPr>
      </w:pPr>
      <w:r w:rsidRPr="00AB1778">
        <w:rPr>
          <w:lang w:val="en-US"/>
        </w:rPr>
        <w:t>6.22.6.2.2.</w:t>
      </w:r>
      <w:r w:rsidRPr="00AB1778">
        <w:rPr>
          <w:lang w:val="en-US"/>
        </w:rPr>
        <w:tab/>
        <w:t xml:space="preserve">In the event of a failure of this device, the </w:t>
      </w:r>
      <w:r w:rsidRPr="00AB1778">
        <w:rPr>
          <w:b/>
          <w:lang w:val="en-US"/>
        </w:rPr>
        <w:t>cut-off line of the basic</w:t>
      </w:r>
      <w:r w:rsidRPr="00AB1778">
        <w:rPr>
          <w:lang w:val="en-US"/>
        </w:rPr>
        <w:t xml:space="preserve"> passing-beam shall not assume a position</w:t>
      </w:r>
      <w:r w:rsidRPr="00AB1778">
        <w:rPr>
          <w:b/>
          <w:lang w:val="en-US"/>
        </w:rPr>
        <w:t xml:space="preserve"> higher than </w:t>
      </w:r>
      <w:r w:rsidRPr="00AB1778">
        <w:rPr>
          <w:strike/>
          <w:lang w:val="en-US"/>
        </w:rPr>
        <w:t>in which the downward inclination dip is less than</w:t>
      </w:r>
      <w:r w:rsidRPr="00AB1778">
        <w:rPr>
          <w:b/>
          <w:lang w:val="en-US"/>
        </w:rPr>
        <w:t xml:space="preserve"> </w:t>
      </w:r>
      <w:r w:rsidRPr="00AB1778">
        <w:rPr>
          <w:b/>
          <w:lang w:val="en-US"/>
        </w:rPr>
        <w:tab/>
      </w:r>
      <w:r w:rsidRPr="00AB1778">
        <w:rPr>
          <w:lang w:val="en-US"/>
        </w:rPr>
        <w:t>it was at the time when the failure of the device occurred.</w:t>
      </w:r>
    </w:p>
    <w:p w:rsidR="00EC44FF" w:rsidRPr="00AB1778" w:rsidRDefault="00EC44FF" w:rsidP="007D70B3">
      <w:pPr>
        <w:pStyle w:val="para"/>
        <w:rPr>
          <w:lang w:val="en-US" w:eastAsia="it-IT"/>
        </w:rPr>
      </w:pPr>
      <w:r w:rsidRPr="00AB1778">
        <w:rPr>
          <w:rFonts w:eastAsia="MS Mincho"/>
          <w:i/>
          <w:lang w:val="en-US" w:eastAsia="it-IT"/>
        </w:rPr>
        <w:t>I</w:t>
      </w:r>
      <w:r w:rsidRPr="00AB1778">
        <w:rPr>
          <w:i/>
          <w:lang w:val="en-US" w:eastAsia="it-IT"/>
        </w:rPr>
        <w:t>nsert a new paragraph 12.6.,</w:t>
      </w:r>
      <w:r w:rsidRPr="00AB1778">
        <w:rPr>
          <w:lang w:val="en-US" w:eastAsia="it-IT"/>
        </w:rPr>
        <w:t xml:space="preserve"> to read</w:t>
      </w:r>
    </w:p>
    <w:p w:rsidR="00EC44FF" w:rsidRPr="00735080" w:rsidRDefault="00EC44FF" w:rsidP="007D70B3">
      <w:pPr>
        <w:suppressAutoHyphens w:val="0"/>
        <w:spacing w:after="120"/>
        <w:ind w:left="2268" w:right="1134" w:hanging="1134"/>
        <w:jc w:val="both"/>
        <w:rPr>
          <w:b/>
        </w:rPr>
      </w:pPr>
      <w:r w:rsidRPr="00735080">
        <w:rPr>
          <w:b/>
          <w:bCs/>
        </w:rPr>
        <w:t>"12.6.</w:t>
      </w:r>
      <w:r w:rsidRPr="00735080">
        <w:rPr>
          <w:b/>
        </w:rPr>
        <w:t xml:space="preserve"> </w:t>
      </w:r>
      <w:r w:rsidRPr="00735080">
        <w:rPr>
          <w:b/>
        </w:rPr>
        <w:tab/>
        <w:t>Transitional provisions applicable to 07 series of amendments</w:t>
      </w:r>
    </w:p>
    <w:p w:rsidR="00EC44FF" w:rsidRPr="00735080" w:rsidRDefault="00EC44FF" w:rsidP="007D70B3">
      <w:pPr>
        <w:suppressAutoHyphens w:val="0"/>
        <w:spacing w:after="120"/>
        <w:ind w:left="2268" w:right="1134" w:hanging="1134"/>
        <w:jc w:val="both"/>
        <w:rPr>
          <w:b/>
        </w:rPr>
      </w:pPr>
      <w:r w:rsidRPr="00735080">
        <w:rPr>
          <w:b/>
        </w:rPr>
        <w:tab/>
        <w:t>Contracting Parties applying this Regulation:</w:t>
      </w:r>
    </w:p>
    <w:p w:rsidR="00EC44FF" w:rsidRPr="00735080" w:rsidRDefault="00EC44FF" w:rsidP="007D70B3">
      <w:pPr>
        <w:suppressAutoHyphens w:val="0"/>
        <w:spacing w:after="120"/>
        <w:ind w:left="2268" w:right="1134" w:hanging="1134"/>
        <w:jc w:val="both"/>
        <w:rPr>
          <w:b/>
        </w:rPr>
      </w:pPr>
      <w:r w:rsidRPr="00735080">
        <w:rPr>
          <w:b/>
        </w:rPr>
        <w:tab/>
        <w:t>From [</w:t>
      </w:r>
      <w:r>
        <w:rPr>
          <w:b/>
        </w:rPr>
        <w:t>1 September 2020</w:t>
      </w:r>
      <w:r w:rsidRPr="00735080">
        <w:rPr>
          <w:b/>
        </w:rPr>
        <w:t>] (36 months after the date of entry into force) shall grant approvals only if the vehicle type to be approved meets the requirements of this Regulation as amended by the 07 series of amendments."</w:t>
      </w:r>
    </w:p>
    <w:p w:rsidR="00EC44FF" w:rsidRPr="00735080" w:rsidRDefault="00EC44FF" w:rsidP="007D70B3">
      <w:pPr>
        <w:suppressAutoHyphens w:val="0"/>
        <w:spacing w:after="120"/>
        <w:ind w:left="2268" w:right="1134" w:hanging="1134"/>
        <w:jc w:val="both"/>
        <w:rPr>
          <w:lang w:eastAsia="it-IT"/>
        </w:rPr>
      </w:pPr>
      <w:r w:rsidRPr="00735080">
        <w:rPr>
          <w:i/>
          <w:lang w:eastAsia="it-IT"/>
        </w:rPr>
        <w:lastRenderedPageBreak/>
        <w:t>Annex 5</w:t>
      </w:r>
      <w:r w:rsidRPr="00735080">
        <w:rPr>
          <w:lang w:eastAsia="it-IT"/>
        </w:rPr>
        <w:t>, amend to read:</w:t>
      </w:r>
    </w:p>
    <w:p w:rsidR="00EC44FF" w:rsidRPr="00735080" w:rsidRDefault="00EC44FF" w:rsidP="007D70B3">
      <w:pPr>
        <w:suppressAutoHyphens w:val="0"/>
        <w:spacing w:after="120"/>
        <w:ind w:left="2268" w:right="1134" w:hanging="1134"/>
        <w:jc w:val="both"/>
        <w:rPr>
          <w:lang w:eastAsia="it-IT"/>
        </w:rPr>
      </w:pPr>
      <w:r w:rsidRPr="00735080">
        <w:rPr>
          <w:lang w:eastAsia="it-IT"/>
        </w:rPr>
        <w:t>"Annex 5</w:t>
      </w:r>
    </w:p>
    <w:p w:rsidR="00EC44FF" w:rsidRPr="00735080" w:rsidRDefault="00EC44FF" w:rsidP="007D70B3">
      <w:pPr>
        <w:suppressAutoHyphens w:val="0"/>
        <w:spacing w:after="120"/>
        <w:ind w:left="1134" w:right="1134"/>
        <w:jc w:val="both"/>
        <w:rPr>
          <w:lang w:eastAsia="it-IT"/>
        </w:rPr>
      </w:pPr>
      <w:r w:rsidRPr="00735080">
        <w:rPr>
          <w:lang w:eastAsia="it-IT"/>
        </w:rPr>
        <w:t>States of loading to be taken into consideration in determining variations in the vertical orientation of the dipped-beam headlamps</w:t>
      </w:r>
    </w:p>
    <w:p w:rsidR="00EC44FF" w:rsidRPr="00735080" w:rsidRDefault="00EC44FF" w:rsidP="007D70B3">
      <w:pPr>
        <w:suppressAutoHyphens w:val="0"/>
        <w:spacing w:after="120"/>
        <w:ind w:left="1134" w:right="1134"/>
        <w:jc w:val="both"/>
        <w:rPr>
          <w:lang w:eastAsia="it-IT"/>
        </w:rPr>
      </w:pPr>
      <w:r w:rsidRPr="00735080">
        <w:rPr>
          <w:lang w:eastAsia="it-IT"/>
        </w:rPr>
        <w:t>Loading conditions on axles referred to in paragraph</w:t>
      </w:r>
      <w:r w:rsidRPr="00735080">
        <w:rPr>
          <w:b/>
          <w:lang w:eastAsia="it-IT"/>
        </w:rPr>
        <w:t>s</w:t>
      </w:r>
      <w:r w:rsidRPr="00735080">
        <w:rPr>
          <w:lang w:eastAsia="it-IT"/>
        </w:rPr>
        <w:t xml:space="preserve"> </w:t>
      </w:r>
      <w:r w:rsidRPr="00735080">
        <w:rPr>
          <w:strike/>
          <w:lang w:eastAsia="it-IT"/>
        </w:rPr>
        <w:t>6.2.6.1.</w:t>
      </w:r>
      <w:r w:rsidRPr="00735080">
        <w:rPr>
          <w:lang w:eastAsia="it-IT"/>
        </w:rPr>
        <w:t xml:space="preserve"> </w:t>
      </w:r>
      <w:r w:rsidRPr="00735080">
        <w:rPr>
          <w:b/>
          <w:lang w:eastAsia="en-GB"/>
        </w:rPr>
        <w:t xml:space="preserve">6.2.6.1.1.2., 6.2.6.1.2.2., </w:t>
      </w:r>
      <w:r w:rsidRPr="00735080">
        <w:rPr>
          <w:b/>
        </w:rPr>
        <w:t>6.2.6.2.1.1., 6.2.6.2.1.2.,</w:t>
      </w:r>
      <w:r w:rsidRPr="00735080">
        <w:rPr>
          <w:lang w:eastAsia="it-IT"/>
        </w:rPr>
        <w:t xml:space="preserve"> </w:t>
      </w:r>
      <w:r w:rsidRPr="00735080">
        <w:rPr>
          <w:b/>
        </w:rPr>
        <w:t xml:space="preserve">6.2.6.2.2.2 </w:t>
      </w:r>
      <w:r w:rsidRPr="00735080">
        <w:rPr>
          <w:lang w:eastAsia="it-IT"/>
        </w:rPr>
        <w:t>and 6.2.6.3.1.</w:t>
      </w:r>
    </w:p>
    <w:p w:rsidR="00EC44FF" w:rsidRPr="00735080" w:rsidRDefault="00EC44FF" w:rsidP="007D70B3">
      <w:pPr>
        <w:suppressAutoHyphens w:val="0"/>
        <w:spacing w:after="120"/>
        <w:ind w:left="2268" w:right="1134" w:hanging="1134"/>
        <w:jc w:val="both"/>
        <w:rPr>
          <w:lang w:eastAsia="it-IT"/>
        </w:rPr>
      </w:pPr>
      <w:r w:rsidRPr="00735080">
        <w:rPr>
          <w:lang w:eastAsia="it-IT"/>
        </w:rPr>
        <w:t>1.</w:t>
      </w:r>
      <w:r w:rsidRPr="00735080">
        <w:rPr>
          <w:lang w:eastAsia="it-IT"/>
        </w:rPr>
        <w:tab/>
        <w:t>For the following tests, the mass of the passengers shall be calculated on the basis of 75 kg per person</w:t>
      </w:r>
      <w:r w:rsidRPr="00B25410">
        <w:rPr>
          <w:b/>
          <w:color w:val="0000FF"/>
        </w:rPr>
        <w:t xml:space="preserve"> if not differently prescribed by manufacturer</w:t>
      </w:r>
      <w:r w:rsidRPr="00735080">
        <w:rPr>
          <w:lang w:eastAsia="it-IT"/>
        </w:rPr>
        <w:t>.</w:t>
      </w:r>
    </w:p>
    <w:p w:rsidR="00EC44FF" w:rsidRDefault="00EC44FF" w:rsidP="007D70B3">
      <w:pPr>
        <w:suppressAutoHyphens w:val="0"/>
        <w:spacing w:after="120"/>
        <w:ind w:left="2268" w:right="1134" w:hanging="1134"/>
        <w:jc w:val="both"/>
        <w:rPr>
          <w:lang w:eastAsia="it-IT"/>
        </w:rPr>
      </w:pPr>
      <w:r w:rsidRPr="00735080">
        <w:rPr>
          <w:lang w:eastAsia="it-IT"/>
        </w:rPr>
        <w:t>2.</w:t>
      </w:r>
      <w:r w:rsidRPr="00735080">
        <w:rPr>
          <w:lang w:eastAsia="it-IT"/>
        </w:rPr>
        <w:tab/>
        <w:t>Loading conditions for different types of vehicles:</w:t>
      </w:r>
    </w:p>
    <w:p w:rsidR="00EC44FF" w:rsidRPr="00B25410" w:rsidRDefault="00EC44FF" w:rsidP="0044692D">
      <w:pPr>
        <w:spacing w:line="240" w:lineRule="auto"/>
        <w:ind w:left="2268" w:right="1134"/>
        <w:jc w:val="both"/>
        <w:rPr>
          <w:b/>
          <w:color w:val="0000FF"/>
        </w:rPr>
      </w:pPr>
      <w:r w:rsidRPr="00B25410">
        <w:rPr>
          <w:b/>
          <w:color w:val="0000FF"/>
        </w:rPr>
        <w:t xml:space="preserve">If change of quantity of fuel in tank from reserve to full influences dipped beam inclination more than 0.1%  it should be treated as a load factor in two stage: full and reserve respectively to check influence for dipped beam inclination . </w:t>
      </w:r>
    </w:p>
    <w:p w:rsidR="00EC44FF" w:rsidRPr="00B25410" w:rsidRDefault="00EC44FF" w:rsidP="0044692D">
      <w:pPr>
        <w:spacing w:line="240" w:lineRule="auto"/>
        <w:ind w:left="2268" w:right="1134"/>
        <w:jc w:val="both"/>
        <w:rPr>
          <w:b/>
          <w:color w:val="0000FF"/>
        </w:rPr>
      </w:pPr>
    </w:p>
    <w:p w:rsidR="00EC44FF" w:rsidRPr="00B25410" w:rsidRDefault="00EC44FF" w:rsidP="0044692D">
      <w:pPr>
        <w:spacing w:line="240" w:lineRule="auto"/>
        <w:ind w:left="2268" w:right="1134"/>
        <w:jc w:val="both"/>
        <w:rPr>
          <w:b/>
          <w:color w:val="0000FF"/>
        </w:rPr>
      </w:pPr>
      <w:r w:rsidRPr="00B25410">
        <w:rPr>
          <w:b/>
          <w:color w:val="0000FF"/>
        </w:rPr>
        <w:t>The lowest and highest dipped beam inclination loading characteristic should be obtained by measurements according Annex 6.</w:t>
      </w:r>
    </w:p>
    <w:p w:rsidR="00EC44FF" w:rsidRPr="00FC0CC5" w:rsidRDefault="00EC44FF" w:rsidP="0044692D">
      <w:pPr>
        <w:suppressAutoHyphens w:val="0"/>
        <w:spacing w:line="240" w:lineRule="auto"/>
        <w:ind w:left="2268" w:right="1134" w:hanging="1134"/>
        <w:rPr>
          <w:lang w:eastAsia="it-IT"/>
        </w:rPr>
      </w:pPr>
    </w:p>
    <w:p w:rsidR="00EC44FF" w:rsidRPr="00B25410" w:rsidRDefault="00EC44FF" w:rsidP="0044692D">
      <w:pPr>
        <w:suppressAutoHyphens w:val="0"/>
        <w:spacing w:line="240" w:lineRule="auto"/>
        <w:ind w:left="2268" w:right="1134"/>
        <w:rPr>
          <w:b/>
          <w:color w:val="0000FF"/>
        </w:rPr>
      </w:pPr>
      <w:r w:rsidRPr="00B25410">
        <w:rPr>
          <w:b/>
          <w:color w:val="0000FF"/>
        </w:rPr>
        <w:t xml:space="preserve">The lowest dipped beam inclination loading characteristic and the highest dipped beam inclination loading characteristic should be measured according p. </w:t>
      </w:r>
      <w:r w:rsidRPr="00870238">
        <w:rPr>
          <w:b/>
          <w:color w:val="FF0000"/>
        </w:rPr>
        <w:t>2.2 and 2.2</w:t>
      </w:r>
      <w:r w:rsidRPr="00B25410">
        <w:rPr>
          <w:b/>
          <w:color w:val="0000FF"/>
        </w:rPr>
        <w:t xml:space="preserve"> below and putted in common table and common graph with dipped beam inclination resolution not more than 0.1% and loading resolution not more than 25 kg or 5% of difference between minimum and maximum load.</w:t>
      </w:r>
    </w:p>
    <w:p w:rsidR="00EC44FF" w:rsidRPr="00B25410" w:rsidRDefault="00EC44FF" w:rsidP="0044692D">
      <w:pPr>
        <w:suppressAutoHyphens w:val="0"/>
        <w:spacing w:line="240" w:lineRule="auto"/>
        <w:ind w:left="2268" w:right="1134"/>
        <w:rPr>
          <w:b/>
          <w:color w:val="0000FF"/>
        </w:rPr>
      </w:pPr>
    </w:p>
    <w:p w:rsidR="00EC44FF" w:rsidRPr="00B25410" w:rsidRDefault="00EC44FF" w:rsidP="0044692D">
      <w:pPr>
        <w:suppressAutoHyphens w:val="0"/>
        <w:spacing w:line="240" w:lineRule="auto"/>
        <w:ind w:left="2268" w:right="1134"/>
        <w:rPr>
          <w:b/>
          <w:color w:val="0000FF"/>
        </w:rPr>
      </w:pPr>
      <w:r w:rsidRPr="00B25410">
        <w:rPr>
          <w:b/>
          <w:color w:val="0000FF"/>
        </w:rPr>
        <w:t>Example of characteristics is presented on graph below.==</w:t>
      </w:r>
    </w:p>
    <w:p w:rsidR="00EC44FF" w:rsidRDefault="00EC44FF" w:rsidP="007D70B3">
      <w:pPr>
        <w:suppressAutoHyphens w:val="0"/>
        <w:spacing w:after="120"/>
        <w:ind w:left="2268" w:right="1134" w:hanging="1134"/>
        <w:jc w:val="both"/>
        <w:rPr>
          <w:lang w:eastAsia="it-IT"/>
        </w:rPr>
      </w:pPr>
    </w:p>
    <w:p w:rsidR="00EC44FF" w:rsidRDefault="00F75D6B" w:rsidP="007D70B3">
      <w:pPr>
        <w:suppressAutoHyphens w:val="0"/>
        <w:spacing w:after="120"/>
        <w:ind w:left="2268" w:right="1134" w:hanging="1134"/>
        <w:jc w:val="both"/>
        <w:rPr>
          <w:lang w:eastAsia="it-IT"/>
        </w:rPr>
      </w:pPr>
      <w:r>
        <w:rPr>
          <w:noProof/>
          <w:lang w:val="en-US"/>
        </w:rPr>
        <w:drawing>
          <wp:inline distT="0" distB="0" distL="0" distR="0">
            <wp:extent cx="4589780" cy="286067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89780" cy="2860675"/>
                    </a:xfrm>
                    <a:prstGeom prst="rect">
                      <a:avLst/>
                    </a:prstGeom>
                    <a:noFill/>
                    <a:ln>
                      <a:noFill/>
                    </a:ln>
                  </pic:spPr>
                </pic:pic>
              </a:graphicData>
            </a:graphic>
          </wp:inline>
        </w:drawing>
      </w:r>
    </w:p>
    <w:p w:rsidR="00EC44FF" w:rsidRPr="00735080" w:rsidRDefault="00EC44FF" w:rsidP="007D70B3">
      <w:pPr>
        <w:suppressAutoHyphens w:val="0"/>
        <w:spacing w:after="120"/>
        <w:ind w:left="2268" w:right="1134" w:hanging="1134"/>
        <w:jc w:val="both"/>
        <w:rPr>
          <w:lang w:eastAsia="it-IT"/>
        </w:rPr>
      </w:pPr>
      <w:r w:rsidRPr="00735080">
        <w:rPr>
          <w:lang w:eastAsia="it-IT"/>
        </w:rPr>
        <w:t>2.1.</w:t>
      </w:r>
      <w:r w:rsidRPr="00735080">
        <w:rPr>
          <w:lang w:eastAsia="it-IT"/>
        </w:rPr>
        <w:tab/>
        <w:t xml:space="preserve">Vehicles in Category </w:t>
      </w:r>
      <w:proofErr w:type="gramStart"/>
      <w:r w:rsidRPr="00735080">
        <w:rPr>
          <w:lang w:eastAsia="it-IT"/>
        </w:rPr>
        <w:t>M</w:t>
      </w:r>
      <w:r w:rsidRPr="00735080">
        <w:rPr>
          <w:vertAlign w:val="subscript"/>
          <w:lang w:eastAsia="it-IT"/>
        </w:rPr>
        <w:t>1</w:t>
      </w:r>
      <w:r w:rsidRPr="00735080">
        <w:rPr>
          <w:vertAlign w:val="superscript"/>
          <w:lang w:eastAsia="it-IT"/>
        </w:rPr>
        <w:t>(</w:t>
      </w:r>
      <w:proofErr w:type="gramEnd"/>
      <w:r w:rsidRPr="00735080">
        <w:rPr>
          <w:rStyle w:val="FootnoteReference"/>
          <w:lang w:eastAsia="it-IT"/>
        </w:rPr>
        <w:footnoteReference w:customMarkFollows="1" w:id="3"/>
        <w:t>3</w:t>
      </w:r>
      <w:r w:rsidRPr="00735080">
        <w:rPr>
          <w:vertAlign w:val="superscript"/>
          <w:lang w:eastAsia="it-IT"/>
        </w:rPr>
        <w:t>)</w:t>
      </w:r>
      <w:r w:rsidRPr="00735080">
        <w:rPr>
          <w:b/>
          <w:lang w:eastAsia="it-IT"/>
        </w:rPr>
        <w:t>, [and, at the discretion of the manufacturer, N</w:t>
      </w:r>
      <w:r w:rsidRPr="00735080">
        <w:rPr>
          <w:b/>
          <w:vertAlign w:val="subscript"/>
          <w:lang w:eastAsia="it-IT"/>
        </w:rPr>
        <w:t xml:space="preserve">1 </w:t>
      </w:r>
      <w:r w:rsidRPr="00735080">
        <w:rPr>
          <w:b/>
          <w:lang w:eastAsia="it-IT"/>
        </w:rPr>
        <w:t>derived from M</w:t>
      </w:r>
      <w:r w:rsidRPr="00735080">
        <w:rPr>
          <w:b/>
          <w:vertAlign w:val="subscript"/>
          <w:lang w:eastAsia="it-IT"/>
        </w:rPr>
        <w:t>1</w:t>
      </w:r>
      <w:r w:rsidRPr="00735080">
        <w:rPr>
          <w:b/>
          <w:lang w:eastAsia="it-IT"/>
        </w:rPr>
        <w:t>]</w:t>
      </w:r>
    </w:p>
    <w:p w:rsidR="00EC44FF" w:rsidRPr="00735080" w:rsidRDefault="00EC44FF" w:rsidP="007D70B3">
      <w:pPr>
        <w:suppressAutoHyphens w:val="0"/>
        <w:spacing w:after="120"/>
        <w:ind w:left="2268" w:right="1134" w:hanging="1134"/>
        <w:jc w:val="both"/>
        <w:rPr>
          <w:lang w:eastAsia="it-IT"/>
        </w:rPr>
      </w:pPr>
      <w:r w:rsidRPr="00735080">
        <w:rPr>
          <w:lang w:eastAsia="it-IT"/>
        </w:rPr>
        <w:t>2.1.1.</w:t>
      </w:r>
      <w:r w:rsidRPr="00735080">
        <w:rPr>
          <w:lang w:eastAsia="it-IT"/>
        </w:rPr>
        <w:tab/>
        <w:t xml:space="preserve">The </w:t>
      </w:r>
      <w:r w:rsidRPr="00735080">
        <w:rPr>
          <w:strike/>
          <w:lang w:eastAsia="it-IT"/>
        </w:rPr>
        <w:t>angle of the light beam</w:t>
      </w:r>
      <w:r w:rsidRPr="00735080">
        <w:rPr>
          <w:lang w:eastAsia="it-IT"/>
        </w:rPr>
        <w:t xml:space="preserve"> </w:t>
      </w:r>
      <w:r w:rsidRPr="00735080">
        <w:rPr>
          <w:b/>
        </w:rPr>
        <w:t xml:space="preserve">downward inclination of the cut-off </w:t>
      </w:r>
      <w:r w:rsidRPr="00735080">
        <w:rPr>
          <w:lang w:eastAsia="it-IT"/>
        </w:rPr>
        <w:t>of the dipped-beam headlamps shall be determined under the following load conditions:</w:t>
      </w:r>
    </w:p>
    <w:p w:rsidR="00EC44FF" w:rsidRPr="00735080" w:rsidRDefault="00EC44FF" w:rsidP="007D70B3">
      <w:pPr>
        <w:suppressAutoHyphens w:val="0"/>
        <w:spacing w:after="120"/>
        <w:ind w:left="2268" w:right="1134" w:hanging="1134"/>
        <w:jc w:val="both"/>
        <w:rPr>
          <w:lang w:eastAsia="it-IT"/>
        </w:rPr>
      </w:pPr>
      <w:r w:rsidRPr="00735080">
        <w:rPr>
          <w:lang w:eastAsia="it-IT"/>
        </w:rPr>
        <w:t>2.1.1.1.</w:t>
      </w:r>
      <w:r w:rsidRPr="00735080">
        <w:rPr>
          <w:lang w:eastAsia="it-IT"/>
        </w:rPr>
        <w:tab/>
        <w:t>One person in the driver's seat;</w:t>
      </w:r>
    </w:p>
    <w:p w:rsidR="00EC44FF" w:rsidRPr="00735080" w:rsidRDefault="00EC44FF" w:rsidP="007D70B3">
      <w:pPr>
        <w:suppressAutoHyphens w:val="0"/>
        <w:spacing w:after="120"/>
        <w:ind w:left="2268" w:right="1134" w:hanging="1134"/>
        <w:jc w:val="both"/>
        <w:rPr>
          <w:lang w:eastAsia="it-IT"/>
        </w:rPr>
      </w:pPr>
      <w:r w:rsidRPr="00B25410">
        <w:rPr>
          <w:strike/>
          <w:color w:val="FF6400"/>
          <w:lang w:val="en-US"/>
        </w:rPr>
        <w:t>2.1.1.2.</w:t>
      </w:r>
      <w:r w:rsidRPr="00735080">
        <w:rPr>
          <w:lang w:eastAsia="it-IT"/>
        </w:rPr>
        <w:tab/>
      </w:r>
      <w:r w:rsidRPr="00B25410">
        <w:rPr>
          <w:strike/>
          <w:color w:val="FF6400"/>
          <w:lang w:val="en-US"/>
        </w:rPr>
        <w:t>The driver, plus one passenger in the front seat farthest from the driver;</w:t>
      </w:r>
    </w:p>
    <w:p w:rsidR="00EC44FF" w:rsidRPr="000C4DC3" w:rsidRDefault="00EC44FF" w:rsidP="007D70B3">
      <w:pPr>
        <w:suppressAutoHyphens w:val="0"/>
        <w:spacing w:after="120"/>
        <w:ind w:left="2268" w:right="1134" w:hanging="1134"/>
        <w:jc w:val="both"/>
        <w:rPr>
          <w:u w:val="single"/>
        </w:rPr>
      </w:pPr>
      <w:r w:rsidRPr="00735080">
        <w:rPr>
          <w:b/>
        </w:rPr>
        <w:t>2.1.1.</w:t>
      </w:r>
      <w:r w:rsidRPr="00B25410">
        <w:rPr>
          <w:b/>
          <w:color w:val="0000FF"/>
        </w:rPr>
        <w:t>2</w:t>
      </w:r>
      <w:r w:rsidRPr="00735080">
        <w:rPr>
          <w:b/>
        </w:rPr>
        <w:t>.</w:t>
      </w:r>
      <w:r w:rsidRPr="00735080">
        <w:tab/>
      </w:r>
      <w:r w:rsidRPr="00B25410">
        <w:rPr>
          <w:b/>
          <w:strike/>
          <w:color w:val="FF6400"/>
          <w:lang w:val="en-US"/>
        </w:rPr>
        <w:t xml:space="preserve">50 per cent loading </w:t>
      </w:r>
      <w:r w:rsidRPr="00B25410">
        <w:rPr>
          <w:b/>
          <w:color w:val="0000FF"/>
          <w:u w:val="single"/>
        </w:rPr>
        <w:t xml:space="preserve">The lowest </w:t>
      </w:r>
      <w:bookmarkStart w:id="4" w:name="OLE_LINK3"/>
      <w:bookmarkStart w:id="5" w:name="OLE_LINK4"/>
      <w:r w:rsidRPr="00B25410">
        <w:rPr>
          <w:b/>
          <w:color w:val="0000FF"/>
          <w:u w:val="single"/>
        </w:rPr>
        <w:t xml:space="preserve">dipped beam inclination </w:t>
      </w:r>
      <w:bookmarkEnd w:id="4"/>
      <w:bookmarkEnd w:id="5"/>
      <w:r w:rsidRPr="00B25410">
        <w:rPr>
          <w:b/>
          <w:color w:val="0000FF"/>
          <w:u w:val="single"/>
        </w:rPr>
        <w:t>loading characteristic</w:t>
      </w:r>
    </w:p>
    <w:p w:rsidR="00EC44FF" w:rsidRPr="00735080" w:rsidRDefault="00EC44FF" w:rsidP="007D70B3">
      <w:pPr>
        <w:suppressAutoHyphens w:val="0"/>
        <w:spacing w:after="120"/>
        <w:ind w:left="2268" w:right="1134" w:hanging="1134"/>
        <w:jc w:val="both"/>
        <w:rPr>
          <w:b/>
        </w:rPr>
      </w:pPr>
      <w:r w:rsidRPr="00735080">
        <w:tab/>
      </w:r>
      <w:r w:rsidRPr="00B25410">
        <w:rPr>
          <w:b/>
          <w:strike/>
          <w:color w:val="FF6400"/>
          <w:lang w:val="en-US"/>
        </w:rPr>
        <w:t xml:space="preserve">"50 per cent loading" means 50 - per cent of the difference between the laden and </w:t>
      </w:r>
      <w:proofErr w:type="spellStart"/>
      <w:r w:rsidRPr="00B25410">
        <w:rPr>
          <w:b/>
          <w:strike/>
          <w:color w:val="FF6400"/>
          <w:lang w:val="en-US"/>
        </w:rPr>
        <w:t>unladen</w:t>
      </w:r>
      <w:proofErr w:type="spellEnd"/>
      <w:r w:rsidRPr="00B25410">
        <w:rPr>
          <w:b/>
          <w:strike/>
          <w:color w:val="FF6400"/>
          <w:lang w:val="en-US"/>
        </w:rPr>
        <w:t xml:space="preserve"> state of the vehicle, as defined respectively in paragraphs 2.5. and 2.4. of this Regulation.</w:t>
      </w:r>
    </w:p>
    <w:p w:rsidR="00EC44FF" w:rsidRDefault="00EC44FF" w:rsidP="00216146">
      <w:pPr>
        <w:suppressAutoHyphens w:val="0"/>
        <w:spacing w:after="120"/>
        <w:ind w:left="2268" w:right="1134"/>
        <w:jc w:val="both"/>
        <w:rPr>
          <w:b/>
        </w:rPr>
      </w:pPr>
      <w:r w:rsidRPr="00735080">
        <w:rPr>
          <w:b/>
        </w:rPr>
        <w:t xml:space="preserve">The following sequence shall be used </w:t>
      </w:r>
      <w:r w:rsidRPr="00B25410">
        <w:rPr>
          <w:b/>
          <w:strike/>
          <w:color w:val="FF6400"/>
          <w:lang w:val="en-US"/>
        </w:rPr>
        <w:t>in the order proposed below</w:t>
      </w:r>
      <w:r w:rsidRPr="00735080">
        <w:rPr>
          <w:b/>
        </w:rPr>
        <w:t xml:space="preserve"> to </w:t>
      </w:r>
      <w:r w:rsidRPr="00B25410">
        <w:rPr>
          <w:b/>
          <w:strike/>
          <w:color w:val="FF6400"/>
          <w:lang w:val="en-US"/>
        </w:rPr>
        <w:t>attain</w:t>
      </w:r>
      <w:r w:rsidRPr="00735080">
        <w:rPr>
          <w:b/>
        </w:rPr>
        <w:t xml:space="preserve"> </w:t>
      </w:r>
      <w:r w:rsidRPr="00B25410">
        <w:rPr>
          <w:b/>
          <w:color w:val="0000FF"/>
        </w:rPr>
        <w:t>determine</w:t>
      </w:r>
      <w:r w:rsidRPr="00735080">
        <w:rPr>
          <w:b/>
        </w:rPr>
        <w:t xml:space="preserve"> </w:t>
      </w:r>
      <w:r w:rsidRPr="00B25410">
        <w:rPr>
          <w:b/>
          <w:strike/>
          <w:color w:val="FF6400"/>
          <w:lang w:val="en-US"/>
        </w:rPr>
        <w:t>the 50 per cent loading condition</w:t>
      </w:r>
      <w:r w:rsidRPr="00B25410">
        <w:rPr>
          <w:b/>
          <w:color w:val="0000FF"/>
        </w:rPr>
        <w:t xml:space="preserve"> lowest dipped beam inclination loading characteristics</w:t>
      </w:r>
      <w:r w:rsidRPr="00735080">
        <w:rPr>
          <w:b/>
        </w:rPr>
        <w:t>:</w:t>
      </w:r>
    </w:p>
    <w:p w:rsidR="00EC44FF" w:rsidRPr="00735080" w:rsidRDefault="00EC44FF" w:rsidP="00216146">
      <w:pPr>
        <w:suppressAutoHyphens w:val="0"/>
        <w:spacing w:after="120"/>
        <w:ind w:left="2268" w:right="1134"/>
        <w:jc w:val="both"/>
        <w:rPr>
          <w:b/>
        </w:rPr>
      </w:pPr>
      <w:r>
        <w:rPr>
          <w:b/>
        </w:rPr>
        <w:t>(a)</w:t>
      </w:r>
      <w:r>
        <w:rPr>
          <w:b/>
        </w:rPr>
        <w:tab/>
      </w:r>
      <w:r w:rsidRPr="00B25410">
        <w:rPr>
          <w:b/>
          <w:strike/>
          <w:color w:val="FF6400"/>
          <w:lang w:val="en-US"/>
        </w:rPr>
        <w:t xml:space="preserve">the driver </w:t>
      </w:r>
      <w:r w:rsidRPr="00B25410">
        <w:rPr>
          <w:b/>
          <w:color w:val="0000FF"/>
        </w:rPr>
        <w:t>75 kg on driver seat</w:t>
      </w:r>
      <w:r>
        <w:rPr>
          <w:b/>
        </w:rPr>
        <w:t>;</w:t>
      </w:r>
    </w:p>
    <w:p w:rsidR="00EC44FF" w:rsidRPr="00216146" w:rsidRDefault="00EC44FF" w:rsidP="00870238">
      <w:pPr>
        <w:suppressAutoHyphens w:val="0"/>
        <w:spacing w:before="120" w:after="120"/>
        <w:ind w:left="2835" w:right="1134" w:hanging="567"/>
        <w:jc w:val="both"/>
        <w:rPr>
          <w:b/>
        </w:rPr>
      </w:pPr>
      <w:r>
        <w:rPr>
          <w:b/>
        </w:rPr>
        <w:t>(b)</w:t>
      </w:r>
      <w:r>
        <w:rPr>
          <w:b/>
        </w:rPr>
        <w:tab/>
      </w:r>
      <w:r w:rsidRPr="00B25410">
        <w:rPr>
          <w:b/>
          <w:color w:val="0000FF"/>
        </w:rPr>
        <w:t xml:space="preserve">adding successively with 25 kg step </w:t>
      </w:r>
      <w:r w:rsidRPr="00216146">
        <w:rPr>
          <w:b/>
        </w:rPr>
        <w:t>on the front seat</w:t>
      </w:r>
      <w:r>
        <w:rPr>
          <w:b/>
        </w:rPr>
        <w:t xml:space="preserve"> </w:t>
      </w:r>
      <w:r w:rsidRPr="00B25410">
        <w:rPr>
          <w:b/>
          <w:color w:val="0000FF"/>
        </w:rPr>
        <w:t>starting from</w:t>
      </w:r>
      <w:r w:rsidRPr="00216146">
        <w:rPr>
          <w:b/>
        </w:rPr>
        <w:t xml:space="preserve"> furthest from the driver</w:t>
      </w:r>
      <w:r>
        <w:rPr>
          <w:b/>
        </w:rPr>
        <w:t xml:space="preserve"> </w:t>
      </w:r>
      <w:r w:rsidRPr="00B25410">
        <w:rPr>
          <w:b/>
          <w:color w:val="0000FF"/>
        </w:rPr>
        <w:t>until</w:t>
      </w:r>
      <w:r w:rsidRPr="00216146">
        <w:rPr>
          <w:b/>
        </w:rPr>
        <w:t xml:space="preserve"> a mass </w:t>
      </w:r>
      <w:r w:rsidRPr="00B25410">
        <w:rPr>
          <w:b/>
          <w:strike/>
          <w:color w:val="FF6400"/>
          <w:lang w:val="en-US"/>
        </w:rPr>
        <w:t xml:space="preserve">up to 75 kg </w:t>
      </w:r>
      <w:r w:rsidRPr="00B25410">
        <w:rPr>
          <w:b/>
          <w:color w:val="0000FF"/>
        </w:rPr>
        <w:t>per seat allowed by manufacturer will be obtained</w:t>
      </w:r>
      <w:r>
        <w:rPr>
          <w:b/>
        </w:rPr>
        <w:t>;</w:t>
      </w:r>
      <w:r w:rsidRPr="00216146">
        <w:rPr>
          <w:b/>
        </w:rPr>
        <w:t xml:space="preserve"> </w:t>
      </w:r>
    </w:p>
    <w:p w:rsidR="00EC44FF" w:rsidRPr="00216146" w:rsidRDefault="00EC44FF" w:rsidP="00216146">
      <w:pPr>
        <w:spacing w:before="120" w:after="120"/>
        <w:ind w:left="2832" w:right="1134" w:hanging="564"/>
        <w:jc w:val="both"/>
        <w:rPr>
          <w:b/>
        </w:rPr>
      </w:pPr>
      <w:r>
        <w:rPr>
          <w:b/>
        </w:rPr>
        <w:t>(c)</w:t>
      </w:r>
      <w:r>
        <w:rPr>
          <w:b/>
        </w:rPr>
        <w:tab/>
      </w:r>
      <w:r w:rsidRPr="00B25410">
        <w:rPr>
          <w:b/>
          <w:color w:val="0000FF"/>
        </w:rPr>
        <w:t xml:space="preserve">adding successively with 25 kg step </w:t>
      </w:r>
      <w:r w:rsidRPr="00216146">
        <w:rPr>
          <w:b/>
        </w:rPr>
        <w:t xml:space="preserve">for the row immediately behind the driver's seat, </w:t>
      </w:r>
      <w:r w:rsidRPr="00B25410">
        <w:rPr>
          <w:b/>
          <w:strike/>
          <w:color w:val="FF6400"/>
          <w:lang w:val="en-US"/>
        </w:rPr>
        <w:t>seat load the two outer</w:t>
      </w:r>
      <w:r w:rsidRPr="00216146">
        <w:rPr>
          <w:b/>
        </w:rPr>
        <w:t xml:space="preserve"> </w:t>
      </w:r>
      <w:r w:rsidRPr="00B25410">
        <w:rPr>
          <w:b/>
          <w:color w:val="0000FF"/>
        </w:rPr>
        <w:t>evenly load each</w:t>
      </w:r>
      <w:r w:rsidRPr="00A51B33">
        <w:rPr>
          <w:b/>
          <w:lang w:val="en-US" w:eastAsia="it-IT"/>
        </w:rPr>
        <w:t xml:space="preserve"> </w:t>
      </w:r>
      <w:r w:rsidRPr="00216146">
        <w:rPr>
          <w:b/>
        </w:rPr>
        <w:t>seats with up to a mass</w:t>
      </w:r>
      <w:r w:rsidRPr="00B25410">
        <w:rPr>
          <w:b/>
          <w:color w:val="0000FF"/>
        </w:rPr>
        <w:t xml:space="preserve"> per seat allowed by manufacturer</w:t>
      </w:r>
      <w:r w:rsidRPr="00216146">
        <w:rPr>
          <w:b/>
        </w:rPr>
        <w:t xml:space="preserve"> </w:t>
      </w:r>
      <w:r w:rsidRPr="00B25410">
        <w:rPr>
          <w:b/>
          <w:strike/>
          <w:color w:val="FF6400"/>
          <w:lang w:val="en-US"/>
        </w:rPr>
        <w:t>75 kg per seat</w:t>
      </w:r>
      <w:r>
        <w:rPr>
          <w:b/>
        </w:rPr>
        <w:t>;</w:t>
      </w:r>
    </w:p>
    <w:p w:rsidR="00EC44FF" w:rsidRDefault="00EC44FF" w:rsidP="00966034">
      <w:pPr>
        <w:suppressAutoHyphens w:val="0"/>
        <w:spacing w:before="120" w:after="120"/>
        <w:ind w:left="2835" w:right="1134" w:hanging="567"/>
        <w:jc w:val="both"/>
        <w:rPr>
          <w:b/>
        </w:rPr>
      </w:pPr>
      <w:r w:rsidRPr="00A51B33">
        <w:rPr>
          <w:b/>
        </w:rPr>
        <w:t xml:space="preserve">d) </w:t>
      </w:r>
      <w:r>
        <w:rPr>
          <w:b/>
        </w:rPr>
        <w:tab/>
      </w:r>
      <w:r w:rsidRPr="00B25410">
        <w:rPr>
          <w:b/>
          <w:color w:val="0000FF"/>
        </w:rPr>
        <w:t>adding successively with 25 kg step for the next rows (if applicable) in direction from the front to the rear, evenly load each seat with up to a mass per seat allowed by manufacturer.</w:t>
      </w:r>
    </w:p>
    <w:p w:rsidR="00EC44FF" w:rsidRPr="00B25410" w:rsidRDefault="00EC44FF" w:rsidP="00216146">
      <w:pPr>
        <w:suppressAutoHyphens w:val="0"/>
        <w:spacing w:before="120" w:after="120"/>
        <w:ind w:left="2832" w:right="1134" w:hanging="564"/>
        <w:jc w:val="both"/>
        <w:rPr>
          <w:b/>
          <w:color w:val="0000FF"/>
        </w:rPr>
      </w:pPr>
      <w:r>
        <w:rPr>
          <w:b/>
        </w:rPr>
        <w:t>(d)</w:t>
      </w:r>
      <w:r>
        <w:rPr>
          <w:b/>
        </w:rPr>
        <w:tab/>
        <w:t>w</w:t>
      </w:r>
      <w:r w:rsidRPr="00216146">
        <w:rPr>
          <w:b/>
        </w:rPr>
        <w:t>here additional load is necessary, it shall be evenly distributed in th</w:t>
      </w:r>
      <w:r>
        <w:rPr>
          <w:b/>
        </w:rPr>
        <w:t xml:space="preserve">e luggage / load compartment(s) </w:t>
      </w:r>
      <w:r w:rsidRPr="00B25410">
        <w:rPr>
          <w:b/>
          <w:color w:val="0000FF"/>
        </w:rPr>
        <w:t>under condition of p. 2.1.2.</w:t>
      </w:r>
    </w:p>
    <w:p w:rsidR="00EC44FF" w:rsidRPr="00B25410" w:rsidRDefault="00EC44FF" w:rsidP="007D70B3">
      <w:pPr>
        <w:spacing w:after="120"/>
        <w:ind w:left="2268" w:right="1134" w:hanging="1134"/>
        <w:jc w:val="both"/>
        <w:rPr>
          <w:strike/>
          <w:color w:val="FF6400"/>
          <w:lang w:val="en-US"/>
        </w:rPr>
      </w:pPr>
      <w:r w:rsidRPr="00B25410">
        <w:rPr>
          <w:strike/>
          <w:color w:val="FF6400"/>
          <w:lang w:val="en-US"/>
        </w:rPr>
        <w:t>2.1.1.4.</w:t>
      </w:r>
      <w:r w:rsidRPr="00B25410">
        <w:rPr>
          <w:strike/>
          <w:color w:val="FF6400"/>
          <w:lang w:val="en-US"/>
        </w:rPr>
        <w:tab/>
        <w:t>The driver, one passenger in the front seat farthest from the driver, all the seats farthest to the rear occupied;</w:t>
      </w:r>
    </w:p>
    <w:p w:rsidR="00EC44FF" w:rsidRPr="00735080" w:rsidRDefault="00EC44FF" w:rsidP="007D70B3">
      <w:pPr>
        <w:spacing w:after="120"/>
        <w:ind w:left="2268" w:right="1134" w:hanging="1134"/>
        <w:jc w:val="both"/>
        <w:rPr>
          <w:b/>
        </w:rPr>
      </w:pPr>
      <w:r w:rsidRPr="00B25410">
        <w:rPr>
          <w:strike/>
          <w:color w:val="FF6400"/>
          <w:lang w:val="en-US"/>
        </w:rPr>
        <w:t>2.1.1.5.</w:t>
      </w:r>
      <w:r w:rsidRPr="00B25410">
        <w:rPr>
          <w:strike/>
          <w:color w:val="FF6400"/>
          <w:lang w:val="en-US"/>
        </w:rPr>
        <w:tab/>
        <w:t>All the seats occupied</w:t>
      </w:r>
      <w:r w:rsidRPr="00735080">
        <w:rPr>
          <w:b/>
        </w:rPr>
        <w:t>;</w:t>
      </w:r>
    </w:p>
    <w:p w:rsidR="00EC44FF" w:rsidRPr="00B25410" w:rsidRDefault="00EC44FF" w:rsidP="007D70B3">
      <w:pPr>
        <w:spacing w:after="120"/>
        <w:ind w:left="2268" w:right="1134" w:hanging="1134"/>
        <w:jc w:val="both"/>
        <w:rPr>
          <w:strike/>
          <w:color w:val="FF6400"/>
          <w:lang w:val="en-US"/>
        </w:rPr>
      </w:pPr>
      <w:r w:rsidRPr="00735080">
        <w:t>2.1.1.</w:t>
      </w:r>
      <w:r w:rsidRPr="00B25410">
        <w:rPr>
          <w:b/>
          <w:color w:val="0000FF"/>
        </w:rPr>
        <w:t>4</w:t>
      </w:r>
      <w:r w:rsidRPr="00735080">
        <w:t>.</w:t>
      </w:r>
      <w:r w:rsidRPr="00735080">
        <w:tab/>
      </w:r>
      <w:r w:rsidRPr="00B25410">
        <w:rPr>
          <w:strike/>
          <w:color w:val="FF6400"/>
          <w:lang w:val="en-US"/>
        </w:rPr>
        <w:t>All the seats occupied, plus an evenly distributed load in the luggage / load, in order to obtain the permissible load on the rear axle or on the front axle if the boot luggage / load compartment is at the front.  If the vehicle has a front and a rear boot luggage / load compartment, the additional load shall be appropriately distributed in order to obtain the permissible axle loads. However, if the maximum permissible laden mass is obtained before the permissible load on one of the axles, the loading of the boot luggage / load compartment (s) shall be limited to the figure which enables that mass to be reached;</w:t>
      </w:r>
    </w:p>
    <w:p w:rsidR="00EC44FF" w:rsidRPr="00B25410" w:rsidRDefault="00EC44FF" w:rsidP="000C4DC3">
      <w:pPr>
        <w:spacing w:after="120"/>
        <w:ind w:left="2268" w:right="1134"/>
        <w:jc w:val="both"/>
        <w:rPr>
          <w:b/>
          <w:color w:val="0000FF"/>
        </w:rPr>
      </w:pPr>
      <w:r w:rsidRPr="00B25410">
        <w:rPr>
          <w:b/>
          <w:color w:val="0000FF"/>
          <w:u w:val="single"/>
        </w:rPr>
        <w:t>The highest dipped beam inclination loading characteristic</w:t>
      </w:r>
    </w:p>
    <w:p w:rsidR="00EC44FF" w:rsidRPr="00B25410" w:rsidRDefault="00EC44FF" w:rsidP="000C4DC3">
      <w:pPr>
        <w:spacing w:before="120" w:after="120"/>
        <w:ind w:left="2268" w:right="1134" w:firstLine="3"/>
        <w:jc w:val="both"/>
        <w:rPr>
          <w:b/>
          <w:color w:val="0000FF"/>
        </w:rPr>
      </w:pPr>
      <w:r w:rsidRPr="00B25410">
        <w:rPr>
          <w:b/>
          <w:color w:val="0000FF"/>
        </w:rPr>
        <w:lastRenderedPageBreak/>
        <w:t xml:space="preserve">The following sequence shall be used to achieve the highest dipped beam inclination loading characteristics </w:t>
      </w:r>
    </w:p>
    <w:p w:rsidR="00EC44FF" w:rsidRPr="00B25410" w:rsidRDefault="00EC44FF" w:rsidP="000C4DC3">
      <w:pPr>
        <w:numPr>
          <w:ilvl w:val="0"/>
          <w:numId w:val="30"/>
        </w:numPr>
        <w:spacing w:before="120" w:after="120"/>
        <w:ind w:right="1134"/>
        <w:jc w:val="both"/>
        <w:rPr>
          <w:b/>
          <w:color w:val="0000FF"/>
        </w:rPr>
      </w:pPr>
      <w:r w:rsidRPr="00B25410">
        <w:rPr>
          <w:b/>
          <w:color w:val="0000FF"/>
        </w:rPr>
        <w:t>75 kg on driver seat;</w:t>
      </w:r>
    </w:p>
    <w:p w:rsidR="00EC44FF" w:rsidRPr="00B25410" w:rsidRDefault="00EC44FF" w:rsidP="000C4DC3">
      <w:pPr>
        <w:numPr>
          <w:ilvl w:val="0"/>
          <w:numId w:val="30"/>
        </w:numPr>
        <w:spacing w:before="120" w:after="120"/>
        <w:ind w:right="1134"/>
        <w:jc w:val="both"/>
        <w:rPr>
          <w:b/>
          <w:color w:val="0000FF"/>
        </w:rPr>
      </w:pPr>
      <w:r w:rsidRPr="00B25410">
        <w:rPr>
          <w:b/>
          <w:color w:val="0000FF"/>
        </w:rPr>
        <w:t>adding successively with 25 kg step evenly distributed in the back load compartment until allowed by manufacturer maximum load of back load compartment will be obtained.</w:t>
      </w:r>
    </w:p>
    <w:p w:rsidR="00EC44FF" w:rsidRPr="00B25410" w:rsidRDefault="00EC44FF" w:rsidP="000C4DC3">
      <w:pPr>
        <w:numPr>
          <w:ilvl w:val="0"/>
          <w:numId w:val="30"/>
        </w:numPr>
        <w:spacing w:before="120" w:after="120"/>
        <w:ind w:right="1134"/>
        <w:jc w:val="both"/>
        <w:rPr>
          <w:b/>
          <w:color w:val="0000FF"/>
        </w:rPr>
      </w:pPr>
      <w:r w:rsidRPr="00B25410">
        <w:rPr>
          <w:b/>
          <w:color w:val="0000FF"/>
        </w:rPr>
        <w:t xml:space="preserve">Adding successively with 25 kg step, starting for the row seats farthest from the front evenly load at each seat with up to a mass per seat allowed by manufacturer; </w:t>
      </w:r>
    </w:p>
    <w:p w:rsidR="00EC44FF" w:rsidRPr="00B25410" w:rsidRDefault="00EC44FF" w:rsidP="000C4DC3">
      <w:pPr>
        <w:spacing w:before="120" w:after="120"/>
        <w:ind w:left="2552" w:right="1134" w:hanging="281"/>
        <w:jc w:val="both"/>
        <w:rPr>
          <w:b/>
          <w:color w:val="0000FF"/>
        </w:rPr>
      </w:pPr>
      <w:r w:rsidRPr="00B25410">
        <w:rPr>
          <w:b/>
          <w:color w:val="0000FF"/>
        </w:rPr>
        <w:t xml:space="preserve">d) Adding successively with 25 kg step for the next rows (if applicable) in direction from the rear to the front, evenly load each seat with up to a mass per seat allowed by manufacturer. </w:t>
      </w:r>
    </w:p>
    <w:p w:rsidR="00EC44FF" w:rsidRPr="00B25410" w:rsidRDefault="00EC44FF" w:rsidP="000C4DC3">
      <w:pPr>
        <w:spacing w:before="120" w:after="120"/>
        <w:ind w:left="2552" w:right="1134" w:hanging="281"/>
        <w:jc w:val="both"/>
        <w:rPr>
          <w:b/>
          <w:color w:val="0000FF"/>
        </w:rPr>
      </w:pPr>
      <w:r w:rsidRPr="00B25410">
        <w:rPr>
          <w:b/>
          <w:color w:val="0000FF"/>
        </w:rPr>
        <w:t xml:space="preserve">d) repeat this procedure to obtain full loading according manufacturer prescription described in user manual </w:t>
      </w:r>
      <w:bookmarkStart w:id="6" w:name="OLE_LINK1"/>
      <w:bookmarkStart w:id="7" w:name="OLE_LINK2"/>
      <w:r w:rsidRPr="00B25410">
        <w:rPr>
          <w:b/>
          <w:color w:val="0000FF"/>
        </w:rPr>
        <w:t>under condition of p. 2.1.2.</w:t>
      </w:r>
      <w:bookmarkEnd w:id="6"/>
      <w:bookmarkEnd w:id="7"/>
    </w:p>
    <w:p w:rsidR="00EC44FF" w:rsidRPr="00B25410" w:rsidRDefault="00EC44FF" w:rsidP="007D70B3">
      <w:pPr>
        <w:spacing w:after="120"/>
        <w:ind w:left="2268" w:right="1134" w:hanging="1134"/>
        <w:jc w:val="both"/>
        <w:rPr>
          <w:strike/>
          <w:color w:val="FF6400"/>
          <w:lang w:val="en-US"/>
        </w:rPr>
      </w:pPr>
      <w:r w:rsidRPr="00735080">
        <w:t>2.1.1.</w:t>
      </w:r>
      <w:r w:rsidRPr="00735080">
        <w:rPr>
          <w:b/>
        </w:rPr>
        <w:t>7</w:t>
      </w:r>
      <w:r w:rsidRPr="00735080">
        <w:t>.</w:t>
      </w:r>
      <w:r w:rsidRPr="00735080">
        <w:tab/>
      </w:r>
      <w:r w:rsidRPr="00B25410">
        <w:rPr>
          <w:strike/>
          <w:color w:val="FF6400"/>
          <w:lang w:val="en-US"/>
        </w:rPr>
        <w:t>Driver, plus an evenly distributed load in the boot luggage / load compartment, in order to obtain the permissible load on the corresponding axle.</w:t>
      </w:r>
    </w:p>
    <w:p w:rsidR="00EC44FF" w:rsidRPr="00B25410" w:rsidRDefault="00EC44FF" w:rsidP="007D70B3">
      <w:pPr>
        <w:spacing w:after="120"/>
        <w:ind w:left="2268" w:right="1134"/>
        <w:jc w:val="both"/>
        <w:rPr>
          <w:strike/>
          <w:color w:val="FF6400"/>
          <w:lang w:val="en-US"/>
        </w:rPr>
      </w:pPr>
      <w:r w:rsidRPr="00B25410">
        <w:rPr>
          <w:strike/>
          <w:color w:val="FF6400"/>
          <w:lang w:val="en-US"/>
        </w:rPr>
        <w:t>However, if the maximum permissible laden mass is obtained before the permissible load on the axle, the loading of the boot luggage / load compartment (s) shall be limited to the figure which enables that mass to be reached.</w:t>
      </w:r>
    </w:p>
    <w:p w:rsidR="00EC44FF" w:rsidRPr="00735080" w:rsidRDefault="00EC44FF" w:rsidP="007D70B3">
      <w:pPr>
        <w:suppressAutoHyphens w:val="0"/>
        <w:spacing w:after="120"/>
        <w:ind w:left="2268" w:right="1134" w:hanging="1134"/>
        <w:jc w:val="both"/>
        <w:rPr>
          <w:lang w:eastAsia="it-IT"/>
        </w:rPr>
      </w:pPr>
      <w:r w:rsidRPr="00735080">
        <w:rPr>
          <w:lang w:eastAsia="it-IT"/>
        </w:rPr>
        <w:t>2.1.2.</w:t>
      </w:r>
      <w:r w:rsidRPr="00735080">
        <w:rPr>
          <w:lang w:eastAsia="it-IT"/>
        </w:rPr>
        <w:tab/>
        <w:t>In determining the above loading conditions, account shall be taken of any loading restrictions laid down by the manufacturer.</w:t>
      </w:r>
    </w:p>
    <w:p w:rsidR="00EC44FF" w:rsidRPr="00735080" w:rsidRDefault="00EC44FF" w:rsidP="007D70B3">
      <w:pPr>
        <w:suppressAutoHyphens w:val="0"/>
        <w:spacing w:after="120"/>
        <w:ind w:left="2268" w:right="1134" w:hanging="1134"/>
        <w:jc w:val="both"/>
        <w:rPr>
          <w:lang w:eastAsia="it-IT"/>
        </w:rPr>
      </w:pPr>
      <w:r w:rsidRPr="00735080">
        <w:rPr>
          <w:lang w:eastAsia="it-IT"/>
        </w:rPr>
        <w:t>2.2.</w:t>
      </w:r>
      <w:r w:rsidRPr="00735080">
        <w:rPr>
          <w:lang w:eastAsia="it-IT"/>
        </w:rPr>
        <w:tab/>
        <w:t>Vehicles in Categories M</w:t>
      </w:r>
      <w:r w:rsidRPr="00735080">
        <w:rPr>
          <w:vertAlign w:val="subscript"/>
          <w:lang w:eastAsia="it-IT"/>
        </w:rPr>
        <w:t>2</w:t>
      </w:r>
      <w:r>
        <w:rPr>
          <w:vertAlign w:val="subscript"/>
          <w:lang w:eastAsia="it-IT"/>
        </w:rPr>
        <w:t>,</w:t>
      </w:r>
      <w:r w:rsidRPr="00735080">
        <w:rPr>
          <w:lang w:eastAsia="it-IT"/>
        </w:rPr>
        <w:t xml:space="preserve"> </w:t>
      </w:r>
      <w:r w:rsidRPr="00B25410">
        <w:rPr>
          <w:strike/>
          <w:color w:val="FF6400"/>
          <w:lang w:val="en-US"/>
        </w:rPr>
        <w:t>and</w:t>
      </w:r>
      <w:r w:rsidRPr="00735080">
        <w:rPr>
          <w:lang w:eastAsia="it-IT"/>
        </w:rPr>
        <w:t xml:space="preserve"> M</w:t>
      </w:r>
      <w:r w:rsidRPr="00735080">
        <w:rPr>
          <w:vertAlign w:val="subscript"/>
          <w:lang w:eastAsia="it-IT"/>
        </w:rPr>
        <w:t>3</w:t>
      </w:r>
      <w:r w:rsidRPr="00B25410">
        <w:rPr>
          <w:b/>
          <w:color w:val="0000FF"/>
          <w:lang w:eastAsia="it-IT"/>
        </w:rPr>
        <w:t xml:space="preserve"> and N</w:t>
      </w:r>
      <w:r w:rsidRPr="00735080">
        <w:rPr>
          <w:lang w:eastAsia="it-IT"/>
        </w:rPr>
        <w:t>;</w:t>
      </w:r>
      <w:r w:rsidRPr="00735080">
        <w:rPr>
          <w:vertAlign w:val="superscript"/>
          <w:lang w:eastAsia="it-IT"/>
        </w:rPr>
        <w:t>(3)</w:t>
      </w:r>
    </w:p>
    <w:p w:rsidR="00EC44FF" w:rsidRPr="00735080" w:rsidRDefault="00EC44FF" w:rsidP="007D70B3">
      <w:pPr>
        <w:suppressAutoHyphens w:val="0"/>
        <w:spacing w:after="120"/>
        <w:ind w:left="2268" w:right="1134" w:hanging="1134"/>
        <w:jc w:val="both"/>
        <w:rPr>
          <w:lang w:eastAsia="it-IT"/>
        </w:rPr>
      </w:pPr>
      <w:r w:rsidRPr="00735080">
        <w:rPr>
          <w:lang w:eastAsia="it-IT"/>
        </w:rPr>
        <w:tab/>
        <w:t xml:space="preserve">The </w:t>
      </w:r>
      <w:r w:rsidRPr="00735080">
        <w:rPr>
          <w:strike/>
          <w:lang w:eastAsia="it-IT"/>
        </w:rPr>
        <w:t>angle of the light beam from</w:t>
      </w:r>
      <w:r w:rsidRPr="00735080">
        <w:rPr>
          <w:lang w:eastAsia="it-IT"/>
        </w:rPr>
        <w:t xml:space="preserve"> </w:t>
      </w:r>
      <w:r w:rsidRPr="00735080">
        <w:rPr>
          <w:b/>
        </w:rPr>
        <w:t xml:space="preserve">downward inclination of the cut-off </w:t>
      </w:r>
      <w:r w:rsidRPr="00735080">
        <w:rPr>
          <w:b/>
          <w:lang w:eastAsia="it-IT"/>
        </w:rPr>
        <w:t>of</w:t>
      </w:r>
      <w:r w:rsidRPr="00735080">
        <w:rPr>
          <w:lang w:eastAsia="it-IT"/>
        </w:rPr>
        <w:t xml:space="preserve"> the dipped-beam headlamps shall be determined under the following loading conditions:</w:t>
      </w:r>
    </w:p>
    <w:p w:rsidR="00EC44FF" w:rsidRDefault="00EC44FF" w:rsidP="007D70B3">
      <w:pPr>
        <w:suppressAutoHyphens w:val="0"/>
        <w:spacing w:after="120"/>
        <w:ind w:left="2268" w:right="1134" w:hanging="1134"/>
        <w:jc w:val="both"/>
        <w:rPr>
          <w:lang w:eastAsia="it-IT"/>
        </w:rPr>
      </w:pPr>
      <w:r w:rsidRPr="00735080">
        <w:rPr>
          <w:lang w:eastAsia="it-IT"/>
        </w:rPr>
        <w:t>2.2.1.</w:t>
      </w:r>
      <w:r w:rsidRPr="00735080">
        <w:rPr>
          <w:lang w:eastAsia="it-IT"/>
        </w:rPr>
        <w:tab/>
        <w:t xml:space="preserve">Vehicle </w:t>
      </w:r>
      <w:proofErr w:type="spellStart"/>
      <w:r w:rsidRPr="00735080">
        <w:rPr>
          <w:lang w:eastAsia="it-IT"/>
        </w:rPr>
        <w:t>unladen</w:t>
      </w:r>
      <w:proofErr w:type="spellEnd"/>
      <w:r w:rsidRPr="00735080">
        <w:rPr>
          <w:lang w:eastAsia="it-IT"/>
        </w:rPr>
        <w:t xml:space="preserve"> and one person in the driver's seat;</w:t>
      </w:r>
    </w:p>
    <w:p w:rsidR="00EC44FF" w:rsidRDefault="00EC44FF" w:rsidP="000C4DC3">
      <w:pPr>
        <w:suppressAutoHyphens w:val="0"/>
        <w:spacing w:line="240" w:lineRule="auto"/>
        <w:ind w:left="2268" w:hanging="1134"/>
        <w:rPr>
          <w:lang w:eastAsia="it-IT"/>
        </w:rPr>
      </w:pPr>
      <w:r w:rsidRPr="00B25410">
        <w:rPr>
          <w:b/>
          <w:color w:val="0000FF"/>
          <w:lang w:eastAsia="it-IT"/>
        </w:rPr>
        <w:t>2.2.1.1</w:t>
      </w:r>
      <w:r w:rsidRPr="00FC0CC5">
        <w:rPr>
          <w:lang w:eastAsia="it-IT"/>
        </w:rPr>
        <w:tab/>
      </w:r>
      <w:r w:rsidRPr="00B25410">
        <w:rPr>
          <w:b/>
          <w:color w:val="0000FF"/>
          <w:u w:val="single"/>
        </w:rPr>
        <w:t>The lowest dipped beam inclination loading characteristic</w:t>
      </w:r>
    </w:p>
    <w:p w:rsidR="00EC44FF" w:rsidRDefault="00EC44FF" w:rsidP="000C4DC3">
      <w:pPr>
        <w:suppressAutoHyphens w:val="0"/>
        <w:spacing w:line="240" w:lineRule="auto"/>
        <w:ind w:left="2268" w:hanging="1134"/>
        <w:rPr>
          <w:lang w:eastAsia="it-IT"/>
        </w:rPr>
      </w:pPr>
    </w:p>
    <w:p w:rsidR="00EC44FF" w:rsidRPr="00B25410" w:rsidRDefault="00EC44FF" w:rsidP="00BE0784">
      <w:pPr>
        <w:suppressAutoHyphens w:val="0"/>
        <w:spacing w:after="120" w:line="240" w:lineRule="auto"/>
        <w:ind w:left="2268"/>
        <w:rPr>
          <w:b/>
          <w:color w:val="0000FF"/>
        </w:rPr>
      </w:pPr>
      <w:r w:rsidRPr="00B25410">
        <w:rPr>
          <w:b/>
          <w:color w:val="0000FF"/>
        </w:rPr>
        <w:t xml:space="preserve">Adding successively with 5% step of maximum technically permissible load starting from the front of vehicle distributed as much as possible to the front </w:t>
      </w:r>
      <w:proofErr w:type="gramStart"/>
      <w:r w:rsidRPr="00B25410">
        <w:rPr>
          <w:b/>
          <w:color w:val="0000FF"/>
        </w:rPr>
        <w:t>and  as</w:t>
      </w:r>
      <w:proofErr w:type="gramEnd"/>
      <w:r w:rsidRPr="00B25410">
        <w:rPr>
          <w:b/>
          <w:color w:val="0000FF"/>
        </w:rPr>
        <w:t xml:space="preserve"> allowed by manufacturer until the maximum permissible mass of the vehicle is attained under condition of p. 2.1.2. </w:t>
      </w:r>
      <w:proofErr w:type="gramStart"/>
      <w:r w:rsidRPr="00B25410">
        <w:rPr>
          <w:b/>
          <w:color w:val="0000FF"/>
        </w:rPr>
        <w:t>and</w:t>
      </w:r>
      <w:proofErr w:type="gramEnd"/>
      <w:r w:rsidRPr="00B25410">
        <w:rPr>
          <w:b/>
          <w:color w:val="0000FF"/>
        </w:rPr>
        <w:t xml:space="preserve"> 2.2.2</w:t>
      </w:r>
      <w:r w:rsidR="00BE0784">
        <w:rPr>
          <w:b/>
          <w:color w:val="0000FF"/>
        </w:rPr>
        <w:t>.</w:t>
      </w:r>
    </w:p>
    <w:p w:rsidR="00EC44FF" w:rsidRDefault="00EC44FF" w:rsidP="000C4DC3">
      <w:pPr>
        <w:suppressAutoHyphens w:val="0"/>
        <w:spacing w:line="240" w:lineRule="auto"/>
        <w:ind w:left="2268" w:hanging="1134"/>
        <w:rPr>
          <w:lang w:eastAsia="it-IT"/>
        </w:rPr>
      </w:pPr>
      <w:r w:rsidRPr="00B25410">
        <w:rPr>
          <w:b/>
          <w:color w:val="0000FF"/>
          <w:lang w:eastAsia="it-IT"/>
        </w:rPr>
        <w:t>2.2.1.2</w:t>
      </w:r>
      <w:r w:rsidRPr="00B25410">
        <w:rPr>
          <w:b/>
          <w:color w:val="0000FF"/>
          <w:lang w:eastAsia="it-IT"/>
        </w:rPr>
        <w:tab/>
      </w:r>
      <w:r w:rsidRPr="00B25410">
        <w:rPr>
          <w:b/>
          <w:color w:val="0000FF"/>
          <w:u w:val="single"/>
        </w:rPr>
        <w:t>The highest dipped beam inclination loading characteristic</w:t>
      </w:r>
    </w:p>
    <w:p w:rsidR="00EC44FF" w:rsidRPr="00B25410" w:rsidRDefault="00EC44FF" w:rsidP="00BE0784">
      <w:pPr>
        <w:suppressAutoHyphens w:val="0"/>
        <w:spacing w:after="120" w:line="240" w:lineRule="auto"/>
        <w:ind w:left="2268" w:hanging="1134"/>
        <w:rPr>
          <w:b/>
          <w:color w:val="0000FF"/>
        </w:rPr>
      </w:pPr>
      <w:r w:rsidRPr="00B25410">
        <w:rPr>
          <w:b/>
          <w:color w:val="0000FF"/>
        </w:rPr>
        <w:br/>
        <w:t>Adding successively with 5% step of maximum technically permissible load from the rear of vehicle distributed as much as possible to the rear and as allowed by manufacturer until the maximum permissible mass of the vehicle is attained under condition of p. 2.1.2. and 2.2.2.</w:t>
      </w:r>
    </w:p>
    <w:p w:rsidR="00EC44FF" w:rsidRPr="00735080" w:rsidRDefault="00EC44FF" w:rsidP="007D70B3">
      <w:pPr>
        <w:suppressAutoHyphens w:val="0"/>
        <w:spacing w:after="120"/>
        <w:ind w:left="2268" w:right="1134" w:hanging="1134"/>
        <w:jc w:val="both"/>
        <w:rPr>
          <w:lang w:eastAsia="it-IT"/>
        </w:rPr>
      </w:pPr>
      <w:r w:rsidRPr="00735080">
        <w:rPr>
          <w:lang w:eastAsia="it-IT"/>
        </w:rPr>
        <w:t>2.2.2.</w:t>
      </w:r>
      <w:r w:rsidRPr="00735080">
        <w:rPr>
          <w:lang w:eastAsia="it-IT"/>
        </w:rPr>
        <w:tab/>
        <w:t xml:space="preserve">Vehicles laden such that each axle carries its maximum technically permissible load or until the maximum permissible mass of the vehicle is attained by loading the front and rear axles proportionally to their maximum technically permissible loads, whichever occurs </w:t>
      </w:r>
      <w:proofErr w:type="gramStart"/>
      <w:r w:rsidRPr="00735080">
        <w:rPr>
          <w:lang w:eastAsia="it-IT"/>
        </w:rPr>
        <w:t>first.</w:t>
      </w:r>
      <w:proofErr w:type="gramEnd"/>
    </w:p>
    <w:p w:rsidR="00EC44FF" w:rsidRPr="00735080" w:rsidRDefault="00EC44FF" w:rsidP="007D70B3">
      <w:pPr>
        <w:suppressAutoHyphens w:val="0"/>
        <w:spacing w:after="120"/>
        <w:ind w:left="2268" w:right="1134" w:hanging="1134"/>
        <w:jc w:val="both"/>
        <w:rPr>
          <w:lang w:eastAsia="it-IT"/>
        </w:rPr>
      </w:pPr>
      <w:r w:rsidRPr="00B25410">
        <w:rPr>
          <w:strike/>
          <w:color w:val="FF6400"/>
          <w:lang w:val="en-US"/>
        </w:rPr>
        <w:lastRenderedPageBreak/>
        <w:t>2.3.</w:t>
      </w:r>
      <w:r w:rsidRPr="00B25410">
        <w:rPr>
          <w:strike/>
          <w:color w:val="FF6400"/>
          <w:lang w:val="en-US"/>
        </w:rPr>
        <w:tab/>
        <w:t>Vehicles in Category N (</w:t>
      </w:r>
      <w:r w:rsidRPr="00B25410">
        <w:rPr>
          <w:strike/>
          <w:color w:val="FF6400"/>
          <w:lang w:val="en-US"/>
        </w:rPr>
        <w:footnoteReference w:customMarkFollows="1" w:id="4"/>
        <w:t>3) [except, at the discretion of the manufacturer, N1 derived from M1] with load surfaces</w:t>
      </w:r>
      <w:r w:rsidRPr="00735080">
        <w:rPr>
          <w:lang w:eastAsia="it-IT"/>
        </w:rPr>
        <w:t>:</w:t>
      </w:r>
    </w:p>
    <w:p w:rsidR="00EC44FF" w:rsidRPr="00B25410" w:rsidRDefault="00EC44FF" w:rsidP="007D70B3">
      <w:pPr>
        <w:suppressAutoHyphens w:val="0"/>
        <w:spacing w:after="120"/>
        <w:ind w:left="2268" w:right="1134" w:hanging="1134"/>
        <w:jc w:val="both"/>
        <w:rPr>
          <w:strike/>
          <w:color w:val="FF6400"/>
          <w:lang w:val="en-US"/>
        </w:rPr>
      </w:pPr>
      <w:r w:rsidRPr="00735080">
        <w:rPr>
          <w:lang w:eastAsia="it-IT"/>
        </w:rPr>
        <w:t>2.</w:t>
      </w:r>
      <w:r w:rsidRPr="00B25410">
        <w:rPr>
          <w:strike/>
          <w:color w:val="FF6400"/>
          <w:lang w:val="en-US"/>
        </w:rPr>
        <w:t>3.1.</w:t>
      </w:r>
      <w:r w:rsidRPr="00B25410">
        <w:rPr>
          <w:strike/>
          <w:color w:val="FF6400"/>
          <w:lang w:val="en-US"/>
        </w:rPr>
        <w:tab/>
        <w:t>The angle of the light beam from downward inclination of the cut-off of the dipped-beam headlamps shall be determined under the following loading conditions;</w:t>
      </w:r>
    </w:p>
    <w:p w:rsidR="00EC44FF" w:rsidRPr="00B25410" w:rsidRDefault="00EC44FF" w:rsidP="007D70B3">
      <w:pPr>
        <w:suppressAutoHyphens w:val="0"/>
        <w:spacing w:after="120"/>
        <w:ind w:left="2268" w:right="1134" w:hanging="1134"/>
        <w:jc w:val="both"/>
        <w:rPr>
          <w:strike/>
          <w:color w:val="FF6400"/>
          <w:lang w:val="en-US"/>
        </w:rPr>
      </w:pPr>
      <w:r w:rsidRPr="00B25410">
        <w:rPr>
          <w:strike/>
          <w:color w:val="FF6400"/>
          <w:lang w:val="en-US"/>
        </w:rPr>
        <w:t>2.3.1.1.</w:t>
      </w:r>
      <w:r w:rsidRPr="00B25410">
        <w:rPr>
          <w:strike/>
          <w:color w:val="FF6400"/>
          <w:lang w:val="en-US"/>
        </w:rPr>
        <w:tab/>
        <w:t xml:space="preserve">Vehicle </w:t>
      </w:r>
      <w:proofErr w:type="spellStart"/>
      <w:r w:rsidRPr="00B25410">
        <w:rPr>
          <w:strike/>
          <w:color w:val="FF6400"/>
          <w:lang w:val="en-US"/>
        </w:rPr>
        <w:t>unladen</w:t>
      </w:r>
      <w:proofErr w:type="spellEnd"/>
      <w:r w:rsidRPr="00B25410">
        <w:rPr>
          <w:strike/>
          <w:color w:val="FF6400"/>
          <w:lang w:val="en-US"/>
        </w:rPr>
        <w:t xml:space="preserve"> and one person in the driver's seat;</w:t>
      </w:r>
    </w:p>
    <w:p w:rsidR="00EC44FF" w:rsidRPr="00B25410" w:rsidRDefault="00EC44FF" w:rsidP="007D70B3">
      <w:pPr>
        <w:suppressAutoHyphens w:val="0"/>
        <w:spacing w:after="120"/>
        <w:ind w:left="2268" w:right="1134" w:hanging="1134"/>
        <w:jc w:val="both"/>
        <w:rPr>
          <w:strike/>
          <w:color w:val="FF6400"/>
          <w:lang w:val="en-US"/>
        </w:rPr>
      </w:pPr>
      <w:r w:rsidRPr="00B25410">
        <w:rPr>
          <w:strike/>
          <w:color w:val="FF6400"/>
          <w:lang w:val="en-US"/>
        </w:rPr>
        <w:t>2.3.1.2.</w:t>
      </w:r>
      <w:r w:rsidRPr="00B25410">
        <w:rPr>
          <w:strike/>
          <w:color w:val="FF6400"/>
          <w:lang w:val="en-US"/>
        </w:rPr>
        <w:tab/>
        <w:t xml:space="preserve">Driver, plus a load so distributed as to give the maximum technically permissible load on the rear axle or axles, or the maximum permissible mass of the vehicle, whichever occurs first, without exceeding a front axle load calculated as the sum of the front axle load of the </w:t>
      </w:r>
      <w:proofErr w:type="spellStart"/>
      <w:r w:rsidRPr="00B25410">
        <w:rPr>
          <w:strike/>
          <w:color w:val="FF6400"/>
          <w:lang w:val="en-US"/>
        </w:rPr>
        <w:t>unladen</w:t>
      </w:r>
      <w:proofErr w:type="spellEnd"/>
      <w:r w:rsidRPr="00B25410">
        <w:rPr>
          <w:strike/>
          <w:color w:val="FF6400"/>
          <w:lang w:val="en-US"/>
        </w:rPr>
        <w:t xml:space="preserve"> vehicle plus 25 per cent of the maximum permissible payload on the front axle.</w:t>
      </w:r>
    </w:p>
    <w:p w:rsidR="00EC44FF" w:rsidRPr="00B25410" w:rsidRDefault="00EC44FF" w:rsidP="007D70B3">
      <w:pPr>
        <w:suppressAutoHyphens w:val="0"/>
        <w:spacing w:after="120"/>
        <w:ind w:left="2268" w:right="1134" w:hanging="1134"/>
        <w:jc w:val="both"/>
        <w:rPr>
          <w:strike/>
          <w:color w:val="FF6400"/>
          <w:lang w:val="en-US"/>
        </w:rPr>
      </w:pPr>
      <w:r w:rsidRPr="00B25410">
        <w:rPr>
          <w:strike/>
          <w:color w:val="FF6400"/>
          <w:lang w:val="en-US"/>
        </w:rPr>
        <w:tab/>
        <w:t>Conversely, the front axle is so considered when the load surfaces is at the front.</w:t>
      </w:r>
    </w:p>
    <w:p w:rsidR="00EC44FF" w:rsidRPr="00B25410" w:rsidRDefault="00EC44FF" w:rsidP="007D70B3">
      <w:pPr>
        <w:suppressAutoHyphens w:val="0"/>
        <w:spacing w:after="120"/>
        <w:ind w:left="2268" w:right="1134" w:hanging="1134"/>
        <w:jc w:val="both"/>
        <w:rPr>
          <w:strike/>
          <w:color w:val="FF6400"/>
          <w:lang w:val="en-US"/>
        </w:rPr>
      </w:pPr>
      <w:r w:rsidRPr="00B25410">
        <w:rPr>
          <w:strike/>
          <w:color w:val="FF6400"/>
          <w:lang w:val="en-US"/>
        </w:rPr>
        <w:t>2.4.</w:t>
      </w:r>
      <w:r w:rsidRPr="00B25410">
        <w:rPr>
          <w:strike/>
          <w:color w:val="FF6400"/>
          <w:lang w:val="en-US"/>
        </w:rPr>
        <w:tab/>
        <w:t>Vehicles in Category N (3) [except, at the discretion of the manufacturer, N1 derived from M1] without a load surface:</w:t>
      </w:r>
    </w:p>
    <w:p w:rsidR="00EC44FF" w:rsidRPr="00B25410" w:rsidRDefault="00EC44FF" w:rsidP="007D70B3">
      <w:pPr>
        <w:suppressAutoHyphens w:val="0"/>
        <w:spacing w:after="120"/>
        <w:ind w:left="2268" w:right="1134" w:hanging="1134"/>
        <w:jc w:val="both"/>
        <w:rPr>
          <w:strike/>
          <w:color w:val="FF6400"/>
          <w:lang w:val="en-US"/>
        </w:rPr>
      </w:pPr>
      <w:r w:rsidRPr="00B25410">
        <w:rPr>
          <w:strike/>
          <w:color w:val="FF6400"/>
          <w:lang w:val="en-US"/>
        </w:rPr>
        <w:t>2.4.1.</w:t>
      </w:r>
      <w:r w:rsidRPr="00B25410">
        <w:rPr>
          <w:strike/>
          <w:color w:val="FF6400"/>
          <w:lang w:val="en-US"/>
        </w:rPr>
        <w:tab/>
        <w:t>Drawing vehicles for semi-trailers:</w:t>
      </w:r>
    </w:p>
    <w:p w:rsidR="00EC44FF" w:rsidRPr="00B25410" w:rsidRDefault="00EC44FF" w:rsidP="007D70B3">
      <w:pPr>
        <w:suppressAutoHyphens w:val="0"/>
        <w:spacing w:after="120"/>
        <w:ind w:left="2268" w:right="1134" w:hanging="1134"/>
        <w:jc w:val="both"/>
        <w:rPr>
          <w:strike/>
          <w:color w:val="FF6400"/>
          <w:lang w:val="en-US"/>
        </w:rPr>
      </w:pPr>
      <w:r w:rsidRPr="00B25410">
        <w:rPr>
          <w:strike/>
          <w:color w:val="FF6400"/>
          <w:lang w:val="en-US"/>
        </w:rPr>
        <w:t>2.4.1.1.</w:t>
      </w:r>
      <w:r w:rsidRPr="00B25410">
        <w:rPr>
          <w:strike/>
          <w:color w:val="FF6400"/>
          <w:lang w:val="en-US"/>
        </w:rPr>
        <w:tab/>
      </w:r>
      <w:proofErr w:type="spellStart"/>
      <w:r w:rsidRPr="00B25410">
        <w:rPr>
          <w:strike/>
          <w:color w:val="FF6400"/>
          <w:lang w:val="en-US"/>
        </w:rPr>
        <w:t>Unladen</w:t>
      </w:r>
      <w:proofErr w:type="spellEnd"/>
      <w:r w:rsidRPr="00B25410">
        <w:rPr>
          <w:strike/>
          <w:color w:val="FF6400"/>
          <w:lang w:val="en-US"/>
        </w:rPr>
        <w:t xml:space="preserve"> vehicle without a load on the coupling attachment and one person in the driver's seat;</w:t>
      </w:r>
    </w:p>
    <w:p w:rsidR="00EC44FF" w:rsidRPr="00B25410" w:rsidRDefault="00EC44FF" w:rsidP="007D70B3">
      <w:pPr>
        <w:suppressAutoHyphens w:val="0"/>
        <w:spacing w:after="120"/>
        <w:ind w:left="2268" w:right="1134" w:hanging="1134"/>
        <w:jc w:val="both"/>
        <w:rPr>
          <w:strike/>
          <w:color w:val="FF6400"/>
          <w:lang w:val="en-US"/>
        </w:rPr>
      </w:pPr>
      <w:r w:rsidRPr="00B25410">
        <w:rPr>
          <w:strike/>
          <w:color w:val="FF6400"/>
          <w:lang w:val="en-US"/>
        </w:rPr>
        <w:t>2.4.1.2.</w:t>
      </w:r>
      <w:r w:rsidRPr="00B25410">
        <w:rPr>
          <w:strike/>
          <w:color w:val="FF6400"/>
          <w:lang w:val="en-US"/>
        </w:rPr>
        <w:tab/>
        <w:t>One person in the driver's seat: technically permissible load on the coupling attachment in the position of the attachment corresponding to the highest load on the rear axle.</w:t>
      </w:r>
    </w:p>
    <w:p w:rsidR="00EC44FF" w:rsidRPr="00B25410" w:rsidRDefault="00EC44FF" w:rsidP="007D70B3">
      <w:pPr>
        <w:suppressAutoHyphens w:val="0"/>
        <w:spacing w:after="120"/>
        <w:ind w:left="2268" w:right="1134" w:hanging="1134"/>
        <w:jc w:val="both"/>
        <w:rPr>
          <w:strike/>
          <w:color w:val="FF6400"/>
          <w:lang w:val="en-US"/>
        </w:rPr>
      </w:pPr>
      <w:r w:rsidRPr="00B25410">
        <w:rPr>
          <w:strike/>
          <w:color w:val="FF6400"/>
          <w:lang w:val="en-US"/>
        </w:rPr>
        <w:t>2.4.2.</w:t>
      </w:r>
      <w:r w:rsidRPr="00B25410">
        <w:rPr>
          <w:strike/>
          <w:color w:val="FF6400"/>
          <w:lang w:val="en-US"/>
        </w:rPr>
        <w:tab/>
        <w:t>Drawing vehicles for trailers:</w:t>
      </w:r>
    </w:p>
    <w:p w:rsidR="00EC44FF" w:rsidRPr="00B25410" w:rsidRDefault="00EC44FF" w:rsidP="007D70B3">
      <w:pPr>
        <w:suppressAutoHyphens w:val="0"/>
        <w:spacing w:after="120"/>
        <w:ind w:left="2268" w:right="1134" w:hanging="1134"/>
        <w:jc w:val="both"/>
        <w:rPr>
          <w:strike/>
          <w:color w:val="FF6400"/>
          <w:lang w:val="en-US"/>
        </w:rPr>
      </w:pPr>
      <w:r w:rsidRPr="00B25410">
        <w:rPr>
          <w:strike/>
          <w:color w:val="FF6400"/>
          <w:lang w:val="en-US"/>
        </w:rPr>
        <w:t>2.4.2.1.</w:t>
      </w:r>
      <w:r w:rsidRPr="00B25410">
        <w:rPr>
          <w:strike/>
          <w:color w:val="FF6400"/>
          <w:lang w:val="en-US"/>
        </w:rPr>
        <w:tab/>
        <w:t xml:space="preserve">Vehicle </w:t>
      </w:r>
      <w:proofErr w:type="spellStart"/>
      <w:r w:rsidRPr="00B25410">
        <w:rPr>
          <w:strike/>
          <w:color w:val="FF6400"/>
          <w:lang w:val="en-US"/>
        </w:rPr>
        <w:t>unladen</w:t>
      </w:r>
      <w:proofErr w:type="spellEnd"/>
      <w:r w:rsidRPr="00B25410">
        <w:rPr>
          <w:strike/>
          <w:color w:val="FF6400"/>
          <w:lang w:val="en-US"/>
        </w:rPr>
        <w:t xml:space="preserve"> and one person in the driver's seat;</w:t>
      </w:r>
    </w:p>
    <w:p w:rsidR="00EC44FF" w:rsidRPr="00B25410" w:rsidRDefault="00EC44FF" w:rsidP="007D70B3">
      <w:pPr>
        <w:suppressAutoHyphens w:val="0"/>
        <w:spacing w:after="120"/>
        <w:ind w:left="2268" w:right="1134" w:hanging="1134"/>
        <w:jc w:val="both"/>
        <w:rPr>
          <w:strike/>
          <w:color w:val="FF6400"/>
          <w:lang w:val="en-US"/>
        </w:rPr>
      </w:pPr>
      <w:r w:rsidRPr="00B25410">
        <w:rPr>
          <w:strike/>
          <w:color w:val="FF6400"/>
          <w:lang w:val="en-US"/>
        </w:rPr>
        <w:t>2.4.2.2.</w:t>
      </w:r>
      <w:r w:rsidRPr="00B25410">
        <w:rPr>
          <w:strike/>
          <w:color w:val="FF6400"/>
          <w:lang w:val="en-US"/>
        </w:rPr>
        <w:tab/>
        <w:t>One person in the driver's seat, all the other places in the driving cabin being occupied."</w:t>
      </w:r>
    </w:p>
    <w:p w:rsidR="00EC44FF" w:rsidRPr="00735080" w:rsidRDefault="00EC44FF" w:rsidP="007D70B3">
      <w:pPr>
        <w:suppressAutoHyphens w:val="0"/>
        <w:ind w:left="2268" w:right="1134" w:hanging="1134"/>
        <w:jc w:val="both"/>
        <w:rPr>
          <w:lang w:eastAsia="it-IT"/>
        </w:rPr>
      </w:pPr>
      <w:r w:rsidRPr="00735080">
        <w:rPr>
          <w:i/>
          <w:lang w:eastAsia="it-IT"/>
        </w:rPr>
        <w:t>Annex 6</w:t>
      </w:r>
      <w:r w:rsidRPr="00735080">
        <w:rPr>
          <w:lang w:eastAsia="it-IT"/>
        </w:rPr>
        <w:t>, amend to read:</w:t>
      </w:r>
    </w:p>
    <w:p w:rsidR="00EC44FF" w:rsidRPr="00735080" w:rsidRDefault="00EC44FF" w:rsidP="007D70B3">
      <w:pPr>
        <w:suppressAutoHyphens w:val="0"/>
        <w:ind w:left="2268" w:right="1134" w:hanging="1134"/>
        <w:jc w:val="both"/>
        <w:rPr>
          <w:lang w:eastAsia="it-IT"/>
        </w:rPr>
      </w:pPr>
    </w:p>
    <w:p w:rsidR="00EC44FF" w:rsidRPr="00735080" w:rsidRDefault="00EC44FF" w:rsidP="007D70B3">
      <w:pPr>
        <w:keepNext/>
        <w:keepLines/>
        <w:suppressAutoHyphens w:val="0"/>
        <w:spacing w:after="120"/>
        <w:ind w:left="1134" w:right="1134"/>
        <w:jc w:val="both"/>
      </w:pPr>
      <w:r w:rsidRPr="00735080">
        <w:t>"Annex 6</w:t>
      </w:r>
    </w:p>
    <w:p w:rsidR="00EC44FF" w:rsidRPr="00735080" w:rsidRDefault="00EC44FF" w:rsidP="007D70B3">
      <w:pPr>
        <w:keepNext/>
        <w:keepLines/>
        <w:suppressAutoHyphens w:val="0"/>
        <w:spacing w:after="120"/>
        <w:ind w:left="1134" w:right="1134"/>
        <w:jc w:val="both"/>
      </w:pPr>
      <w:r w:rsidRPr="00735080">
        <w:t xml:space="preserve">Measurement of the </w:t>
      </w:r>
      <w:r w:rsidRPr="00B25410">
        <w:rPr>
          <w:strike/>
          <w:color w:val="FF6400"/>
          <w:lang w:val="en-US"/>
        </w:rPr>
        <w:t xml:space="preserve">variation </w:t>
      </w:r>
      <w:r w:rsidRPr="00B25410">
        <w:rPr>
          <w:b/>
          <w:color w:val="0000FF"/>
        </w:rPr>
        <w:t>characteristics</w:t>
      </w:r>
      <w:r w:rsidRPr="00735080">
        <w:t xml:space="preserve"> of dipped</w:t>
      </w:r>
      <w:r w:rsidRPr="00735080">
        <w:noBreakHyphen/>
        <w:t>beam inclination as a function of load</w:t>
      </w:r>
    </w:p>
    <w:p w:rsidR="00EC44FF" w:rsidRPr="00735080" w:rsidRDefault="00EC44FF" w:rsidP="007D70B3">
      <w:pPr>
        <w:ind w:left="2268" w:right="1134" w:hanging="1134"/>
        <w:jc w:val="both"/>
      </w:pPr>
      <w:r w:rsidRPr="00735080">
        <w:t>1.</w:t>
      </w:r>
      <w:r w:rsidRPr="00735080">
        <w:tab/>
        <w:t>Scope</w:t>
      </w:r>
    </w:p>
    <w:p w:rsidR="00EC44FF" w:rsidRPr="00735080" w:rsidRDefault="00EC44FF" w:rsidP="007D70B3">
      <w:pPr>
        <w:spacing w:after="120"/>
        <w:ind w:left="2268" w:right="1134" w:hanging="1134"/>
        <w:jc w:val="both"/>
      </w:pPr>
      <w:r w:rsidRPr="00735080">
        <w:tab/>
        <w:t xml:space="preserve">This annex specifies a method for measuring </w:t>
      </w:r>
      <w:r w:rsidRPr="00B25410">
        <w:rPr>
          <w:strike/>
          <w:color w:val="FF6400"/>
          <w:lang w:val="en-US"/>
        </w:rPr>
        <w:t xml:space="preserve">variation </w:t>
      </w:r>
      <w:r w:rsidRPr="00B25410">
        <w:rPr>
          <w:b/>
          <w:color w:val="0000FF"/>
        </w:rPr>
        <w:t>characteristics</w:t>
      </w:r>
      <w:r w:rsidRPr="00735080">
        <w:t xml:space="preserve"> in motor vehicle dipped</w:t>
      </w:r>
      <w:r w:rsidRPr="00735080">
        <w:noBreakHyphen/>
        <w:t xml:space="preserve">beam inclination, in relation to its initial inclination, caused by changes in vehicle attitude due to loading. </w:t>
      </w:r>
    </w:p>
    <w:p w:rsidR="00EC44FF" w:rsidRPr="00735080" w:rsidRDefault="00EC44FF" w:rsidP="007D70B3">
      <w:pPr>
        <w:spacing w:after="120"/>
        <w:ind w:left="2268" w:right="1134" w:hanging="1134"/>
        <w:jc w:val="both"/>
      </w:pPr>
      <w:r w:rsidRPr="00735080">
        <w:t>2.</w:t>
      </w:r>
      <w:r w:rsidRPr="00735080">
        <w:tab/>
        <w:t xml:space="preserve">Definitions </w:t>
      </w:r>
    </w:p>
    <w:p w:rsidR="00EC44FF" w:rsidRPr="00735080" w:rsidRDefault="00EC44FF" w:rsidP="007D70B3">
      <w:pPr>
        <w:spacing w:after="120"/>
        <w:ind w:left="2268" w:right="1134" w:hanging="1134"/>
        <w:jc w:val="both"/>
      </w:pPr>
      <w:r w:rsidRPr="00735080">
        <w:t>2.1.</w:t>
      </w:r>
      <w:r w:rsidRPr="00735080">
        <w:tab/>
        <w:t xml:space="preserve">Initial inclination </w:t>
      </w:r>
    </w:p>
    <w:p w:rsidR="00EC44FF" w:rsidRPr="00735080" w:rsidRDefault="00EC44FF" w:rsidP="007D70B3">
      <w:pPr>
        <w:spacing w:after="120"/>
        <w:ind w:left="2268" w:right="1134" w:hanging="1134"/>
        <w:jc w:val="both"/>
      </w:pPr>
      <w:r w:rsidRPr="00735080">
        <w:t>2.1.1.</w:t>
      </w:r>
      <w:r w:rsidRPr="00735080">
        <w:tab/>
        <w:t xml:space="preserve">Stated initial inclination </w:t>
      </w:r>
    </w:p>
    <w:p w:rsidR="00EC44FF" w:rsidRPr="00735080" w:rsidRDefault="00EC44FF" w:rsidP="007D70B3">
      <w:pPr>
        <w:spacing w:after="120"/>
        <w:ind w:left="2268" w:right="1134" w:hanging="1134"/>
        <w:jc w:val="both"/>
      </w:pPr>
      <w:r w:rsidRPr="00735080">
        <w:tab/>
        <w:t>The value of the dipped</w:t>
      </w:r>
      <w:r w:rsidRPr="00735080">
        <w:noBreakHyphen/>
        <w:t xml:space="preserve">beam initial inclination specified by the motor vehicle manufacturer serving as a reference value for the calculation of permissible variations. </w:t>
      </w:r>
    </w:p>
    <w:p w:rsidR="00EC44FF" w:rsidRPr="00735080" w:rsidRDefault="00EC44FF" w:rsidP="007D70B3">
      <w:pPr>
        <w:spacing w:after="120"/>
        <w:ind w:left="2268" w:right="1134" w:hanging="1134"/>
        <w:jc w:val="both"/>
      </w:pPr>
      <w:r w:rsidRPr="00735080">
        <w:lastRenderedPageBreak/>
        <w:t>2.1.2.</w:t>
      </w:r>
      <w:r w:rsidRPr="00735080">
        <w:tab/>
        <w:t xml:space="preserve">Measured initial inclination </w:t>
      </w:r>
    </w:p>
    <w:p w:rsidR="00EC44FF" w:rsidRPr="00735080" w:rsidRDefault="00EC44FF" w:rsidP="007D70B3">
      <w:pPr>
        <w:spacing w:after="120"/>
        <w:ind w:left="2268" w:right="1134" w:hanging="1134"/>
        <w:jc w:val="both"/>
      </w:pPr>
      <w:r w:rsidRPr="00735080">
        <w:tab/>
        <w:t>The mean value of dipped</w:t>
      </w:r>
      <w:r w:rsidRPr="00735080">
        <w:noBreakHyphen/>
        <w:t xml:space="preserve">beam inclination or vehicle inclination measured with the vehicle in </w:t>
      </w:r>
      <w:r w:rsidRPr="00735080">
        <w:rPr>
          <w:b/>
        </w:rPr>
        <w:t>the first loading</w:t>
      </w:r>
      <w:r w:rsidRPr="00735080">
        <w:t xml:space="preserve"> condition </w:t>
      </w:r>
      <w:r w:rsidRPr="00735080">
        <w:rPr>
          <w:strike/>
        </w:rPr>
        <w:t>No. 1, as defined in Annex 5,</w:t>
      </w:r>
      <w:r w:rsidRPr="00735080">
        <w:t xml:space="preserve"> for the category of vehicle under test, </w:t>
      </w:r>
      <w:r w:rsidRPr="00735080">
        <w:rPr>
          <w:b/>
        </w:rPr>
        <w:t>as defined in Annex 5 to this Regulation.</w:t>
      </w:r>
      <w:r w:rsidRPr="00735080">
        <w:t xml:space="preserve">  It serves as a reference value for the assessment of variations in beam inclination as the load varies. </w:t>
      </w:r>
    </w:p>
    <w:p w:rsidR="00EC44FF" w:rsidRPr="00735080" w:rsidRDefault="00EC44FF" w:rsidP="007D70B3">
      <w:pPr>
        <w:spacing w:after="120"/>
        <w:ind w:left="2268" w:right="1134" w:hanging="1134"/>
        <w:jc w:val="both"/>
      </w:pPr>
      <w:r w:rsidRPr="00735080">
        <w:t>2.2.</w:t>
      </w:r>
      <w:r w:rsidRPr="00735080">
        <w:tab/>
        <w:t>Dipped</w:t>
      </w:r>
      <w:r w:rsidRPr="00735080">
        <w:noBreakHyphen/>
        <w:t xml:space="preserve">beam inclination </w:t>
      </w:r>
    </w:p>
    <w:p w:rsidR="00EC44FF" w:rsidRPr="00735080" w:rsidRDefault="00EC44FF" w:rsidP="007D70B3">
      <w:pPr>
        <w:spacing w:after="120"/>
        <w:ind w:left="2268" w:right="1134" w:hanging="1134"/>
        <w:jc w:val="both"/>
      </w:pPr>
      <w:r w:rsidRPr="00735080">
        <w:tab/>
        <w:t xml:space="preserve">It may be defined as follows: </w:t>
      </w:r>
    </w:p>
    <w:p w:rsidR="00EC44FF" w:rsidRPr="00735080" w:rsidRDefault="00EC44FF" w:rsidP="007D70B3">
      <w:pPr>
        <w:spacing w:after="120"/>
        <w:ind w:left="2268" w:right="1134" w:hanging="1134"/>
        <w:jc w:val="both"/>
      </w:pPr>
      <w:r w:rsidRPr="00735080">
        <w:tab/>
        <w:t xml:space="preserve">Either as the angle, expressed in </w:t>
      </w:r>
      <w:proofErr w:type="spellStart"/>
      <w:r w:rsidRPr="00735080">
        <w:t>milliradians</w:t>
      </w:r>
      <w:proofErr w:type="spellEnd"/>
      <w:r w:rsidRPr="00735080">
        <w:t>, between the direction of the beam towards a characteristic point on the horizontal part of the cut</w:t>
      </w:r>
      <w:r w:rsidRPr="00735080">
        <w:noBreakHyphen/>
        <w:t xml:space="preserve">off in the luminous distribution of the headlamp and the horizontal plane, </w:t>
      </w:r>
    </w:p>
    <w:p w:rsidR="00EC44FF" w:rsidRPr="00735080" w:rsidRDefault="00EC44FF" w:rsidP="007D70B3">
      <w:pPr>
        <w:spacing w:after="120"/>
        <w:ind w:left="2268" w:right="1134" w:hanging="1134"/>
        <w:jc w:val="both"/>
      </w:pPr>
      <w:r w:rsidRPr="00735080">
        <w:tab/>
        <w:t xml:space="preserve">Or by the tangent of that angle, expressed in percentage inclination, since the angles are small (for these small angles, 1 per cent is equal to 10 </w:t>
      </w:r>
      <w:proofErr w:type="spellStart"/>
      <w:r w:rsidRPr="00735080">
        <w:t>mrad</w:t>
      </w:r>
      <w:proofErr w:type="spellEnd"/>
      <w:r w:rsidRPr="00735080">
        <w:t>).</w:t>
      </w:r>
    </w:p>
    <w:p w:rsidR="00EC44FF" w:rsidRPr="00735080" w:rsidRDefault="00EC44FF" w:rsidP="007D70B3">
      <w:pPr>
        <w:spacing w:after="120"/>
        <w:ind w:left="2268" w:right="1134" w:hanging="1134"/>
        <w:jc w:val="both"/>
      </w:pPr>
      <w:r w:rsidRPr="00735080">
        <w:tab/>
        <w:t>If the inclination is expressed in percentage inclination, it can be calculated by means of the following formula:</w:t>
      </w:r>
    </w:p>
    <w:p w:rsidR="00EC44FF" w:rsidRPr="00735080" w:rsidRDefault="00EC44FF" w:rsidP="007D70B3">
      <w:pPr>
        <w:spacing w:after="120"/>
        <w:ind w:left="2268" w:right="1134"/>
        <w:jc w:val="both"/>
      </w:pPr>
      <w:r w:rsidRPr="00735080">
        <w:object w:dxaOrig="1170" w:dyaOrig="4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56.75pt;height:24.9pt" o:ole="">
            <v:imagedata r:id="rId15" o:title=""/>
          </v:shape>
          <o:OLEObject Type="Embed" ProgID="Equation.3" ShapeID="_x0000_i1031" DrawAspect="Content" ObjectID="_1490084365" r:id="rId16"/>
        </w:object>
      </w:r>
    </w:p>
    <w:p w:rsidR="00EC44FF" w:rsidRPr="00735080" w:rsidRDefault="00EC44FF" w:rsidP="007D70B3">
      <w:pPr>
        <w:spacing w:after="120"/>
        <w:ind w:left="2268" w:right="1134" w:hanging="1134"/>
        <w:jc w:val="both"/>
      </w:pPr>
      <w:r w:rsidRPr="00735080">
        <w:tab/>
        <w:t xml:space="preserve">where: </w:t>
      </w:r>
    </w:p>
    <w:p w:rsidR="00EC44FF" w:rsidRPr="00735080" w:rsidRDefault="00EC44FF" w:rsidP="007D70B3">
      <w:pPr>
        <w:tabs>
          <w:tab w:val="left" w:pos="1134"/>
        </w:tabs>
        <w:spacing w:after="120"/>
        <w:ind w:left="3402" w:right="1134" w:hanging="567"/>
        <w:jc w:val="both"/>
      </w:pPr>
      <w:r w:rsidRPr="00735080">
        <w:t>h</w:t>
      </w:r>
      <w:r w:rsidRPr="00735080">
        <w:rPr>
          <w:vertAlign w:val="subscript"/>
        </w:rPr>
        <w:t>1</w:t>
      </w:r>
      <w:r w:rsidRPr="00735080">
        <w:tab/>
        <w:t>is the height above the ground, in millimetres, of the above</w:t>
      </w:r>
      <w:r w:rsidRPr="00735080">
        <w:noBreakHyphen/>
        <w:t xml:space="preserve"> mentioned characteristic point, measured on a vertical screen perpendicular to the vehicle longitudinal median plane, placed at a horizontal distance L.</w:t>
      </w:r>
    </w:p>
    <w:p w:rsidR="00EC44FF" w:rsidRPr="00735080" w:rsidRDefault="00EC44FF" w:rsidP="007D70B3">
      <w:pPr>
        <w:tabs>
          <w:tab w:val="left" w:pos="1134"/>
        </w:tabs>
        <w:spacing w:after="120"/>
        <w:ind w:left="3402" w:right="1134" w:hanging="567"/>
        <w:jc w:val="both"/>
      </w:pPr>
      <w:r w:rsidRPr="00735080">
        <w:t>h</w:t>
      </w:r>
      <w:r w:rsidRPr="00735080">
        <w:rPr>
          <w:vertAlign w:val="subscript"/>
        </w:rPr>
        <w:t>2</w:t>
      </w:r>
      <w:r w:rsidRPr="00735080">
        <w:tab/>
        <w:t>is the height above the ground, in millimetres, of the centre of reference (which is taken to be the nominal origin of the characteristic point chosen in h</w:t>
      </w:r>
      <w:r w:rsidRPr="00735080">
        <w:rPr>
          <w:vertAlign w:val="subscript"/>
        </w:rPr>
        <w:t>1</w:t>
      </w:r>
      <w:r w:rsidRPr="00735080">
        <w:t xml:space="preserve">): </w:t>
      </w:r>
    </w:p>
    <w:p w:rsidR="00EC44FF" w:rsidRPr="00735080" w:rsidRDefault="00EC44FF" w:rsidP="007D70B3">
      <w:pPr>
        <w:tabs>
          <w:tab w:val="left" w:pos="1134"/>
        </w:tabs>
        <w:spacing w:after="120"/>
        <w:ind w:left="3402" w:right="1134" w:hanging="567"/>
        <w:jc w:val="both"/>
      </w:pPr>
      <w:r w:rsidRPr="00735080">
        <w:t>L</w:t>
      </w:r>
      <w:r w:rsidRPr="00735080">
        <w:tab/>
        <w:t xml:space="preserve">is the distance, in millimetres, from the screen to the centre of reference. </w:t>
      </w:r>
    </w:p>
    <w:p w:rsidR="00EC44FF" w:rsidRPr="00735080" w:rsidRDefault="00EC44FF" w:rsidP="007D70B3">
      <w:pPr>
        <w:keepNext/>
        <w:keepLines/>
        <w:spacing w:after="120"/>
        <w:ind w:left="2835" w:right="1134" w:hanging="567"/>
        <w:jc w:val="both"/>
      </w:pPr>
      <w:r w:rsidRPr="00735080">
        <w:tab/>
        <w:t xml:space="preserve">Negative values denote downward inclination (see Figure 1). </w:t>
      </w:r>
    </w:p>
    <w:p w:rsidR="00EC44FF" w:rsidRPr="00735080" w:rsidRDefault="00EC44FF" w:rsidP="007D70B3">
      <w:pPr>
        <w:spacing w:after="120"/>
        <w:ind w:left="2835" w:right="1134" w:hanging="567"/>
        <w:jc w:val="both"/>
      </w:pPr>
      <w:r w:rsidRPr="00735080">
        <w:tab/>
        <w:t xml:space="preserve">Positive values denote upward inclination. </w:t>
      </w:r>
    </w:p>
    <w:p w:rsidR="00EC44FF" w:rsidRPr="00735080" w:rsidRDefault="00EC44FF" w:rsidP="00DE12D2">
      <w:pPr>
        <w:keepNext/>
        <w:keepLines/>
        <w:suppressAutoHyphens w:val="0"/>
        <w:spacing w:after="120"/>
        <w:ind w:left="2268" w:right="1134" w:hanging="1134"/>
        <w:jc w:val="both"/>
        <w:outlineLvl w:val="0"/>
        <w:rPr>
          <w:b/>
          <w:bCs/>
          <w:lang w:eastAsia="it-IT"/>
        </w:rPr>
      </w:pPr>
      <w:r w:rsidRPr="00735080">
        <w:rPr>
          <w:b/>
          <w:bCs/>
          <w:lang w:eastAsia="it-IT"/>
        </w:rPr>
        <w:t>Figure 1</w:t>
      </w:r>
    </w:p>
    <w:p w:rsidR="00EC44FF" w:rsidRPr="00735080" w:rsidRDefault="00EC44FF" w:rsidP="007D70B3">
      <w:pPr>
        <w:keepNext/>
        <w:keepLines/>
        <w:suppressAutoHyphens w:val="0"/>
        <w:ind w:left="2268" w:right="1134" w:hanging="1134"/>
        <w:jc w:val="both"/>
        <w:outlineLvl w:val="0"/>
        <w:rPr>
          <w:bCs/>
          <w:lang w:eastAsia="it-IT"/>
        </w:rPr>
      </w:pPr>
      <w:r w:rsidRPr="00735080">
        <w:rPr>
          <w:b/>
          <w:bCs/>
          <w:lang w:eastAsia="it-IT"/>
        </w:rPr>
        <w:t>Dipped</w:t>
      </w:r>
      <w:r w:rsidRPr="00735080">
        <w:rPr>
          <w:b/>
          <w:bCs/>
          <w:lang w:eastAsia="it-IT"/>
        </w:rPr>
        <w:noBreakHyphen/>
        <w:t>beam downward inclination of a category M</w:t>
      </w:r>
      <w:r w:rsidRPr="00735080">
        <w:rPr>
          <w:b/>
          <w:bCs/>
          <w:vertAlign w:val="subscript"/>
          <w:lang w:eastAsia="it-IT"/>
        </w:rPr>
        <w:t>1</w:t>
      </w:r>
      <w:r w:rsidRPr="00735080">
        <w:rPr>
          <w:b/>
          <w:bCs/>
          <w:lang w:eastAsia="it-IT"/>
        </w:rPr>
        <w:t xml:space="preserve"> vehicle</w:t>
      </w:r>
    </w:p>
    <w:p w:rsidR="00EC44FF" w:rsidRPr="00735080" w:rsidRDefault="00EC44FF" w:rsidP="007D70B3">
      <w:pPr>
        <w:ind w:left="2268" w:right="1134" w:hanging="1134"/>
        <w:jc w:val="both"/>
      </w:pPr>
    </w:p>
    <w:p w:rsidR="00EC44FF" w:rsidRPr="00735080" w:rsidRDefault="00F75D6B" w:rsidP="007D70B3">
      <w:pPr>
        <w:ind w:left="2268" w:right="1134" w:hanging="1134"/>
        <w:jc w:val="both"/>
      </w:pPr>
      <w:r>
        <w:rPr>
          <w:noProof/>
          <w:lang w:val="en-US"/>
        </w:rPr>
        <w:drawing>
          <wp:inline distT="0" distB="0" distL="0" distR="0">
            <wp:extent cx="3686810" cy="1037590"/>
            <wp:effectExtent l="0" t="0" r="8890" b="0"/>
            <wp:docPr id="8" name="Immagin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1"/>
                    <pic:cNvPicPr>
                      <a:picLocks noChangeAspect="1" noChangeArrowheads="1"/>
                    </pic:cNvPicPr>
                  </pic:nvPicPr>
                  <pic:blipFill>
                    <a:blip r:embed="rId17">
                      <a:extLst>
                        <a:ext uri="{28A0092B-C50C-407E-A947-70E740481C1C}">
                          <a14:useLocalDpi xmlns:a14="http://schemas.microsoft.com/office/drawing/2010/main" val="0"/>
                        </a:ext>
                      </a:extLst>
                    </a:blip>
                    <a:srcRect l="-949" t="-23" r="-949" b="-23"/>
                    <a:stretch>
                      <a:fillRect/>
                    </a:stretch>
                  </pic:blipFill>
                  <pic:spPr bwMode="auto">
                    <a:xfrm>
                      <a:off x="0" y="0"/>
                      <a:ext cx="3686810" cy="1037590"/>
                    </a:xfrm>
                    <a:prstGeom prst="rect">
                      <a:avLst/>
                    </a:prstGeom>
                    <a:noFill/>
                    <a:ln>
                      <a:noFill/>
                    </a:ln>
                  </pic:spPr>
                </pic:pic>
              </a:graphicData>
            </a:graphic>
          </wp:inline>
        </w:drawing>
      </w:r>
    </w:p>
    <w:p w:rsidR="00EC44FF" w:rsidRPr="00735080" w:rsidRDefault="00EC44FF" w:rsidP="00DE12D2">
      <w:pPr>
        <w:spacing w:after="120"/>
        <w:ind w:left="2268" w:right="1134" w:hanging="1134"/>
        <w:jc w:val="both"/>
        <w:rPr>
          <w:i/>
        </w:rPr>
      </w:pPr>
      <w:r w:rsidRPr="00735080">
        <w:tab/>
      </w:r>
      <w:r w:rsidRPr="00735080">
        <w:rPr>
          <w:i/>
        </w:rPr>
        <w:t xml:space="preserve">Notes: </w:t>
      </w:r>
    </w:p>
    <w:p w:rsidR="00EC44FF" w:rsidRPr="00735080" w:rsidRDefault="00EC44FF" w:rsidP="0014286E">
      <w:pPr>
        <w:spacing w:after="120"/>
        <w:ind w:left="2268" w:right="1134" w:hanging="567"/>
        <w:jc w:val="both"/>
      </w:pPr>
      <w:r w:rsidRPr="00735080">
        <w:t>1.</w:t>
      </w:r>
      <w:r w:rsidRPr="00735080">
        <w:tab/>
        <w:t>This drawing represents a category M</w:t>
      </w:r>
      <w:r w:rsidRPr="00735080">
        <w:rPr>
          <w:vertAlign w:val="subscript"/>
        </w:rPr>
        <w:t>1</w:t>
      </w:r>
      <w:r w:rsidRPr="00735080">
        <w:t xml:space="preserve"> vehicle, but the principle shown applies equally to vehicles of other categories. </w:t>
      </w:r>
    </w:p>
    <w:p w:rsidR="00EC44FF" w:rsidRPr="00735080" w:rsidRDefault="00EC44FF" w:rsidP="0014286E">
      <w:pPr>
        <w:spacing w:after="120"/>
        <w:ind w:left="2268" w:right="1134" w:hanging="567"/>
        <w:jc w:val="both"/>
      </w:pPr>
      <w:r w:rsidRPr="00735080">
        <w:t>2.</w:t>
      </w:r>
      <w:r w:rsidRPr="00735080">
        <w:tab/>
        <w:t>Where the vehicle does not incorporate a headlamp levelling system, the variation in dipped</w:t>
      </w:r>
      <w:r w:rsidRPr="00735080">
        <w:noBreakHyphen/>
        <w:t>beam inclination is identical with the variation in the inclination of the vehicle itself.</w:t>
      </w:r>
    </w:p>
    <w:p w:rsidR="00EC44FF" w:rsidRPr="00735080" w:rsidRDefault="00EC44FF" w:rsidP="0014286E">
      <w:pPr>
        <w:spacing w:after="120"/>
        <w:ind w:left="2268" w:right="1134" w:hanging="1134"/>
        <w:jc w:val="both"/>
      </w:pPr>
      <w:r w:rsidRPr="00735080">
        <w:lastRenderedPageBreak/>
        <w:t>3.</w:t>
      </w:r>
      <w:r w:rsidRPr="00735080">
        <w:tab/>
        <w:t xml:space="preserve">Measurement conditions </w:t>
      </w:r>
    </w:p>
    <w:p w:rsidR="00EC44FF" w:rsidRPr="00735080" w:rsidRDefault="00EC44FF" w:rsidP="0014286E">
      <w:pPr>
        <w:spacing w:after="120"/>
        <w:ind w:left="2268" w:right="1134" w:hanging="1134"/>
        <w:jc w:val="both"/>
      </w:pPr>
      <w:r w:rsidRPr="00735080">
        <w:t>3.1.</w:t>
      </w:r>
      <w:r w:rsidRPr="00735080">
        <w:tab/>
        <w:t>If a visual inspection of the dipped</w:t>
      </w:r>
      <w:r w:rsidRPr="00735080">
        <w:noBreakHyphen/>
        <w:t xml:space="preserve">beam pattern on the screen or a photometric method is used, measurement shall be carried out in a dark environment (for example, a dark room) of sufficient area to allow the vehicle and the screen to be placed as shown in Figure 1.  Headlamp centres of reference shall be at a distance from the screen of at least 10 m. </w:t>
      </w:r>
    </w:p>
    <w:p w:rsidR="00EC44FF" w:rsidRPr="00735080" w:rsidRDefault="00EC44FF" w:rsidP="0014286E">
      <w:pPr>
        <w:spacing w:after="120"/>
        <w:ind w:left="2268" w:right="1134" w:hanging="1134"/>
        <w:jc w:val="both"/>
      </w:pPr>
      <w:r w:rsidRPr="00735080">
        <w:t>3.2.</w:t>
      </w:r>
      <w:r w:rsidRPr="00735080">
        <w:tab/>
        <w:t>The ground on which measurements are made shall be as flat and horizontal as possible, so that the reproducibility of measurements of dipped</w:t>
      </w:r>
      <w:r w:rsidRPr="00735080">
        <w:noBreakHyphen/>
        <w:t xml:space="preserve">beam inclination can be assured with an accuracy of ±0.5 </w:t>
      </w:r>
      <w:proofErr w:type="spellStart"/>
      <w:r w:rsidRPr="00735080">
        <w:t>mrad</w:t>
      </w:r>
      <w:proofErr w:type="spellEnd"/>
      <w:r w:rsidRPr="00735080">
        <w:t xml:space="preserve"> (±0.05 per cent inclination). </w:t>
      </w:r>
    </w:p>
    <w:p w:rsidR="00EC44FF" w:rsidRPr="00735080" w:rsidRDefault="00EC44FF" w:rsidP="0014286E">
      <w:pPr>
        <w:spacing w:after="120"/>
        <w:ind w:left="2268" w:right="1134" w:hanging="1134"/>
        <w:jc w:val="both"/>
      </w:pPr>
      <w:r w:rsidRPr="00735080">
        <w:t>3.3.</w:t>
      </w:r>
      <w:r w:rsidRPr="00735080">
        <w:tab/>
        <w:t>If a screen is used, its marking, position and orientation in relation to the ground and to the median longitudinal plane of the vehicle, shall be such that the reproducibility of the measurement of the dipped</w:t>
      </w:r>
      <w:r w:rsidRPr="00735080">
        <w:noBreakHyphen/>
        <w:t xml:space="preserve">beam inclination can be assured with an accuracy of ±0.5 </w:t>
      </w:r>
      <w:proofErr w:type="spellStart"/>
      <w:r w:rsidRPr="00735080">
        <w:t>mrad</w:t>
      </w:r>
      <w:proofErr w:type="spellEnd"/>
      <w:r w:rsidRPr="00735080">
        <w:t xml:space="preserve"> (±0.05 per cent inclination). </w:t>
      </w:r>
    </w:p>
    <w:p w:rsidR="00EC44FF" w:rsidRPr="00735080" w:rsidRDefault="00EC44FF" w:rsidP="0014286E">
      <w:pPr>
        <w:spacing w:after="120"/>
        <w:ind w:left="2268" w:right="1134" w:hanging="1134"/>
        <w:jc w:val="both"/>
        <w:rPr>
          <w:spacing w:val="-2"/>
        </w:rPr>
      </w:pPr>
      <w:r w:rsidRPr="00735080">
        <w:t>3.4.</w:t>
      </w:r>
      <w:r w:rsidRPr="00735080">
        <w:tab/>
      </w:r>
      <w:r w:rsidRPr="00735080">
        <w:rPr>
          <w:spacing w:val="-2"/>
        </w:rPr>
        <w:t>During measurements, the ambient temperature shall be between 10 and 30 °C.</w:t>
      </w:r>
    </w:p>
    <w:p w:rsidR="00EC44FF" w:rsidRPr="00735080" w:rsidRDefault="00EC44FF" w:rsidP="0014286E">
      <w:pPr>
        <w:spacing w:after="120"/>
        <w:ind w:left="2268" w:right="1134" w:hanging="1134"/>
        <w:jc w:val="both"/>
      </w:pPr>
      <w:r w:rsidRPr="00735080">
        <w:t>4.</w:t>
      </w:r>
      <w:r w:rsidRPr="00735080">
        <w:tab/>
        <w:t xml:space="preserve">Vehicle preparation </w:t>
      </w:r>
    </w:p>
    <w:p w:rsidR="00EC44FF" w:rsidRPr="00735080" w:rsidRDefault="00EC44FF" w:rsidP="0014286E">
      <w:pPr>
        <w:spacing w:after="120"/>
        <w:ind w:left="2268" w:right="1134" w:hanging="1134"/>
        <w:jc w:val="both"/>
      </w:pPr>
      <w:r w:rsidRPr="00735080">
        <w:t>4.1.</w:t>
      </w:r>
      <w:r w:rsidRPr="00735080">
        <w:tab/>
        <w:t xml:space="preserve">Measurements shall be carried out on a vehicle which has travelled a distance of between 1,000 km and 10,000 km, preferably 5,000 km. </w:t>
      </w:r>
    </w:p>
    <w:p w:rsidR="00EC44FF" w:rsidRPr="00735080" w:rsidRDefault="00EC44FF" w:rsidP="0014286E">
      <w:pPr>
        <w:spacing w:after="120"/>
        <w:ind w:left="2268" w:right="1134" w:hanging="1134"/>
        <w:jc w:val="both"/>
      </w:pPr>
      <w:r w:rsidRPr="00735080">
        <w:t>4.2.</w:t>
      </w:r>
      <w:r w:rsidRPr="00735080">
        <w:tab/>
        <w:t>Tyres shall be inflated to the full</w:t>
      </w:r>
      <w:r w:rsidRPr="00735080">
        <w:noBreakHyphen/>
        <w:t xml:space="preserve">load pressure specified by the vehicle manufacturer.  The vehicle shall be </w:t>
      </w:r>
      <w:r w:rsidRPr="00735080">
        <w:rPr>
          <w:strike/>
        </w:rPr>
        <w:t>fully replenished (fuel, water, oil) and equipped with all the accessories and tools specified by the manufacturer.  Full fuel replenishment means that the fuel tank shall be filled to not less than 90 per cent of its capacity.</w:t>
      </w:r>
      <w:r w:rsidRPr="00735080">
        <w:t xml:space="preserve">  </w:t>
      </w:r>
      <w:r w:rsidRPr="00735080">
        <w:rPr>
          <w:b/>
        </w:rPr>
        <w:t>"</w:t>
      </w:r>
      <w:proofErr w:type="spellStart"/>
      <w:r w:rsidRPr="00735080">
        <w:rPr>
          <w:b/>
        </w:rPr>
        <w:t>unladen</w:t>
      </w:r>
      <w:proofErr w:type="spellEnd"/>
      <w:r w:rsidRPr="00735080">
        <w:rPr>
          <w:b/>
        </w:rPr>
        <w:t>" as defined in paragraph 2.4. of this Regulation.</w:t>
      </w:r>
    </w:p>
    <w:p w:rsidR="00EC44FF" w:rsidRPr="00735080" w:rsidRDefault="00EC44FF" w:rsidP="0014286E">
      <w:pPr>
        <w:spacing w:after="120"/>
        <w:ind w:left="2268" w:right="1134" w:hanging="1134"/>
        <w:jc w:val="both"/>
      </w:pPr>
      <w:r w:rsidRPr="00735080">
        <w:t>4.3.</w:t>
      </w:r>
      <w:r w:rsidRPr="00735080">
        <w:tab/>
        <w:t xml:space="preserve">The vehicle shall have the parking brake released and the gearbox in neutral. </w:t>
      </w:r>
    </w:p>
    <w:p w:rsidR="00EC44FF" w:rsidRPr="00735080" w:rsidRDefault="00EC44FF" w:rsidP="0014286E">
      <w:pPr>
        <w:spacing w:after="120"/>
        <w:ind w:left="2268" w:right="1134" w:hanging="1134"/>
        <w:jc w:val="both"/>
      </w:pPr>
      <w:r w:rsidRPr="00735080">
        <w:t>4.4.</w:t>
      </w:r>
      <w:r w:rsidRPr="00735080">
        <w:tab/>
        <w:t>The vehicle shall be conditioned for at least 8 h at the temperature specified in paragraph 3.4. above.</w:t>
      </w:r>
    </w:p>
    <w:p w:rsidR="00EC44FF" w:rsidRPr="00735080" w:rsidRDefault="00EC44FF" w:rsidP="0014286E">
      <w:pPr>
        <w:spacing w:after="120"/>
        <w:ind w:left="2268" w:right="1134" w:hanging="1134"/>
        <w:jc w:val="both"/>
      </w:pPr>
      <w:r w:rsidRPr="00735080">
        <w:t>4.5.</w:t>
      </w:r>
      <w:r w:rsidRPr="00735080">
        <w:tab/>
        <w:t>If a photometric or visual method is used, headlamps with a well</w:t>
      </w:r>
      <w:r w:rsidRPr="00735080">
        <w:noBreakHyphen/>
        <w:t>defined dipped-beam cut</w:t>
      </w:r>
      <w:r w:rsidRPr="00735080">
        <w:noBreakHyphen/>
        <w:t xml:space="preserve">off should preferably be installed on the vehicle under test in order to facilitate the measurements. Other means are allowed to obtain a more precise reading (for example, removal of the headlamp lens). </w:t>
      </w:r>
    </w:p>
    <w:p w:rsidR="00EC44FF" w:rsidRPr="00735080" w:rsidRDefault="00EC44FF" w:rsidP="0014286E">
      <w:pPr>
        <w:spacing w:after="120"/>
        <w:ind w:left="2268" w:right="1134" w:hanging="1134"/>
        <w:jc w:val="both"/>
      </w:pPr>
      <w:r w:rsidRPr="00735080">
        <w:t>5.</w:t>
      </w:r>
      <w:r w:rsidRPr="00735080">
        <w:tab/>
        <w:t xml:space="preserve">Test procedure </w:t>
      </w:r>
    </w:p>
    <w:p w:rsidR="00EC44FF" w:rsidRPr="00735080" w:rsidRDefault="00EC44FF" w:rsidP="0014286E">
      <w:pPr>
        <w:spacing w:after="120"/>
        <w:ind w:left="2268" w:right="1134" w:hanging="1134"/>
        <w:jc w:val="both"/>
      </w:pPr>
      <w:r w:rsidRPr="00735080">
        <w:t>5.1.</w:t>
      </w:r>
      <w:r w:rsidRPr="00735080">
        <w:tab/>
        <w:t>General</w:t>
      </w:r>
    </w:p>
    <w:p w:rsidR="00EC44FF" w:rsidRPr="00735080" w:rsidRDefault="00EC44FF" w:rsidP="0014286E">
      <w:pPr>
        <w:spacing w:after="120"/>
        <w:ind w:left="2268" w:right="1134" w:hanging="1134"/>
        <w:jc w:val="both"/>
      </w:pPr>
      <w:r w:rsidRPr="00735080">
        <w:tab/>
        <w:t>The variations in either dipped</w:t>
      </w:r>
      <w:r w:rsidRPr="00735080">
        <w:noBreakHyphen/>
        <w:t>beam or vehicle inclination, depending on the method chosen, shall be measured separately for each side of the vehicle.  The results obtained from both left and right headlamps under all the load conditions specified in Annex 5, shall be within the limits set out in paragraph 5.5. below.  The load shall be applied gradually without subjecting the vehicle to excessive shocks.</w:t>
      </w:r>
    </w:p>
    <w:p w:rsidR="00EC44FF" w:rsidRPr="00735080" w:rsidRDefault="00EC44FF" w:rsidP="0014286E">
      <w:pPr>
        <w:spacing w:after="120"/>
        <w:ind w:left="2268" w:right="1134" w:hanging="1134"/>
        <w:jc w:val="both"/>
      </w:pPr>
      <w:r w:rsidRPr="00735080">
        <w:t>5.1.1.</w:t>
      </w:r>
      <w:r w:rsidRPr="00735080">
        <w:tab/>
        <w:t xml:space="preserve">Where an AFS is fitted, the measurements shall be carried out with the AFS in its neutral state. </w:t>
      </w:r>
    </w:p>
    <w:p w:rsidR="00EC44FF" w:rsidRPr="00735080" w:rsidRDefault="00EC44FF" w:rsidP="0014286E">
      <w:pPr>
        <w:spacing w:after="120"/>
        <w:ind w:left="2268" w:right="1134" w:hanging="1134"/>
        <w:jc w:val="both"/>
      </w:pPr>
      <w:r w:rsidRPr="00735080">
        <w:t>5.2.</w:t>
      </w:r>
      <w:r w:rsidRPr="00735080">
        <w:tab/>
        <w:t xml:space="preserve">Determination of the measured initial inclination </w:t>
      </w:r>
    </w:p>
    <w:p w:rsidR="00EC44FF" w:rsidRPr="00735080" w:rsidRDefault="00EC44FF" w:rsidP="0014286E">
      <w:pPr>
        <w:spacing w:after="120"/>
        <w:ind w:left="2268" w:right="1134" w:hanging="1134"/>
        <w:jc w:val="both"/>
      </w:pPr>
      <w:r w:rsidRPr="00735080">
        <w:tab/>
        <w:t xml:space="preserve">The vehicle shall be prepared as specified in paragraph 4. above and laden </w:t>
      </w:r>
      <w:r w:rsidRPr="00735080">
        <w:rPr>
          <w:b/>
        </w:rPr>
        <w:t>to the first loading condition for the category of vehicle under test,</w:t>
      </w:r>
      <w:r w:rsidRPr="00735080">
        <w:t xml:space="preserve"> as specified in Annex 5 </w:t>
      </w:r>
      <w:r w:rsidRPr="00735080">
        <w:rPr>
          <w:strike/>
        </w:rPr>
        <w:t xml:space="preserve">(first loading condition of the respective vehicle </w:t>
      </w:r>
      <w:r w:rsidRPr="00735080">
        <w:rPr>
          <w:strike/>
        </w:rPr>
        <w:lastRenderedPageBreak/>
        <w:t>category)</w:t>
      </w:r>
      <w:r w:rsidRPr="00735080">
        <w:t xml:space="preserve"> </w:t>
      </w:r>
      <w:r w:rsidRPr="00735080">
        <w:rPr>
          <w:b/>
        </w:rPr>
        <w:t>to this Regulation</w:t>
      </w:r>
      <w:r w:rsidRPr="00735080">
        <w:t xml:space="preserve">.  Before each measurement, the vehicle shall be rocked as specified in paragraph 5.4. below.   Measurements shall be made three times. </w:t>
      </w:r>
    </w:p>
    <w:p w:rsidR="00EC44FF" w:rsidRPr="00735080" w:rsidRDefault="00EC44FF" w:rsidP="0014286E">
      <w:pPr>
        <w:spacing w:after="120"/>
        <w:ind w:left="2268" w:right="1134" w:hanging="1134"/>
        <w:jc w:val="both"/>
      </w:pPr>
      <w:r w:rsidRPr="00735080">
        <w:t>5.2.1.</w:t>
      </w:r>
      <w:r w:rsidRPr="00735080">
        <w:tab/>
        <w:t xml:space="preserve">If none of the three measured results differ by more than 2 </w:t>
      </w:r>
      <w:proofErr w:type="spellStart"/>
      <w:r w:rsidRPr="00735080">
        <w:t>mrad</w:t>
      </w:r>
      <w:proofErr w:type="spellEnd"/>
      <w:r w:rsidRPr="00735080">
        <w:t xml:space="preserve"> (0.2 per cent inclination) from the arithmetic mean of the results, that mean shall constitute the final result. </w:t>
      </w:r>
    </w:p>
    <w:p w:rsidR="00EC44FF" w:rsidRPr="00735080" w:rsidRDefault="00EC44FF" w:rsidP="0014286E">
      <w:pPr>
        <w:spacing w:after="120"/>
        <w:ind w:left="2268" w:right="1134" w:hanging="1134"/>
        <w:jc w:val="both"/>
      </w:pPr>
      <w:r w:rsidRPr="00735080">
        <w:t>5.2.2.</w:t>
      </w:r>
      <w:r w:rsidRPr="00735080">
        <w:tab/>
        <w:t xml:space="preserve">If any measurement differs from the arithmetic mean of the results by more than 2 </w:t>
      </w:r>
      <w:proofErr w:type="spellStart"/>
      <w:r w:rsidRPr="00735080">
        <w:t>mrad</w:t>
      </w:r>
      <w:proofErr w:type="spellEnd"/>
      <w:r w:rsidRPr="00735080">
        <w:t xml:space="preserve"> (0.2 per cent inclination), a further series of 10 measurements shall be made, the arithmetic mean of which shall constitute the final result.</w:t>
      </w:r>
    </w:p>
    <w:p w:rsidR="00EC44FF" w:rsidRPr="00735080" w:rsidRDefault="00EC44FF" w:rsidP="0014286E">
      <w:pPr>
        <w:spacing w:after="120"/>
        <w:ind w:left="2268" w:right="1134" w:hanging="1134"/>
        <w:jc w:val="both"/>
      </w:pPr>
      <w:r w:rsidRPr="00735080">
        <w:t>5.3.</w:t>
      </w:r>
      <w:r w:rsidRPr="00735080">
        <w:tab/>
        <w:t xml:space="preserve">Measurement methods </w:t>
      </w:r>
    </w:p>
    <w:p w:rsidR="00EC44FF" w:rsidRPr="00735080" w:rsidRDefault="00EC44FF" w:rsidP="0014286E">
      <w:pPr>
        <w:spacing w:after="120"/>
        <w:ind w:left="2268" w:right="1134" w:hanging="1134"/>
        <w:jc w:val="both"/>
      </w:pPr>
      <w:r w:rsidRPr="00735080">
        <w:tab/>
        <w:t>Any method may be used to measure variations of inclination provided that the readings are accurate to within ± 0.2 </w:t>
      </w:r>
      <w:proofErr w:type="spellStart"/>
      <w:r w:rsidRPr="00735080">
        <w:t>mrad</w:t>
      </w:r>
      <w:proofErr w:type="spellEnd"/>
      <w:r w:rsidRPr="00735080">
        <w:t xml:space="preserve"> (±0.02 per cent inclination). </w:t>
      </w:r>
    </w:p>
    <w:p w:rsidR="00EC44FF" w:rsidRPr="00735080" w:rsidRDefault="00EC44FF" w:rsidP="0014286E">
      <w:pPr>
        <w:spacing w:after="120"/>
        <w:ind w:left="2268" w:right="1134" w:hanging="1134"/>
        <w:jc w:val="both"/>
      </w:pPr>
      <w:r w:rsidRPr="00735080">
        <w:t>5.4.</w:t>
      </w:r>
      <w:r w:rsidRPr="00735080">
        <w:tab/>
        <w:t xml:space="preserve">Treatment of vehicle in each loading condition </w:t>
      </w:r>
    </w:p>
    <w:p w:rsidR="00EC44FF" w:rsidRPr="00735080" w:rsidRDefault="00EC44FF" w:rsidP="0014286E">
      <w:pPr>
        <w:spacing w:after="120"/>
        <w:ind w:left="2268" w:right="1134" w:hanging="1134"/>
        <w:jc w:val="both"/>
      </w:pPr>
      <w:r w:rsidRPr="00735080">
        <w:tab/>
        <w:t>The vehicle suspension and any other part likely to affect dipped</w:t>
      </w:r>
      <w:r w:rsidRPr="00735080">
        <w:noBreakHyphen/>
        <w:t xml:space="preserve">beam inclination shall be activated according to the methods described below. </w:t>
      </w:r>
    </w:p>
    <w:p w:rsidR="00EC44FF" w:rsidRPr="00735080" w:rsidRDefault="00EC44FF" w:rsidP="0014286E">
      <w:pPr>
        <w:spacing w:after="120"/>
        <w:ind w:left="2268" w:right="1134" w:hanging="1134"/>
        <w:jc w:val="both"/>
      </w:pPr>
      <w:r w:rsidRPr="00735080">
        <w:tab/>
        <w:t>However, the technical authorities and manufacturers may jointly propose other methods (either experimental or based upon calculations), especially when the test poses particular problems, provided such calculations are clearly valid.</w:t>
      </w:r>
    </w:p>
    <w:p w:rsidR="00EC44FF" w:rsidRPr="00735080" w:rsidRDefault="00EC44FF" w:rsidP="0014286E">
      <w:pPr>
        <w:spacing w:after="120"/>
        <w:ind w:left="2268" w:right="1134" w:hanging="1134"/>
        <w:jc w:val="both"/>
      </w:pPr>
      <w:r w:rsidRPr="00735080">
        <w:t>5.4.1.</w:t>
      </w:r>
      <w:r w:rsidRPr="00735080">
        <w:tab/>
        <w:t>M</w:t>
      </w:r>
      <w:r w:rsidRPr="00735080">
        <w:rPr>
          <w:vertAlign w:val="subscript"/>
        </w:rPr>
        <w:t>1</w:t>
      </w:r>
      <w:r w:rsidRPr="00735080">
        <w:rPr>
          <w:vertAlign w:val="superscript"/>
        </w:rPr>
        <w:t xml:space="preserve"> </w:t>
      </w:r>
      <w:r w:rsidRPr="00735080">
        <w:t>category vehicles with conventional suspension</w:t>
      </w:r>
    </w:p>
    <w:p w:rsidR="00EC44FF" w:rsidRPr="00735080" w:rsidRDefault="00EC44FF" w:rsidP="0014286E">
      <w:pPr>
        <w:spacing w:after="120"/>
        <w:ind w:left="2268" w:right="1134" w:hanging="1134"/>
        <w:jc w:val="both"/>
      </w:pPr>
      <w:r w:rsidRPr="00735080">
        <w:tab/>
        <w:t xml:space="preserve">With the vehicle standing on the measuring site and, if necessary, with the wheels resting on floating platforms (which shall be used if their absence would lead to restriction of the suspension movement likely to affect the results of measurements), rock the vehicle continuously for at least three complete cycles, for each cycle, first the rear and then the front end of the vehicle is pushed down. </w:t>
      </w:r>
    </w:p>
    <w:p w:rsidR="00EC44FF" w:rsidRPr="00735080" w:rsidRDefault="00EC44FF" w:rsidP="0014286E">
      <w:pPr>
        <w:spacing w:after="120"/>
        <w:ind w:left="2268" w:right="1134" w:hanging="1134"/>
        <w:jc w:val="both"/>
      </w:pPr>
      <w:r w:rsidRPr="00735080">
        <w:tab/>
        <w:t xml:space="preserve">The rocking sequence shall end with the completion of a cycle. Before making the measurements, the vehicle shall be allowed to come to rest spontaneously.  Instead of using floating platforms, the same effect can be achieved by moving the vehicle backwards and forwards for at least a complete wheel revolution. </w:t>
      </w:r>
    </w:p>
    <w:p w:rsidR="00EC44FF" w:rsidRPr="00735080" w:rsidRDefault="00EC44FF" w:rsidP="0014286E">
      <w:pPr>
        <w:spacing w:after="120"/>
        <w:ind w:left="2268" w:right="1134" w:hanging="1134"/>
        <w:jc w:val="both"/>
      </w:pPr>
      <w:r w:rsidRPr="00735080">
        <w:t>5.4.2.</w:t>
      </w:r>
      <w:r w:rsidRPr="00735080">
        <w:tab/>
        <w:t>M</w:t>
      </w:r>
      <w:r w:rsidRPr="00735080">
        <w:rPr>
          <w:vertAlign w:val="subscript"/>
        </w:rPr>
        <w:t>2</w:t>
      </w:r>
      <w:r w:rsidRPr="00735080">
        <w:t>, M</w:t>
      </w:r>
      <w:r w:rsidRPr="00735080">
        <w:rPr>
          <w:vertAlign w:val="subscript"/>
        </w:rPr>
        <w:t>3</w:t>
      </w:r>
      <w:r w:rsidRPr="00735080">
        <w:t xml:space="preserve"> and N category vehicles with conventional suspension </w:t>
      </w:r>
    </w:p>
    <w:p w:rsidR="00EC44FF" w:rsidRPr="00735080" w:rsidRDefault="00EC44FF" w:rsidP="0014286E">
      <w:pPr>
        <w:spacing w:after="120"/>
        <w:ind w:left="2268" w:right="1134" w:hanging="1134"/>
        <w:jc w:val="both"/>
      </w:pPr>
      <w:r w:rsidRPr="00735080">
        <w:t>5.4.2.1.</w:t>
      </w:r>
      <w:r w:rsidRPr="00735080">
        <w:tab/>
        <w:t>If the treatment method for category M</w:t>
      </w:r>
      <w:r w:rsidRPr="00735080">
        <w:rPr>
          <w:vertAlign w:val="subscript"/>
        </w:rPr>
        <w:t>1</w:t>
      </w:r>
      <w:r w:rsidRPr="00735080">
        <w:t xml:space="preserve"> vehicles described in paragraph 5.4.1. is not possible, the method described in paragraphs 5.4.2.2. or 5.4.2.3. </w:t>
      </w:r>
      <w:r w:rsidRPr="00735080">
        <w:rPr>
          <w:b/>
        </w:rPr>
        <w:t>below</w:t>
      </w:r>
      <w:r w:rsidRPr="00735080">
        <w:t xml:space="preserve"> may be used. </w:t>
      </w:r>
    </w:p>
    <w:p w:rsidR="00EC44FF" w:rsidRPr="00735080" w:rsidRDefault="00EC44FF" w:rsidP="0014286E">
      <w:pPr>
        <w:spacing w:after="120"/>
        <w:ind w:left="2268" w:right="1134" w:hanging="1134"/>
        <w:jc w:val="both"/>
      </w:pPr>
      <w:r w:rsidRPr="00735080">
        <w:t>5.4.2.2.</w:t>
      </w:r>
      <w:r w:rsidRPr="00735080">
        <w:tab/>
        <w:t xml:space="preserve">With the vehicle standing on the measuring site and the wheels on the ground, rock the vehicle by temporarily varying the load. </w:t>
      </w:r>
    </w:p>
    <w:p w:rsidR="00EC44FF" w:rsidRPr="00735080" w:rsidRDefault="00EC44FF" w:rsidP="0014286E">
      <w:pPr>
        <w:spacing w:after="120"/>
        <w:ind w:left="2268" w:right="1134" w:hanging="1134"/>
        <w:jc w:val="both"/>
      </w:pPr>
      <w:r w:rsidRPr="00735080">
        <w:t>5.4.2.3.</w:t>
      </w:r>
      <w:r w:rsidRPr="00735080">
        <w:tab/>
        <w:t>With the vehicle standing on the measuring site and the wheels on the ground, activate the vehicle suspension and all other parts which may affect the dipped</w:t>
      </w:r>
      <w:r w:rsidRPr="00735080">
        <w:noBreakHyphen/>
        <w:t xml:space="preserve">beam inclination by using a vibration rig.  This can be a vibrating platform on which the wheels rest. </w:t>
      </w:r>
    </w:p>
    <w:p w:rsidR="00EC44FF" w:rsidRPr="00735080" w:rsidRDefault="00EC44FF" w:rsidP="0014286E">
      <w:pPr>
        <w:spacing w:after="120"/>
        <w:ind w:left="2268" w:right="1134" w:hanging="1134"/>
        <w:jc w:val="both"/>
      </w:pPr>
      <w:r w:rsidRPr="00735080">
        <w:t>5.4.3.</w:t>
      </w:r>
      <w:r w:rsidRPr="00735080">
        <w:tab/>
        <w:t>Vehicles with non</w:t>
      </w:r>
      <w:r w:rsidRPr="00735080">
        <w:noBreakHyphen/>
        <w:t>conventional suspension, where the engine has to be running.</w:t>
      </w:r>
    </w:p>
    <w:p w:rsidR="00EC44FF" w:rsidRPr="00735080" w:rsidRDefault="00EC44FF" w:rsidP="0014286E">
      <w:pPr>
        <w:spacing w:after="120"/>
        <w:ind w:left="2268" w:right="1134" w:hanging="1134"/>
        <w:jc w:val="both"/>
      </w:pPr>
      <w:r w:rsidRPr="00735080">
        <w:tab/>
        <w:t>Before making any measurement wait until the vehicle has assumed its final attitude with the engine running.</w:t>
      </w:r>
    </w:p>
    <w:p w:rsidR="00EC44FF" w:rsidRPr="00735080" w:rsidRDefault="00EC44FF" w:rsidP="0014286E">
      <w:pPr>
        <w:spacing w:after="120"/>
        <w:ind w:left="2268" w:right="1134" w:hanging="1134"/>
        <w:jc w:val="both"/>
      </w:pPr>
      <w:r w:rsidRPr="00735080">
        <w:lastRenderedPageBreak/>
        <w:t>5.5.</w:t>
      </w:r>
      <w:r w:rsidRPr="00735080">
        <w:tab/>
        <w:t>Measurements</w:t>
      </w:r>
    </w:p>
    <w:p w:rsidR="00EC44FF" w:rsidRPr="00735080" w:rsidRDefault="00EC44FF" w:rsidP="0014286E">
      <w:pPr>
        <w:spacing w:after="120"/>
        <w:ind w:left="2268" w:right="1134" w:hanging="1134"/>
        <w:jc w:val="both"/>
      </w:pPr>
      <w:r w:rsidRPr="00735080">
        <w:tab/>
        <w:t>The variation of the inclination of the dipped</w:t>
      </w:r>
      <w:r w:rsidRPr="00735080">
        <w:noBreakHyphen/>
        <w:t xml:space="preserve">beam shall be assessed for each of the different loading conditions </w:t>
      </w:r>
      <w:r w:rsidRPr="00735080">
        <w:rPr>
          <w:b/>
        </w:rPr>
        <w:t>as specified in Annex 5 to this Regulation,</w:t>
      </w:r>
      <w:r w:rsidRPr="00735080">
        <w:t xml:space="preserve"> in relation to the measured initial inclination determined in accordance with paragraph 5.2. above. </w:t>
      </w:r>
    </w:p>
    <w:p w:rsidR="00EC44FF" w:rsidRPr="00735080" w:rsidRDefault="00EC44FF" w:rsidP="0014286E">
      <w:pPr>
        <w:spacing w:after="120"/>
        <w:ind w:left="2268" w:right="1134" w:hanging="1134"/>
        <w:jc w:val="both"/>
      </w:pPr>
      <w:r w:rsidRPr="00735080">
        <w:tab/>
        <w:t>If the vehicle is fitted with a manual headlamp</w:t>
      </w:r>
      <w:r w:rsidRPr="00735080">
        <w:noBreakHyphen/>
        <w:t>levelling system, the latter shall be adjusted to the positions specified by the manufacturer for given loading conditions (according to Annex 5</w:t>
      </w:r>
      <w:r w:rsidRPr="00735080">
        <w:rPr>
          <w:b/>
        </w:rPr>
        <w:t xml:space="preserve"> to this Regulation</w:t>
      </w:r>
      <w:r w:rsidRPr="00735080">
        <w:t>).</w:t>
      </w:r>
    </w:p>
    <w:p w:rsidR="00EC44FF" w:rsidRPr="00735080" w:rsidRDefault="00EC44FF" w:rsidP="0014286E">
      <w:pPr>
        <w:spacing w:after="120"/>
        <w:ind w:left="2268" w:right="1134" w:hanging="1134"/>
        <w:jc w:val="both"/>
      </w:pPr>
      <w:r w:rsidRPr="00735080">
        <w:t>5.5.1.</w:t>
      </w:r>
      <w:r w:rsidRPr="00735080">
        <w:tab/>
        <w:t xml:space="preserve">To begin with, a single measurement shall be made in each loading condition. Requirements have been met if, for all the loading conditions, the variation in inclination is within the calculated limits (for example, within the difference between the stated initial inclination and the lower and upper limits specified for approval) with a safety margin of 4 </w:t>
      </w:r>
      <w:proofErr w:type="spellStart"/>
      <w:r w:rsidRPr="00735080">
        <w:t>mrad</w:t>
      </w:r>
      <w:proofErr w:type="spellEnd"/>
      <w:r w:rsidRPr="00735080">
        <w:t xml:space="preserve"> (0.4 per cent inclination). </w:t>
      </w:r>
    </w:p>
    <w:p w:rsidR="00EC44FF" w:rsidRPr="00735080" w:rsidRDefault="00EC44FF" w:rsidP="0014286E">
      <w:pPr>
        <w:spacing w:after="120"/>
        <w:ind w:left="2268" w:right="1134" w:hanging="1134"/>
        <w:jc w:val="both"/>
      </w:pPr>
      <w:r w:rsidRPr="00735080">
        <w:t>5.5.2.</w:t>
      </w:r>
      <w:r w:rsidRPr="00735080">
        <w:tab/>
        <w:t xml:space="preserve">If the result(s) of any measurement(s) does (do) not lie within the safety margin indicated in paragraph 5.5.1. </w:t>
      </w:r>
      <w:r w:rsidRPr="00735080">
        <w:rPr>
          <w:b/>
        </w:rPr>
        <w:t>above</w:t>
      </w:r>
      <w:r w:rsidRPr="00735080">
        <w:t xml:space="preserve"> or exceed(s) the limit values, a further three measurements shall be made in the loading conditions corresponding to this (these) result(s) as specified in paragraph 5.5.3. </w:t>
      </w:r>
      <w:r w:rsidRPr="00735080">
        <w:rPr>
          <w:b/>
        </w:rPr>
        <w:t>below</w:t>
      </w:r>
      <w:r w:rsidRPr="00735080">
        <w:t>.</w:t>
      </w:r>
    </w:p>
    <w:p w:rsidR="00EC44FF" w:rsidRPr="00735080" w:rsidRDefault="00EC44FF" w:rsidP="0014286E">
      <w:pPr>
        <w:spacing w:after="120"/>
        <w:ind w:left="2268" w:right="1134" w:hanging="1134"/>
        <w:jc w:val="both"/>
      </w:pPr>
      <w:r w:rsidRPr="00735080">
        <w:t>5.5.3.</w:t>
      </w:r>
      <w:r w:rsidRPr="00735080">
        <w:tab/>
        <w:t xml:space="preserve">For each of the above loading conditions: </w:t>
      </w:r>
    </w:p>
    <w:p w:rsidR="00EC44FF" w:rsidRPr="00735080" w:rsidRDefault="00EC44FF" w:rsidP="0014286E">
      <w:pPr>
        <w:spacing w:after="120"/>
        <w:ind w:left="2268" w:right="1134" w:hanging="1134"/>
        <w:jc w:val="both"/>
      </w:pPr>
      <w:r w:rsidRPr="00735080">
        <w:t>5.5.3.1.</w:t>
      </w:r>
      <w:r w:rsidRPr="00735080">
        <w:tab/>
        <w:t xml:space="preserve">If none of the three measured results differs by more than 2 </w:t>
      </w:r>
      <w:proofErr w:type="spellStart"/>
      <w:r w:rsidRPr="00735080">
        <w:t>mrad</w:t>
      </w:r>
      <w:proofErr w:type="spellEnd"/>
      <w:r w:rsidRPr="00735080">
        <w:t xml:space="preserve"> (0.2 per cent inclination) from the arithmetic mean of the results, that mean shall constitute the final result. </w:t>
      </w:r>
    </w:p>
    <w:p w:rsidR="00EC44FF" w:rsidRPr="00735080" w:rsidRDefault="00EC44FF" w:rsidP="0014286E">
      <w:pPr>
        <w:spacing w:after="120"/>
        <w:ind w:left="2268" w:right="1134" w:hanging="1134"/>
        <w:jc w:val="both"/>
      </w:pPr>
      <w:r w:rsidRPr="00735080">
        <w:t>5.5.3.2.</w:t>
      </w:r>
      <w:r w:rsidRPr="00735080">
        <w:tab/>
        <w:t xml:space="preserve">If any measurement differs from the arithmetic mean of the results by more than 2 </w:t>
      </w:r>
      <w:proofErr w:type="spellStart"/>
      <w:r w:rsidRPr="00735080">
        <w:t>mrad</w:t>
      </w:r>
      <w:proofErr w:type="spellEnd"/>
      <w:r w:rsidRPr="00735080">
        <w:t xml:space="preserve"> (0.2 per cent inclination), a further series of 10 measurements shall be made, the arithmetic mean of which shall constitute the final result. </w:t>
      </w:r>
    </w:p>
    <w:p w:rsidR="00EC44FF" w:rsidRPr="00735080" w:rsidRDefault="00EC44FF" w:rsidP="0014286E">
      <w:pPr>
        <w:spacing w:after="120"/>
        <w:ind w:left="2268" w:right="1134" w:hanging="1134"/>
        <w:jc w:val="both"/>
      </w:pPr>
      <w:r w:rsidRPr="00735080">
        <w:t>5.5.3.3.</w:t>
      </w:r>
      <w:r w:rsidRPr="00735080">
        <w:tab/>
        <w:t>If a vehicle is fitted with an automatic headlamp</w:t>
      </w:r>
      <w:r w:rsidRPr="00735080">
        <w:noBreakHyphen/>
        <w:t>levelling system which has an inherent hysteresis loop, average results at the top and bottom of the hysteresis loop shall be taken as significant values.</w:t>
      </w:r>
    </w:p>
    <w:p w:rsidR="00EC44FF" w:rsidRPr="00735080" w:rsidRDefault="00EC44FF" w:rsidP="0014286E">
      <w:pPr>
        <w:spacing w:after="120"/>
        <w:ind w:left="2268" w:right="1134" w:hanging="1134"/>
        <w:jc w:val="both"/>
      </w:pPr>
      <w:r w:rsidRPr="00735080">
        <w:tab/>
        <w:t xml:space="preserve">All these measurements shall be made in accordance with paragraphs 5.5.3.1. and 5.5.3.2. </w:t>
      </w:r>
      <w:r w:rsidRPr="00735080">
        <w:rPr>
          <w:b/>
        </w:rPr>
        <w:t>above</w:t>
      </w:r>
      <w:r w:rsidRPr="00735080">
        <w:t>.</w:t>
      </w:r>
    </w:p>
    <w:p w:rsidR="00EC44FF" w:rsidRPr="00735080" w:rsidRDefault="00EC44FF" w:rsidP="0014286E">
      <w:pPr>
        <w:spacing w:after="120"/>
        <w:ind w:left="2268" w:right="1134" w:hanging="1134"/>
        <w:jc w:val="both"/>
      </w:pPr>
      <w:r w:rsidRPr="00735080">
        <w:t>5.5.4.</w:t>
      </w:r>
      <w:r w:rsidRPr="00735080">
        <w:tab/>
        <w:t xml:space="preserve">Requirements have been met, if, under all loading conditions, the variation between the measured initial inclination determined in accordance with paragraph 5.2. </w:t>
      </w:r>
      <w:r w:rsidRPr="00735080">
        <w:rPr>
          <w:b/>
        </w:rPr>
        <w:t>above</w:t>
      </w:r>
      <w:r w:rsidRPr="00735080">
        <w:t xml:space="preserve"> and the inclination measured under each loading condition is less than the values calculated in paragraph 5.5.1. </w:t>
      </w:r>
      <w:r w:rsidRPr="00735080">
        <w:rPr>
          <w:b/>
        </w:rPr>
        <w:t>above</w:t>
      </w:r>
      <w:r w:rsidRPr="00735080">
        <w:t xml:space="preserve"> (without safety margin). </w:t>
      </w:r>
    </w:p>
    <w:p w:rsidR="00EC44FF" w:rsidRPr="00735080" w:rsidRDefault="00EC44FF" w:rsidP="0014286E">
      <w:pPr>
        <w:spacing w:after="120"/>
        <w:ind w:left="2268" w:right="1134" w:hanging="1134"/>
        <w:jc w:val="both"/>
      </w:pPr>
      <w:r w:rsidRPr="00735080">
        <w:t>5.5.5.</w:t>
      </w:r>
      <w:r w:rsidRPr="00735080">
        <w:tab/>
        <w:t>If only one of the calculated upper or lower limits of variation is exceeded, the manufacturer shall be permitted to choose a different value for the stated initial inclination, within the limits specified for approval."</w:t>
      </w:r>
    </w:p>
    <w:p w:rsidR="00EC44FF" w:rsidRPr="00735080" w:rsidRDefault="00EC44FF" w:rsidP="007D70B3">
      <w:pPr>
        <w:suppressAutoHyphens w:val="0"/>
        <w:ind w:left="2268" w:right="1134" w:hanging="1134"/>
        <w:jc w:val="both"/>
        <w:rPr>
          <w:lang w:eastAsia="it-IT"/>
        </w:rPr>
      </w:pPr>
      <w:r w:rsidRPr="00735080">
        <w:rPr>
          <w:i/>
          <w:lang w:eastAsia="it-IT"/>
        </w:rPr>
        <w:t>Annex 7</w:t>
      </w:r>
      <w:r w:rsidRPr="00735080">
        <w:rPr>
          <w:lang w:eastAsia="it-IT"/>
        </w:rPr>
        <w:t>, amend to read:</w:t>
      </w:r>
    </w:p>
    <w:p w:rsidR="00EC44FF" w:rsidRPr="00735080" w:rsidRDefault="00EC44FF" w:rsidP="00DE12D2">
      <w:pPr>
        <w:suppressAutoHyphens w:val="0"/>
        <w:spacing w:before="120"/>
        <w:ind w:left="1134" w:right="1134"/>
        <w:jc w:val="both"/>
        <w:rPr>
          <w:lang w:eastAsia="it-IT"/>
        </w:rPr>
      </w:pPr>
      <w:r w:rsidRPr="00735080">
        <w:rPr>
          <w:lang w:eastAsia="it-IT"/>
        </w:rPr>
        <w:t>"Annex 7</w:t>
      </w:r>
    </w:p>
    <w:p w:rsidR="00EC44FF" w:rsidRPr="00735080" w:rsidRDefault="00EC44FF" w:rsidP="00DE12D2">
      <w:pPr>
        <w:suppressAutoHyphens w:val="0"/>
        <w:spacing w:before="120"/>
        <w:ind w:left="1134" w:right="1134"/>
        <w:jc w:val="both"/>
        <w:rPr>
          <w:lang w:eastAsia="it-IT"/>
        </w:rPr>
      </w:pPr>
      <w:r w:rsidRPr="00735080">
        <w:rPr>
          <w:lang w:eastAsia="it-IT"/>
        </w:rPr>
        <w:t xml:space="preserve">Indication of the downward inclination of the dipped-beam headlamps cut-off referred to in paragraphs </w:t>
      </w:r>
      <w:r w:rsidRPr="00735080">
        <w:rPr>
          <w:strike/>
          <w:lang w:eastAsia="it-IT"/>
        </w:rPr>
        <w:t>6.2.6.1.1.</w:t>
      </w:r>
      <w:r w:rsidRPr="00735080">
        <w:rPr>
          <w:lang w:eastAsia="it-IT"/>
        </w:rPr>
        <w:t xml:space="preserve"> </w:t>
      </w:r>
      <w:r w:rsidRPr="00735080">
        <w:rPr>
          <w:b/>
          <w:lang w:eastAsia="en-GB"/>
        </w:rPr>
        <w:t>6.2.6.1.1.1. and 6.2.6.1.2.1.</w:t>
      </w:r>
      <w:r w:rsidRPr="00735080">
        <w:rPr>
          <w:color w:val="00B050"/>
          <w:lang w:eastAsia="en-GB"/>
        </w:rPr>
        <w:t xml:space="preserve"> </w:t>
      </w:r>
      <w:r w:rsidRPr="00735080">
        <w:rPr>
          <w:lang w:eastAsia="it-IT"/>
        </w:rPr>
        <w:t xml:space="preserve">and </w:t>
      </w:r>
      <w:r w:rsidRPr="00735080">
        <w:rPr>
          <w:b/>
          <w:lang w:eastAsia="it-IT"/>
        </w:rPr>
        <w:t>of the</w:t>
      </w:r>
      <w:r w:rsidRPr="00735080">
        <w:rPr>
          <w:lang w:eastAsia="it-IT"/>
        </w:rPr>
        <w:t xml:space="preserve"> downward inclination of the front fog lamp cut-off referred to in paragraph 6.3.6.1.2. of this Regulation</w:t>
      </w:r>
    </w:p>
    <w:p w:rsidR="00EC44FF" w:rsidRPr="00735080" w:rsidRDefault="00EC44FF" w:rsidP="007D70B3">
      <w:pPr>
        <w:suppressAutoHyphens w:val="0"/>
        <w:jc w:val="center"/>
        <w:rPr>
          <w:lang w:eastAsia="it-IT"/>
        </w:rPr>
      </w:pPr>
    </w:p>
    <w:p w:rsidR="00EC44FF" w:rsidRPr="00735080" w:rsidRDefault="00EC44FF" w:rsidP="007D70B3">
      <w:pPr>
        <w:suppressAutoHyphens w:val="0"/>
        <w:jc w:val="center"/>
        <w:rPr>
          <w:highlight w:val="yellow"/>
          <w:lang w:eastAsia="it-IT"/>
        </w:rPr>
      </w:pPr>
    </w:p>
    <w:p w:rsidR="00EC44FF" w:rsidRPr="00735080" w:rsidRDefault="00EC44FF" w:rsidP="007D70B3">
      <w:pPr>
        <w:suppressAutoHyphens w:val="0"/>
        <w:jc w:val="center"/>
        <w:rPr>
          <w:b/>
          <w:lang w:eastAsia="it-IT"/>
        </w:rPr>
      </w:pPr>
      <w:r w:rsidRPr="00735080">
        <w:rPr>
          <w:b/>
          <w:lang w:eastAsia="it-IT"/>
        </w:rPr>
        <w:object w:dxaOrig="8086" w:dyaOrig="2431">
          <v:shape id="_x0000_i1033" type="#_x0000_t75" style="width:404.3pt;height:121.4pt" o:ole="">
            <v:imagedata r:id="rId18" o:title=""/>
          </v:shape>
          <o:OLEObject Type="Embed" ProgID="Word.Picture.8" ShapeID="_x0000_i1033" DrawAspect="Content" ObjectID="_1490084366" r:id="rId19"/>
        </w:object>
      </w:r>
    </w:p>
    <w:p w:rsidR="00EC44FF" w:rsidRPr="00735080" w:rsidRDefault="00EC44FF" w:rsidP="007D70B3">
      <w:pPr>
        <w:tabs>
          <w:tab w:val="left" w:pos="3402"/>
          <w:tab w:val="left" w:pos="6237"/>
        </w:tabs>
        <w:suppressAutoHyphens w:val="0"/>
        <w:rPr>
          <w:b/>
          <w:lang w:eastAsia="it-IT"/>
        </w:rPr>
      </w:pPr>
      <w:r w:rsidRPr="00735080">
        <w:rPr>
          <w:b/>
          <w:lang w:eastAsia="it-IT"/>
        </w:rPr>
        <w:tab/>
      </w:r>
      <w:r w:rsidRPr="00735080">
        <w:rPr>
          <w:b/>
          <w:lang w:eastAsia="it-IT"/>
        </w:rPr>
        <w:sym w:font="Symbol" w:char="F0DD"/>
      </w:r>
      <w:r w:rsidRPr="00735080">
        <w:rPr>
          <w:b/>
          <w:lang w:eastAsia="it-IT"/>
        </w:rPr>
        <w:tab/>
      </w:r>
      <w:r w:rsidRPr="00735080">
        <w:rPr>
          <w:b/>
          <w:lang w:eastAsia="it-IT"/>
        </w:rPr>
        <w:sym w:font="Symbol" w:char="F0DD"/>
      </w:r>
    </w:p>
    <w:tbl>
      <w:tblPr>
        <w:tblW w:w="0" w:type="auto"/>
        <w:tblInd w:w="2085" w:type="dxa"/>
        <w:tblLayout w:type="fixed"/>
        <w:tblCellMar>
          <w:left w:w="100" w:type="dxa"/>
          <w:right w:w="100" w:type="dxa"/>
        </w:tblCellMar>
        <w:tblLook w:val="00A0" w:firstRow="1" w:lastRow="0" w:firstColumn="1" w:lastColumn="0" w:noHBand="0" w:noVBand="0"/>
      </w:tblPr>
      <w:tblGrid>
        <w:gridCol w:w="2810"/>
        <w:gridCol w:w="2860"/>
      </w:tblGrid>
      <w:tr w:rsidR="00EC44FF" w:rsidRPr="00735080" w:rsidTr="009C29FA">
        <w:trPr>
          <w:cantSplit/>
          <w:trHeight w:val="403"/>
        </w:trPr>
        <w:tc>
          <w:tcPr>
            <w:tcW w:w="2810" w:type="dxa"/>
          </w:tcPr>
          <w:p w:rsidR="00EC44FF" w:rsidRPr="00735080" w:rsidRDefault="00EC44FF" w:rsidP="007D70B3">
            <w:pPr>
              <w:suppressAutoHyphens w:val="0"/>
              <w:jc w:val="center"/>
              <w:rPr>
                <w:lang w:eastAsia="en-GB"/>
              </w:rPr>
            </w:pPr>
            <w:r w:rsidRPr="00735080">
              <w:rPr>
                <w:lang w:eastAsia="en-GB"/>
              </w:rPr>
              <w:t>Standard symbol for</w:t>
            </w:r>
          </w:p>
          <w:p w:rsidR="00EC44FF" w:rsidRPr="00735080" w:rsidRDefault="00EC44FF" w:rsidP="007D70B3">
            <w:pPr>
              <w:suppressAutoHyphens w:val="0"/>
              <w:jc w:val="center"/>
              <w:rPr>
                <w:highlight w:val="yellow"/>
                <w:lang w:eastAsia="en-GB"/>
              </w:rPr>
            </w:pPr>
            <w:r w:rsidRPr="00735080">
              <w:rPr>
                <w:lang w:eastAsia="en-GB"/>
              </w:rPr>
              <w:t>dipped-beam headlamp</w:t>
            </w:r>
          </w:p>
        </w:tc>
        <w:tc>
          <w:tcPr>
            <w:tcW w:w="2860" w:type="dxa"/>
          </w:tcPr>
          <w:p w:rsidR="00EC44FF" w:rsidRPr="00735080" w:rsidRDefault="00EC44FF" w:rsidP="007D70B3">
            <w:pPr>
              <w:suppressAutoHyphens w:val="0"/>
              <w:jc w:val="center"/>
              <w:rPr>
                <w:lang w:eastAsia="en-GB"/>
              </w:rPr>
            </w:pPr>
            <w:r w:rsidRPr="00735080">
              <w:rPr>
                <w:lang w:eastAsia="en-GB"/>
              </w:rPr>
              <w:t>Value of the stated</w:t>
            </w:r>
          </w:p>
          <w:p w:rsidR="00EC44FF" w:rsidRPr="00735080" w:rsidRDefault="00EC44FF" w:rsidP="007D70B3">
            <w:pPr>
              <w:suppressAutoHyphens w:val="0"/>
              <w:jc w:val="center"/>
              <w:rPr>
                <w:highlight w:val="yellow"/>
                <w:lang w:eastAsia="en-GB"/>
              </w:rPr>
            </w:pPr>
            <w:r w:rsidRPr="00735080">
              <w:rPr>
                <w:lang w:eastAsia="en-GB"/>
              </w:rPr>
              <w:t>initial adjustment</w:t>
            </w:r>
          </w:p>
        </w:tc>
      </w:tr>
    </w:tbl>
    <w:p w:rsidR="00EC44FF" w:rsidRPr="00735080" w:rsidRDefault="00EC44FF" w:rsidP="007D70B3">
      <w:pPr>
        <w:suppressAutoHyphens w:val="0"/>
        <w:spacing w:before="120"/>
        <w:jc w:val="center"/>
        <w:rPr>
          <w:lang w:eastAsia="it-IT"/>
        </w:rPr>
      </w:pPr>
      <w:r w:rsidRPr="00735080">
        <w:rPr>
          <w:lang w:eastAsia="it-IT"/>
        </w:rPr>
        <w:t>Example 1</w:t>
      </w:r>
    </w:p>
    <w:p w:rsidR="00EC44FF" w:rsidRPr="00735080" w:rsidRDefault="00EC44FF" w:rsidP="007D70B3">
      <w:pPr>
        <w:suppressAutoHyphens w:val="0"/>
        <w:jc w:val="center"/>
        <w:rPr>
          <w:strike/>
          <w:lang w:eastAsia="it-IT"/>
        </w:rPr>
      </w:pPr>
      <w:r w:rsidRPr="00735080">
        <w:rPr>
          <w:strike/>
          <w:lang w:eastAsia="it-IT"/>
        </w:rPr>
        <w:t>The size of the symbol and characters is left to the discretion of the manufacturer.</w:t>
      </w:r>
    </w:p>
    <w:p w:rsidR="00EC44FF" w:rsidRPr="00735080" w:rsidRDefault="00EC44FF" w:rsidP="007D70B3">
      <w:pPr>
        <w:suppressAutoHyphens w:val="0"/>
        <w:jc w:val="center"/>
        <w:rPr>
          <w:lang w:eastAsia="it-IT"/>
        </w:rPr>
      </w:pPr>
    </w:p>
    <w:p w:rsidR="00EC44FF" w:rsidRPr="00735080" w:rsidRDefault="00EC44FF" w:rsidP="007D70B3">
      <w:pPr>
        <w:suppressAutoHyphens w:val="0"/>
        <w:jc w:val="center"/>
        <w:rPr>
          <w:highlight w:val="yellow"/>
          <w:lang w:eastAsia="it-IT"/>
        </w:rPr>
      </w:pPr>
    </w:p>
    <w:p w:rsidR="00EC44FF" w:rsidRPr="00735080" w:rsidRDefault="00EC44FF" w:rsidP="007D70B3">
      <w:pPr>
        <w:spacing w:after="120"/>
        <w:ind w:left="2268" w:right="1134" w:hanging="1134"/>
        <w:jc w:val="center"/>
        <w:rPr>
          <w:highlight w:val="yellow"/>
        </w:rPr>
      </w:pPr>
      <w:r w:rsidRPr="00735080">
        <w:rPr>
          <w:b/>
        </w:rPr>
        <w:object w:dxaOrig="5685" w:dyaOrig="2400">
          <v:shape id="_x0000_i1034" type="#_x0000_t75" style="width:282pt;height:119.1pt" o:ole="" fillcolor="window">
            <v:imagedata r:id="rId20" o:title="" croptop="-109f" cropbottom="-109f" cropleft="-46f" cropright="-46f"/>
          </v:shape>
          <o:OLEObject Type="Embed" ProgID="Word.Picture.8" ShapeID="_x0000_i1034" DrawAspect="Content" ObjectID="_1490084367" r:id="rId21"/>
        </w:object>
      </w:r>
    </w:p>
    <w:p w:rsidR="00EC44FF" w:rsidRPr="00735080" w:rsidRDefault="00EC44FF" w:rsidP="007D70B3">
      <w:pPr>
        <w:tabs>
          <w:tab w:val="left" w:pos="3402"/>
          <w:tab w:val="left" w:pos="6237"/>
        </w:tabs>
        <w:suppressAutoHyphens w:val="0"/>
        <w:rPr>
          <w:lang w:eastAsia="en-GB"/>
        </w:rPr>
      </w:pPr>
      <w:r w:rsidRPr="00735080">
        <w:rPr>
          <w:b/>
          <w:lang w:eastAsia="en-GB"/>
        </w:rPr>
        <w:tab/>
      </w:r>
      <w:r w:rsidRPr="00735080">
        <w:rPr>
          <w:b/>
          <w:lang w:eastAsia="en-GB"/>
        </w:rPr>
        <w:sym w:font="Symbol" w:char="F0DD"/>
      </w:r>
      <w:r w:rsidRPr="00735080">
        <w:rPr>
          <w:lang w:eastAsia="en-GB"/>
        </w:rPr>
        <w:tab/>
      </w:r>
      <w:r w:rsidRPr="00735080">
        <w:rPr>
          <w:lang w:eastAsia="en-GB"/>
        </w:rPr>
        <w:tab/>
      </w:r>
      <w:r w:rsidRPr="00735080">
        <w:rPr>
          <w:b/>
          <w:lang w:eastAsia="en-GB"/>
        </w:rPr>
        <w:sym w:font="Symbol" w:char="F0DD"/>
      </w:r>
    </w:p>
    <w:tbl>
      <w:tblPr>
        <w:tblW w:w="0" w:type="auto"/>
        <w:tblInd w:w="2105" w:type="dxa"/>
        <w:tblLayout w:type="fixed"/>
        <w:tblCellMar>
          <w:left w:w="120" w:type="dxa"/>
          <w:right w:w="120" w:type="dxa"/>
        </w:tblCellMar>
        <w:tblLook w:val="00A0" w:firstRow="1" w:lastRow="0" w:firstColumn="1" w:lastColumn="0" w:noHBand="0" w:noVBand="0"/>
      </w:tblPr>
      <w:tblGrid>
        <w:gridCol w:w="2977"/>
        <w:gridCol w:w="2693"/>
      </w:tblGrid>
      <w:tr w:rsidR="00EC44FF" w:rsidRPr="00735080" w:rsidTr="009C29FA">
        <w:tc>
          <w:tcPr>
            <w:tcW w:w="2977" w:type="dxa"/>
          </w:tcPr>
          <w:p w:rsidR="00EC44FF" w:rsidRPr="00735080" w:rsidRDefault="00EC44FF" w:rsidP="007D70B3">
            <w:pPr>
              <w:suppressAutoHyphens w:val="0"/>
              <w:jc w:val="center"/>
              <w:rPr>
                <w:lang w:eastAsia="en-GB"/>
              </w:rPr>
            </w:pPr>
            <w:r w:rsidRPr="00735080">
              <w:rPr>
                <w:lang w:eastAsia="en-GB"/>
              </w:rPr>
              <w:t>Standard symbol for</w:t>
            </w:r>
          </w:p>
          <w:p w:rsidR="00EC44FF" w:rsidRPr="00735080" w:rsidRDefault="00EC44FF" w:rsidP="007D70B3">
            <w:pPr>
              <w:suppressAutoHyphens w:val="0"/>
              <w:jc w:val="center"/>
              <w:rPr>
                <w:highlight w:val="yellow"/>
                <w:lang w:eastAsia="en-GB"/>
              </w:rPr>
            </w:pPr>
            <w:r w:rsidRPr="00735080">
              <w:rPr>
                <w:lang w:eastAsia="en-GB"/>
              </w:rPr>
              <w:t>front fog lamp</w:t>
            </w:r>
          </w:p>
        </w:tc>
        <w:tc>
          <w:tcPr>
            <w:tcW w:w="2693" w:type="dxa"/>
          </w:tcPr>
          <w:p w:rsidR="00EC44FF" w:rsidRPr="00735080" w:rsidRDefault="00EC44FF" w:rsidP="007D70B3">
            <w:pPr>
              <w:suppressAutoHyphens w:val="0"/>
              <w:jc w:val="center"/>
              <w:rPr>
                <w:highlight w:val="yellow"/>
                <w:lang w:eastAsia="en-GB"/>
              </w:rPr>
            </w:pPr>
            <w:r w:rsidRPr="00735080">
              <w:rPr>
                <w:lang w:eastAsia="en-GB"/>
              </w:rPr>
              <w:t>Value of the downward inclination</w:t>
            </w:r>
          </w:p>
        </w:tc>
      </w:tr>
    </w:tbl>
    <w:p w:rsidR="00EC44FF" w:rsidRPr="00735080" w:rsidRDefault="00EC44FF" w:rsidP="007D70B3">
      <w:pPr>
        <w:suppressAutoHyphens w:val="0"/>
        <w:spacing w:before="120"/>
        <w:jc w:val="center"/>
        <w:rPr>
          <w:lang w:eastAsia="it-IT"/>
        </w:rPr>
      </w:pPr>
      <w:r w:rsidRPr="00735080">
        <w:rPr>
          <w:lang w:eastAsia="it-IT"/>
        </w:rPr>
        <w:t>Example 2</w:t>
      </w:r>
    </w:p>
    <w:p w:rsidR="00EC44FF" w:rsidRPr="00735080" w:rsidRDefault="00EC44FF" w:rsidP="007D70B3">
      <w:pPr>
        <w:suppressAutoHyphens w:val="0"/>
        <w:jc w:val="center"/>
        <w:rPr>
          <w:strike/>
          <w:lang w:eastAsia="it-IT"/>
        </w:rPr>
      </w:pPr>
      <w:r w:rsidRPr="00735080">
        <w:rPr>
          <w:strike/>
          <w:lang w:eastAsia="it-IT"/>
        </w:rPr>
        <w:t>The size of the symbol and characters is left to the discretion of the manufacturer.</w:t>
      </w:r>
    </w:p>
    <w:p w:rsidR="00EC44FF" w:rsidRPr="00735080" w:rsidRDefault="00EC44FF" w:rsidP="007D70B3">
      <w:pPr>
        <w:suppressAutoHyphens w:val="0"/>
        <w:ind w:left="1134"/>
        <w:jc w:val="both"/>
        <w:rPr>
          <w:b/>
          <w:lang w:eastAsia="it-IT"/>
        </w:rPr>
      </w:pPr>
      <w:r w:rsidRPr="00735080">
        <w:rPr>
          <w:b/>
          <w:lang w:eastAsia="it-IT"/>
        </w:rPr>
        <w:t>Note:</w:t>
      </w:r>
      <w:r w:rsidRPr="00735080">
        <w:rPr>
          <w:b/>
          <w:lang w:eastAsia="it-IT"/>
        </w:rPr>
        <w:tab/>
        <w:t>The size of the symbol and characters is left to the discretion of the manufacturer."</w:t>
      </w:r>
    </w:p>
    <w:p w:rsidR="00EC44FF" w:rsidRPr="00735080" w:rsidRDefault="00EC44FF" w:rsidP="00DE12D2">
      <w:pPr>
        <w:suppressAutoHyphens w:val="0"/>
        <w:spacing w:before="120" w:after="120"/>
        <w:ind w:left="2268" w:right="1134" w:hanging="1134"/>
        <w:jc w:val="both"/>
        <w:rPr>
          <w:rFonts w:ascii="Arial" w:hAnsi="Arial"/>
          <w:highlight w:val="yellow"/>
          <w:lang w:eastAsia="it-IT"/>
        </w:rPr>
      </w:pPr>
      <w:r w:rsidRPr="00735080">
        <w:rPr>
          <w:i/>
          <w:lang w:eastAsia="it-IT"/>
        </w:rPr>
        <w:t>Annex 8</w:t>
      </w:r>
      <w:r w:rsidRPr="00735080">
        <w:rPr>
          <w:lang w:eastAsia="it-IT"/>
        </w:rPr>
        <w:t>, amend to read:</w:t>
      </w:r>
    </w:p>
    <w:p w:rsidR="00EC44FF" w:rsidRPr="00735080" w:rsidRDefault="00EC44FF" w:rsidP="0014286E">
      <w:pPr>
        <w:suppressAutoHyphens w:val="0"/>
        <w:spacing w:after="120"/>
        <w:ind w:left="1134" w:right="1134"/>
        <w:jc w:val="both"/>
        <w:rPr>
          <w:lang w:eastAsia="it-IT"/>
        </w:rPr>
      </w:pPr>
      <w:r w:rsidRPr="00735080">
        <w:rPr>
          <w:lang w:eastAsia="it-IT"/>
        </w:rPr>
        <w:t>"Annex 8</w:t>
      </w:r>
    </w:p>
    <w:p w:rsidR="00EC44FF" w:rsidRPr="00735080" w:rsidRDefault="00EC44FF" w:rsidP="0014286E">
      <w:pPr>
        <w:suppressAutoHyphens w:val="0"/>
        <w:spacing w:after="120"/>
        <w:ind w:left="1134" w:right="1134"/>
        <w:jc w:val="both"/>
        <w:rPr>
          <w:lang w:eastAsia="it-IT"/>
        </w:rPr>
      </w:pPr>
      <w:r w:rsidRPr="00735080">
        <w:rPr>
          <w:lang w:eastAsia="it-IT"/>
        </w:rPr>
        <w:t>The controls for the headlamp-levelling devices referred to in paragraphs 6.2.6.2.2., 6.2.6.2.1.2. and 6.2.6.2.2.2. of this Regulation</w:t>
      </w:r>
    </w:p>
    <w:p w:rsidR="00EC44FF" w:rsidRPr="00735080" w:rsidRDefault="00EC44FF" w:rsidP="0014286E">
      <w:pPr>
        <w:suppressAutoHyphens w:val="0"/>
        <w:spacing w:after="120"/>
        <w:ind w:left="2268" w:right="1134" w:hanging="1134"/>
        <w:jc w:val="both"/>
        <w:rPr>
          <w:lang w:eastAsia="it-IT"/>
        </w:rPr>
      </w:pPr>
      <w:r w:rsidRPr="00735080">
        <w:rPr>
          <w:lang w:eastAsia="it-IT"/>
        </w:rPr>
        <w:t>1.</w:t>
      </w:r>
      <w:r w:rsidRPr="00735080">
        <w:rPr>
          <w:lang w:eastAsia="it-IT"/>
        </w:rPr>
        <w:tab/>
        <w:t>SPECIFICATIONS</w:t>
      </w:r>
    </w:p>
    <w:p w:rsidR="00EC44FF" w:rsidRPr="00735080" w:rsidRDefault="00EC44FF" w:rsidP="0014286E">
      <w:pPr>
        <w:suppressAutoHyphens w:val="0"/>
        <w:spacing w:after="120"/>
        <w:ind w:left="2268" w:right="1134" w:hanging="1134"/>
        <w:jc w:val="both"/>
        <w:rPr>
          <w:lang w:eastAsia="it-IT"/>
        </w:rPr>
      </w:pPr>
      <w:r w:rsidRPr="00735080">
        <w:rPr>
          <w:lang w:eastAsia="it-IT"/>
        </w:rPr>
        <w:t>1.1.</w:t>
      </w:r>
      <w:r w:rsidRPr="00735080">
        <w:rPr>
          <w:lang w:eastAsia="it-IT"/>
        </w:rPr>
        <w:tab/>
        <w:t>Downward inclination of the dipped-beam shall in all cases be produced in one of the following ways:</w:t>
      </w:r>
    </w:p>
    <w:p w:rsidR="00EC44FF" w:rsidRPr="00735080" w:rsidRDefault="00EC44FF" w:rsidP="0014286E">
      <w:pPr>
        <w:suppressAutoHyphens w:val="0"/>
        <w:spacing w:after="120"/>
        <w:ind w:left="3402" w:right="1134" w:hanging="567"/>
        <w:jc w:val="both"/>
        <w:rPr>
          <w:lang w:eastAsia="it-IT"/>
        </w:rPr>
      </w:pPr>
      <w:r w:rsidRPr="00735080">
        <w:rPr>
          <w:lang w:eastAsia="it-IT"/>
        </w:rPr>
        <w:t>(a)</w:t>
      </w:r>
      <w:r w:rsidRPr="00735080">
        <w:rPr>
          <w:lang w:eastAsia="it-IT"/>
        </w:rPr>
        <w:tab/>
        <w:t>By moving a control downwards or to the left;</w:t>
      </w:r>
    </w:p>
    <w:p w:rsidR="00EC44FF" w:rsidRPr="00735080" w:rsidRDefault="00EC44FF" w:rsidP="0014286E">
      <w:pPr>
        <w:suppressAutoHyphens w:val="0"/>
        <w:spacing w:after="120"/>
        <w:ind w:left="3402" w:right="1134" w:hanging="567"/>
        <w:jc w:val="both"/>
        <w:rPr>
          <w:lang w:eastAsia="it-IT"/>
        </w:rPr>
      </w:pPr>
      <w:r w:rsidRPr="00735080">
        <w:rPr>
          <w:lang w:eastAsia="it-IT"/>
        </w:rPr>
        <w:t>(b)</w:t>
      </w:r>
      <w:r w:rsidRPr="00735080">
        <w:rPr>
          <w:lang w:eastAsia="it-IT"/>
        </w:rPr>
        <w:tab/>
        <w:t>By rotating a control in a counter clockwise direction;</w:t>
      </w:r>
    </w:p>
    <w:p w:rsidR="00EC44FF" w:rsidRPr="00735080" w:rsidRDefault="00EC44FF" w:rsidP="0014286E">
      <w:pPr>
        <w:suppressAutoHyphens w:val="0"/>
        <w:spacing w:after="120"/>
        <w:ind w:left="3402" w:right="1134" w:hanging="567"/>
        <w:jc w:val="both"/>
        <w:rPr>
          <w:lang w:eastAsia="it-IT"/>
        </w:rPr>
      </w:pPr>
      <w:r w:rsidRPr="00735080">
        <w:rPr>
          <w:lang w:eastAsia="it-IT"/>
        </w:rPr>
        <w:t>(c)</w:t>
      </w:r>
      <w:r w:rsidRPr="00735080">
        <w:rPr>
          <w:lang w:eastAsia="it-IT"/>
        </w:rPr>
        <w:tab/>
        <w:t>By depressing a button (push-pull control).</w:t>
      </w:r>
    </w:p>
    <w:p w:rsidR="00EC44FF" w:rsidRPr="00735080" w:rsidRDefault="00EC44FF" w:rsidP="0014286E">
      <w:pPr>
        <w:suppressAutoHyphens w:val="0"/>
        <w:spacing w:after="120"/>
        <w:ind w:left="2268" w:right="1134"/>
        <w:jc w:val="both"/>
        <w:rPr>
          <w:lang w:eastAsia="it-IT"/>
        </w:rPr>
      </w:pPr>
      <w:r w:rsidRPr="00735080">
        <w:rPr>
          <w:lang w:eastAsia="it-IT"/>
        </w:rPr>
        <w:tab/>
        <w:t>If several buttons are used to adjust the beam, the button which gives the greatest downward inclination shall be installed to the left or below the button(s) for other dipped-beam positions.</w:t>
      </w:r>
    </w:p>
    <w:p w:rsidR="00EC44FF" w:rsidRPr="00735080" w:rsidRDefault="00EC44FF" w:rsidP="0014286E">
      <w:pPr>
        <w:suppressAutoHyphens w:val="0"/>
        <w:spacing w:after="120"/>
        <w:ind w:left="2268" w:right="1134"/>
        <w:jc w:val="both"/>
        <w:rPr>
          <w:lang w:eastAsia="it-IT"/>
        </w:rPr>
      </w:pPr>
      <w:r w:rsidRPr="00735080">
        <w:rPr>
          <w:lang w:eastAsia="it-IT"/>
        </w:rPr>
        <w:lastRenderedPageBreak/>
        <w:tab/>
        <w:t>A rotary control which is installed edge-on, or with only the edge visible, should follow the operating principles of control of Types (a) or (c)</w:t>
      </w:r>
    </w:p>
    <w:p w:rsidR="00EC44FF" w:rsidRPr="00735080" w:rsidRDefault="00EC44FF" w:rsidP="00816414">
      <w:pPr>
        <w:numPr>
          <w:ilvl w:val="2"/>
          <w:numId w:val="26"/>
        </w:numPr>
        <w:suppressAutoHyphens w:val="0"/>
        <w:spacing w:after="120"/>
        <w:ind w:left="2268" w:right="1134" w:hanging="1134"/>
        <w:jc w:val="both"/>
        <w:rPr>
          <w:lang w:eastAsia="it-IT"/>
        </w:rPr>
      </w:pPr>
      <w:r w:rsidRPr="00735080">
        <w:rPr>
          <w:lang w:eastAsia="it-IT"/>
        </w:rPr>
        <w:t>This control shall carry symbols indicating clearly the movements corresponding to the downward and upward inclination of the dipped-beam.</w:t>
      </w:r>
    </w:p>
    <w:p w:rsidR="00EC44FF" w:rsidRPr="00735080" w:rsidRDefault="00EC44FF" w:rsidP="00816414">
      <w:pPr>
        <w:numPr>
          <w:ilvl w:val="1"/>
          <w:numId w:val="26"/>
        </w:numPr>
        <w:suppressAutoHyphens w:val="0"/>
        <w:spacing w:after="120"/>
        <w:ind w:left="2268" w:right="1134" w:hanging="1134"/>
        <w:jc w:val="both"/>
        <w:rPr>
          <w:lang w:eastAsia="it-IT"/>
        </w:rPr>
      </w:pPr>
      <w:r w:rsidRPr="00735080">
        <w:rPr>
          <w:lang w:eastAsia="it-IT"/>
        </w:rPr>
        <w:t xml:space="preserve">The "0" position corresponds to the initial inclination according to paragraphs </w:t>
      </w:r>
      <w:r w:rsidRPr="00735080">
        <w:rPr>
          <w:strike/>
          <w:lang w:eastAsia="it-IT"/>
        </w:rPr>
        <w:t>6.2.6.1.1.</w:t>
      </w:r>
      <w:r w:rsidRPr="00735080">
        <w:rPr>
          <w:lang w:eastAsia="it-IT"/>
        </w:rPr>
        <w:t xml:space="preserve"> </w:t>
      </w:r>
      <w:r w:rsidRPr="00735080">
        <w:rPr>
          <w:b/>
          <w:lang w:eastAsia="en-GB"/>
        </w:rPr>
        <w:t xml:space="preserve">6.2.6.1.1.1. and 6.2.6.2.1.1. </w:t>
      </w:r>
      <w:r w:rsidRPr="00735080">
        <w:rPr>
          <w:lang w:eastAsia="it-IT"/>
        </w:rPr>
        <w:t>of this Regulation.</w:t>
      </w:r>
    </w:p>
    <w:p w:rsidR="00EC44FF" w:rsidRPr="00735080" w:rsidRDefault="00EC44FF" w:rsidP="00816414">
      <w:pPr>
        <w:numPr>
          <w:ilvl w:val="1"/>
          <w:numId w:val="26"/>
        </w:numPr>
        <w:suppressAutoHyphens w:val="0"/>
        <w:spacing w:after="120"/>
        <w:ind w:left="2268" w:right="1134" w:hanging="1134"/>
        <w:jc w:val="both"/>
        <w:rPr>
          <w:lang w:eastAsia="it-IT"/>
        </w:rPr>
      </w:pPr>
      <w:r w:rsidRPr="00735080">
        <w:rPr>
          <w:lang w:eastAsia="it-IT"/>
        </w:rPr>
        <w:t xml:space="preserve">The "0" position which, according to paragraph </w:t>
      </w:r>
      <w:r w:rsidRPr="00735080">
        <w:rPr>
          <w:strike/>
          <w:lang w:eastAsia="it-IT"/>
        </w:rPr>
        <w:t>6.2.6.2.2.</w:t>
      </w:r>
      <w:r w:rsidRPr="00735080">
        <w:rPr>
          <w:lang w:eastAsia="it-IT"/>
        </w:rPr>
        <w:t xml:space="preserve"> </w:t>
      </w:r>
      <w:r w:rsidRPr="00735080">
        <w:rPr>
          <w:b/>
          <w:lang w:eastAsia="it-IT"/>
        </w:rPr>
        <w:t>6.2.6.2.2.2.</w:t>
      </w:r>
      <w:r w:rsidRPr="00735080">
        <w:rPr>
          <w:lang w:eastAsia="it-IT"/>
        </w:rPr>
        <w:t xml:space="preserve"> of this Regulation has to be a "stop position", need not necessarily be at the end of the scale.</w:t>
      </w:r>
    </w:p>
    <w:p w:rsidR="00EC44FF" w:rsidRPr="00735080" w:rsidRDefault="00EC44FF" w:rsidP="00816414">
      <w:pPr>
        <w:numPr>
          <w:ilvl w:val="1"/>
          <w:numId w:val="26"/>
        </w:numPr>
        <w:suppressAutoHyphens w:val="0"/>
        <w:spacing w:after="120"/>
        <w:ind w:left="2268" w:right="1134" w:hanging="1134"/>
        <w:jc w:val="both"/>
        <w:rPr>
          <w:lang w:eastAsia="it-IT"/>
        </w:rPr>
      </w:pPr>
      <w:r w:rsidRPr="00735080">
        <w:rPr>
          <w:lang w:eastAsia="it-IT"/>
        </w:rPr>
        <w:t>The marks used on control shall be explained in the owner's handbook.</w:t>
      </w:r>
    </w:p>
    <w:p w:rsidR="00EC44FF" w:rsidRPr="00735080" w:rsidRDefault="00EC44FF" w:rsidP="00816414">
      <w:pPr>
        <w:numPr>
          <w:ilvl w:val="1"/>
          <w:numId w:val="26"/>
        </w:numPr>
        <w:suppressAutoHyphens w:val="0"/>
        <w:spacing w:after="120"/>
        <w:ind w:left="2268" w:right="1134" w:hanging="1134"/>
        <w:jc w:val="both"/>
        <w:rPr>
          <w:lang w:eastAsia="it-IT"/>
        </w:rPr>
      </w:pPr>
      <w:r w:rsidRPr="00735080">
        <w:rPr>
          <w:lang w:eastAsia="it-IT"/>
        </w:rPr>
        <w:t>Only the following symbols may be used to identify the controls:</w:t>
      </w:r>
    </w:p>
    <w:p w:rsidR="00EC44FF" w:rsidRPr="00735080" w:rsidRDefault="00EC44FF" w:rsidP="007D70B3">
      <w:pPr>
        <w:spacing w:after="120"/>
        <w:ind w:left="2268" w:right="1134" w:hanging="1134"/>
        <w:jc w:val="center"/>
        <w:rPr>
          <w:lang w:eastAsia="it-IT"/>
        </w:rPr>
      </w:pPr>
      <w:r w:rsidRPr="00735080">
        <w:rPr>
          <w:color w:val="00B050"/>
          <w:lang w:eastAsia="it-IT"/>
        </w:rPr>
        <w:object w:dxaOrig="7651" w:dyaOrig="1651">
          <v:shape id="_x0000_i1035" type="#_x0000_t75" style="width:332.75pt;height:78pt" o:ole="">
            <v:imagedata r:id="rId22" o:title="" croptop="-238f" cropbottom="-238f" cropleft="-34f" cropright="-34f"/>
          </v:shape>
          <o:OLEObject Type="Embed" ProgID="Word.Picture.8" ShapeID="_x0000_i1035" DrawAspect="Content" ObjectID="_1490084368" r:id="rId23"/>
        </w:object>
      </w:r>
    </w:p>
    <w:p w:rsidR="00EC44FF" w:rsidRPr="00735080" w:rsidRDefault="00EC44FF" w:rsidP="007D70B3">
      <w:pPr>
        <w:spacing w:after="120"/>
        <w:ind w:left="2268" w:right="1134" w:hanging="1134"/>
        <w:jc w:val="both"/>
        <w:rPr>
          <w:strike/>
          <w:lang w:eastAsia="it-IT"/>
        </w:rPr>
      </w:pPr>
      <w:r w:rsidRPr="00735080">
        <w:rPr>
          <w:lang w:eastAsia="it-IT"/>
        </w:rPr>
        <w:tab/>
      </w:r>
      <w:r w:rsidRPr="00735080">
        <w:rPr>
          <w:strike/>
          <w:lang w:eastAsia="it-IT"/>
        </w:rPr>
        <w:t>Symbols employing five lines instead of four may also be used</w:t>
      </w:r>
    </w:p>
    <w:p w:rsidR="00EC44FF" w:rsidRPr="00735080" w:rsidRDefault="00EC44FF" w:rsidP="007D70B3">
      <w:pPr>
        <w:spacing w:after="120"/>
        <w:ind w:left="2268" w:right="1134" w:hanging="1134"/>
        <w:jc w:val="center"/>
        <w:outlineLvl w:val="0"/>
        <w:rPr>
          <w:lang w:eastAsia="it-IT"/>
        </w:rPr>
      </w:pPr>
      <w:r w:rsidRPr="00735080">
        <w:rPr>
          <w:lang w:eastAsia="it-IT"/>
        </w:rPr>
        <w:t>Example 1</w:t>
      </w:r>
    </w:p>
    <w:p w:rsidR="00EC44FF" w:rsidRPr="00735080" w:rsidRDefault="00EC44FF" w:rsidP="007D70B3">
      <w:pPr>
        <w:spacing w:after="120"/>
        <w:ind w:left="2268" w:right="1134" w:hanging="1134"/>
        <w:jc w:val="center"/>
        <w:rPr>
          <w:lang w:eastAsia="it-IT"/>
        </w:rPr>
      </w:pPr>
      <w:r w:rsidRPr="00735080">
        <w:rPr>
          <w:lang w:eastAsia="it-IT"/>
        </w:rPr>
        <w:object w:dxaOrig="5085" w:dyaOrig="1410">
          <v:shape id="_x0000_i1036" type="#_x0000_t75" style="width:252pt;height:69.7pt" o:ole="">
            <v:imagedata r:id="rId24" o:title=""/>
          </v:shape>
          <o:OLEObject Type="Embed" ProgID="Word.Document.8" ShapeID="_x0000_i1036" DrawAspect="Content" ObjectID="_1490084369" r:id="rId25">
            <o:FieldCodes>\s</o:FieldCodes>
          </o:OLEObject>
        </w:object>
      </w:r>
    </w:p>
    <w:p w:rsidR="00EC44FF" w:rsidRPr="00735080" w:rsidRDefault="00EC44FF" w:rsidP="007D70B3">
      <w:pPr>
        <w:spacing w:after="120"/>
        <w:ind w:left="2268" w:right="1134" w:hanging="1134"/>
        <w:jc w:val="center"/>
        <w:outlineLvl w:val="0"/>
        <w:rPr>
          <w:lang w:eastAsia="it-IT"/>
        </w:rPr>
      </w:pPr>
      <w:r w:rsidRPr="00735080">
        <w:rPr>
          <w:lang w:eastAsia="it-IT"/>
        </w:rPr>
        <w:t>Example 2</w:t>
      </w:r>
    </w:p>
    <w:p w:rsidR="00EC44FF" w:rsidRPr="00735080" w:rsidRDefault="00EC44FF" w:rsidP="007D70B3">
      <w:pPr>
        <w:spacing w:after="120"/>
        <w:ind w:left="2268" w:right="1134" w:hanging="1134"/>
        <w:jc w:val="center"/>
        <w:rPr>
          <w:lang w:eastAsia="it-IT"/>
        </w:rPr>
      </w:pPr>
      <w:r w:rsidRPr="00735080">
        <w:rPr>
          <w:color w:val="C00000"/>
          <w:lang w:eastAsia="it-IT"/>
        </w:rPr>
        <w:object w:dxaOrig="4500" w:dyaOrig="1815">
          <v:shape id="_x0000_i1037" type="#_x0000_t75" style="width:225.25pt;height:90.9pt" o:ole="">
            <v:imagedata r:id="rId26" o:title=""/>
          </v:shape>
          <o:OLEObject Type="Embed" ProgID="Word.Document.8" ShapeID="_x0000_i1037" DrawAspect="Content" ObjectID="_1490084370" r:id="rId27">
            <o:FieldCodes>\s</o:FieldCodes>
          </o:OLEObject>
        </w:object>
      </w:r>
    </w:p>
    <w:p w:rsidR="00EC44FF" w:rsidRPr="00735080" w:rsidRDefault="00EC44FF" w:rsidP="007D70B3">
      <w:pPr>
        <w:spacing w:after="120"/>
        <w:ind w:left="2268" w:right="1134" w:hanging="1134"/>
        <w:jc w:val="center"/>
        <w:outlineLvl w:val="0"/>
        <w:rPr>
          <w:lang w:eastAsia="it-IT"/>
        </w:rPr>
      </w:pPr>
      <w:r w:rsidRPr="00735080">
        <w:rPr>
          <w:lang w:eastAsia="it-IT"/>
        </w:rPr>
        <w:t>Example 3</w:t>
      </w:r>
    </w:p>
    <w:p w:rsidR="00EC44FF" w:rsidRPr="00735080" w:rsidRDefault="00F75D6B" w:rsidP="007D70B3">
      <w:pPr>
        <w:spacing w:after="120"/>
        <w:ind w:left="2268" w:right="1134" w:hanging="1134"/>
        <w:jc w:val="center"/>
        <w:rPr>
          <w:lang w:eastAsia="it-IT"/>
        </w:rPr>
      </w:pPr>
      <w:r>
        <w:rPr>
          <w:noProof/>
          <w:color w:val="C00000"/>
          <w:lang w:val="en-US"/>
        </w:rPr>
        <w:drawing>
          <wp:inline distT="0" distB="0" distL="0" distR="0">
            <wp:extent cx="1353820" cy="1764030"/>
            <wp:effectExtent l="0" t="0" r="0" b="7620"/>
            <wp:docPr id="14"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28">
                      <a:extLst>
                        <a:ext uri="{28A0092B-C50C-407E-A947-70E740481C1C}">
                          <a14:useLocalDpi xmlns:a14="http://schemas.microsoft.com/office/drawing/2010/main" val="0"/>
                        </a:ext>
                      </a:extLst>
                    </a:blip>
                    <a:srcRect l="-371" t="-46" r="-371" b="-46"/>
                    <a:stretch>
                      <a:fillRect/>
                    </a:stretch>
                  </pic:blipFill>
                  <pic:spPr bwMode="auto">
                    <a:xfrm>
                      <a:off x="0" y="0"/>
                      <a:ext cx="1353820" cy="1764030"/>
                    </a:xfrm>
                    <a:prstGeom prst="rect">
                      <a:avLst/>
                    </a:prstGeom>
                    <a:noFill/>
                    <a:ln>
                      <a:noFill/>
                    </a:ln>
                  </pic:spPr>
                </pic:pic>
              </a:graphicData>
            </a:graphic>
          </wp:inline>
        </w:drawing>
      </w:r>
    </w:p>
    <w:p w:rsidR="00EC44FF" w:rsidRPr="00735080" w:rsidRDefault="00EC44FF" w:rsidP="007D70B3">
      <w:pPr>
        <w:spacing w:after="120"/>
        <w:ind w:left="2268" w:right="1134" w:hanging="567"/>
        <w:jc w:val="both"/>
        <w:rPr>
          <w:b/>
          <w:strike/>
          <w:lang w:eastAsia="it-IT"/>
        </w:rPr>
      </w:pPr>
      <w:r w:rsidRPr="00735080">
        <w:rPr>
          <w:b/>
          <w:lang w:eastAsia="it-IT"/>
        </w:rPr>
        <w:lastRenderedPageBreak/>
        <w:t xml:space="preserve">Note: </w:t>
      </w:r>
      <w:r w:rsidRPr="00735080">
        <w:rPr>
          <w:b/>
          <w:lang w:eastAsia="it-IT"/>
        </w:rPr>
        <w:tab/>
        <w:t>Symbols employing five lines instead of four may also be used."</w:t>
      </w:r>
    </w:p>
    <w:p w:rsidR="00EC44FF" w:rsidRPr="00735080" w:rsidRDefault="00EC44FF" w:rsidP="007D70B3">
      <w:pPr>
        <w:suppressAutoHyphens w:val="0"/>
        <w:spacing w:after="120"/>
        <w:ind w:left="1134" w:right="1134"/>
        <w:rPr>
          <w:lang w:eastAsia="it-IT"/>
        </w:rPr>
      </w:pPr>
      <w:r w:rsidRPr="00735080">
        <w:rPr>
          <w:i/>
          <w:lang w:eastAsia="it-IT"/>
        </w:rPr>
        <w:t>Annex 9, paragraphs 1.3.1. , 1.3.2. and 1.3.1.2.</w:t>
      </w:r>
      <w:r w:rsidRPr="00735080">
        <w:rPr>
          <w:lang w:eastAsia="it-IT"/>
        </w:rPr>
        <w:t>, amend to read:</w:t>
      </w:r>
    </w:p>
    <w:p w:rsidR="00EC44FF" w:rsidRPr="00735080" w:rsidRDefault="00EC44FF" w:rsidP="007D70B3">
      <w:pPr>
        <w:suppressAutoHyphens w:val="0"/>
        <w:spacing w:after="120"/>
        <w:ind w:left="2268" w:right="1134" w:hanging="1134"/>
        <w:rPr>
          <w:rFonts w:eastAsia="MS Mincho"/>
          <w:lang w:eastAsia="it-IT"/>
        </w:rPr>
      </w:pPr>
      <w:r w:rsidRPr="00735080">
        <w:rPr>
          <w:rFonts w:eastAsia="MS Mincho"/>
          <w:lang w:eastAsia="it-IT"/>
        </w:rPr>
        <w:t>"1.3.1.</w:t>
      </w:r>
      <w:r w:rsidRPr="00735080">
        <w:rPr>
          <w:rFonts w:eastAsia="MS Mincho"/>
          <w:lang w:eastAsia="it-IT"/>
        </w:rPr>
        <w:tab/>
        <w:t>Initial downward inclination</w:t>
      </w:r>
    </w:p>
    <w:p w:rsidR="00EC44FF" w:rsidRPr="00735080" w:rsidRDefault="00EC44FF" w:rsidP="007D70B3">
      <w:pPr>
        <w:suppressAutoHyphens w:val="0"/>
        <w:spacing w:after="120"/>
        <w:ind w:left="2268" w:right="1134"/>
        <w:jc w:val="both"/>
        <w:rPr>
          <w:rFonts w:eastAsia="MS Mincho"/>
          <w:lang w:eastAsia="it-IT"/>
        </w:rPr>
      </w:pPr>
      <w:r w:rsidRPr="00735080">
        <w:rPr>
          <w:rFonts w:eastAsia="MS Mincho"/>
          <w:lang w:eastAsia="it-IT"/>
        </w:rPr>
        <w:tab/>
        <w:t>The initial downward inclination of the cut</w:t>
      </w:r>
      <w:r w:rsidRPr="00735080">
        <w:rPr>
          <w:rFonts w:eastAsia="MS Mincho"/>
          <w:lang w:eastAsia="it-IT"/>
        </w:rPr>
        <w:noBreakHyphen/>
        <w:t xml:space="preserve">off of the dipped-beam, </w:t>
      </w:r>
      <w:r w:rsidRPr="00735080">
        <w:rPr>
          <w:rFonts w:eastAsia="MS Mincho"/>
          <w:b/>
          <w:lang w:eastAsia="it-IT"/>
        </w:rPr>
        <w:t>as prescribed in paragraph</w:t>
      </w:r>
      <w:r w:rsidRPr="00735080">
        <w:rPr>
          <w:rFonts w:eastAsia="MS Mincho"/>
          <w:lang w:eastAsia="it-IT"/>
        </w:rPr>
        <w:t xml:space="preserve"> </w:t>
      </w:r>
      <w:r w:rsidRPr="00735080">
        <w:rPr>
          <w:b/>
          <w:lang w:eastAsia="en-GB"/>
        </w:rPr>
        <w:t xml:space="preserve">6.2.6.1.1.1. </w:t>
      </w:r>
      <w:r w:rsidRPr="00735080">
        <w:rPr>
          <w:rFonts w:eastAsia="MS Mincho"/>
          <w:lang w:eastAsia="it-IT"/>
        </w:rPr>
        <w:t>and the class "F3" front fog lamps,</w:t>
      </w:r>
      <w:r w:rsidRPr="00735080">
        <w:rPr>
          <w:rFonts w:eastAsia="MS Mincho"/>
          <w:b/>
          <w:lang w:eastAsia="it-IT"/>
        </w:rPr>
        <w:t xml:space="preserve"> as prescribed in paragraph</w:t>
      </w:r>
      <w:r w:rsidRPr="00735080">
        <w:rPr>
          <w:rFonts w:eastAsia="MS Mincho"/>
          <w:lang w:eastAsia="it-IT"/>
        </w:rPr>
        <w:t xml:space="preserve"> </w:t>
      </w:r>
      <w:r w:rsidRPr="00735080">
        <w:t xml:space="preserve">6.3.6.1.2.1.1., </w:t>
      </w:r>
      <w:r w:rsidRPr="00735080">
        <w:rPr>
          <w:rFonts w:eastAsia="MS Mincho"/>
          <w:lang w:eastAsia="it-IT"/>
        </w:rPr>
        <w:t>shall be set to the plated figure as required and shown in Annex 7</w:t>
      </w:r>
      <w:r w:rsidRPr="00735080">
        <w:rPr>
          <w:rFonts w:eastAsia="MS Mincho"/>
          <w:b/>
          <w:sz w:val="24"/>
          <w:szCs w:val="24"/>
          <w:lang w:eastAsia="it-IT"/>
        </w:rPr>
        <w:t xml:space="preserve"> </w:t>
      </w:r>
      <w:r w:rsidRPr="00735080">
        <w:rPr>
          <w:rFonts w:eastAsia="MS Mincho"/>
          <w:b/>
          <w:lang w:eastAsia="it-IT"/>
        </w:rPr>
        <w:t>to this Regulation</w:t>
      </w:r>
      <w:r w:rsidRPr="00735080">
        <w:rPr>
          <w:rFonts w:eastAsia="MS Mincho"/>
          <w:lang w:eastAsia="it-IT"/>
        </w:rPr>
        <w:t>.</w:t>
      </w:r>
    </w:p>
    <w:p w:rsidR="00EC44FF" w:rsidRPr="00735080" w:rsidRDefault="00EC44FF" w:rsidP="007D70B3">
      <w:pPr>
        <w:suppressAutoHyphens w:val="0"/>
        <w:spacing w:after="120"/>
        <w:ind w:left="2268" w:right="1134"/>
        <w:jc w:val="both"/>
        <w:rPr>
          <w:rFonts w:eastAsia="MS Mincho"/>
          <w:strike/>
          <w:lang w:eastAsia="it-IT"/>
        </w:rPr>
      </w:pPr>
      <w:r w:rsidRPr="00735080">
        <w:rPr>
          <w:rFonts w:eastAsia="MS Mincho"/>
          <w:lang w:eastAsia="it-IT"/>
        </w:rPr>
        <w:tab/>
        <w:t xml:space="preserve">Alternatively the manufacturer shall set the initial aim to a figure that is different from the plated figure where it can be shown to be representative of the type approved when tested in accordance with the procedures contained in Annex 6 </w:t>
      </w:r>
      <w:r w:rsidRPr="00735080">
        <w:rPr>
          <w:rFonts w:eastAsia="MS Mincho"/>
          <w:b/>
          <w:lang w:eastAsia="it-IT"/>
        </w:rPr>
        <w:t>to this Regulation</w:t>
      </w:r>
      <w:r w:rsidRPr="00735080">
        <w:rPr>
          <w:rFonts w:eastAsia="MS Mincho"/>
          <w:lang w:eastAsia="it-IT"/>
        </w:rPr>
        <w:t xml:space="preserve"> and in particular paragraph 4.1. </w:t>
      </w:r>
    </w:p>
    <w:p w:rsidR="00EC44FF" w:rsidRPr="00735080" w:rsidRDefault="00EC44FF" w:rsidP="0014286E">
      <w:pPr>
        <w:suppressAutoHyphens w:val="0"/>
        <w:spacing w:before="120" w:after="120"/>
        <w:ind w:left="2268" w:right="1134" w:hanging="1134"/>
        <w:rPr>
          <w:rFonts w:eastAsia="MS Mincho"/>
          <w:lang w:eastAsia="it-IT"/>
        </w:rPr>
      </w:pPr>
      <w:r w:rsidRPr="00735080">
        <w:rPr>
          <w:rFonts w:eastAsia="MS Mincho"/>
          <w:lang w:eastAsia="it-IT"/>
        </w:rPr>
        <w:t>1.3.2.</w:t>
      </w:r>
      <w:r w:rsidRPr="00735080">
        <w:rPr>
          <w:rFonts w:eastAsia="MS Mincho"/>
          <w:lang w:eastAsia="it-IT"/>
        </w:rPr>
        <w:tab/>
        <w:t>Variation of inclination with load</w:t>
      </w:r>
    </w:p>
    <w:p w:rsidR="00EC44FF" w:rsidRPr="00735080" w:rsidRDefault="00EC44FF" w:rsidP="007D70B3">
      <w:pPr>
        <w:suppressAutoHyphens w:val="0"/>
        <w:spacing w:after="120"/>
        <w:ind w:left="2268" w:right="1134" w:hanging="1134"/>
        <w:jc w:val="both"/>
        <w:rPr>
          <w:rFonts w:eastAsia="MS Mincho"/>
          <w:lang w:eastAsia="it-IT"/>
        </w:rPr>
      </w:pPr>
      <w:r w:rsidRPr="00735080">
        <w:rPr>
          <w:rFonts w:eastAsia="MS Mincho"/>
          <w:lang w:eastAsia="it-IT"/>
        </w:rPr>
        <w:tab/>
      </w:r>
      <w:r w:rsidRPr="00FD6838">
        <w:rPr>
          <w:rFonts w:eastAsia="MS Mincho"/>
          <w:b/>
          <w:strike/>
          <w:lang w:eastAsia="it-IT"/>
        </w:rPr>
        <w:t>For vehicles in M</w:t>
      </w:r>
      <w:r w:rsidRPr="00FD6838">
        <w:rPr>
          <w:rFonts w:eastAsia="MS Mincho"/>
          <w:b/>
          <w:strike/>
          <w:vertAlign w:val="subscript"/>
          <w:lang w:eastAsia="it-IT"/>
        </w:rPr>
        <w:t>1</w:t>
      </w:r>
      <w:r w:rsidRPr="00FD6838">
        <w:rPr>
          <w:rFonts w:eastAsia="MS Mincho"/>
          <w:b/>
          <w:strike/>
          <w:lang w:eastAsia="it-IT"/>
        </w:rPr>
        <w:t xml:space="preserve"> category, [and, at the discretion of the manufacturer, N</w:t>
      </w:r>
      <w:r w:rsidRPr="00FD6838">
        <w:rPr>
          <w:rFonts w:eastAsia="MS Mincho"/>
          <w:b/>
          <w:strike/>
          <w:vertAlign w:val="subscript"/>
          <w:lang w:eastAsia="it-IT"/>
        </w:rPr>
        <w:t>1</w:t>
      </w:r>
      <w:r w:rsidRPr="00FD6838">
        <w:rPr>
          <w:rFonts w:eastAsia="MS Mincho"/>
          <w:b/>
          <w:strike/>
          <w:lang w:eastAsia="it-IT"/>
        </w:rPr>
        <w:t xml:space="preserve"> derived from M</w:t>
      </w:r>
      <w:r w:rsidRPr="00FD6838">
        <w:rPr>
          <w:rFonts w:eastAsia="MS Mincho"/>
          <w:b/>
          <w:strike/>
          <w:vertAlign w:val="subscript"/>
          <w:lang w:eastAsia="it-IT"/>
        </w:rPr>
        <w:t>1</w:t>
      </w:r>
      <w:r w:rsidRPr="00FD6838">
        <w:rPr>
          <w:rFonts w:eastAsia="MS Mincho"/>
          <w:b/>
          <w:strike/>
          <w:lang w:eastAsia="it-IT"/>
        </w:rPr>
        <w:t>]</w:t>
      </w:r>
      <w:r w:rsidRPr="00735080">
        <w:rPr>
          <w:rFonts w:eastAsia="MS Mincho"/>
          <w:b/>
          <w:lang w:eastAsia="it-IT"/>
        </w:rPr>
        <w:t xml:space="preserve"> </w:t>
      </w:r>
      <w:r w:rsidRPr="00FD6838">
        <w:rPr>
          <w:rFonts w:eastAsia="MS Mincho"/>
          <w:b/>
          <w:color w:val="0000FF"/>
          <w:lang w:eastAsia="it-IT"/>
        </w:rPr>
        <w:t>T</w:t>
      </w:r>
      <w:r w:rsidRPr="00FD6838">
        <w:rPr>
          <w:rFonts w:eastAsia="MS Mincho"/>
          <w:b/>
          <w:lang w:eastAsia="it-IT"/>
        </w:rPr>
        <w:t>he</w:t>
      </w:r>
      <w:r w:rsidRPr="00735080">
        <w:rPr>
          <w:rFonts w:eastAsia="MS Mincho"/>
          <w:b/>
          <w:lang w:eastAsia="it-IT"/>
        </w:rPr>
        <w:t xml:space="preserve"> variation of the dipped-beam downward inclination as a function of the loading conditions specified within this section shall remain within the range prescribed in paragraph</w:t>
      </w:r>
      <w:r w:rsidRPr="00735080">
        <w:rPr>
          <w:rFonts w:eastAsia="MS Mincho"/>
          <w:lang w:eastAsia="it-IT"/>
        </w:rPr>
        <w:t xml:space="preserve"> </w:t>
      </w:r>
      <w:r w:rsidRPr="00735080">
        <w:rPr>
          <w:b/>
          <w:lang w:eastAsia="en-GB"/>
        </w:rPr>
        <w:t>6.2.6.1.1.2.</w:t>
      </w:r>
    </w:p>
    <w:p w:rsidR="00EC44FF" w:rsidRPr="00FD6838" w:rsidRDefault="00EC44FF" w:rsidP="00216146">
      <w:pPr>
        <w:suppressAutoHyphens w:val="0"/>
        <w:spacing w:after="120"/>
        <w:ind w:left="2268" w:right="1134" w:hanging="1134"/>
        <w:jc w:val="both"/>
        <w:rPr>
          <w:rFonts w:eastAsia="MS Mincho"/>
          <w:strike/>
          <w:color w:val="FF9900"/>
          <w:lang w:eastAsia="it-IT"/>
        </w:rPr>
      </w:pPr>
      <w:r w:rsidRPr="00735080">
        <w:rPr>
          <w:rFonts w:eastAsia="MS Mincho"/>
          <w:lang w:eastAsia="it-IT"/>
        </w:rPr>
        <w:tab/>
      </w:r>
      <w:r w:rsidRPr="00FD6838">
        <w:rPr>
          <w:rFonts w:eastAsia="MS Mincho"/>
          <w:b/>
          <w:strike/>
          <w:color w:val="FF9900"/>
          <w:lang w:eastAsia="it-IT"/>
        </w:rPr>
        <w:t>For vehicles in categories M and N other than M</w:t>
      </w:r>
      <w:r w:rsidRPr="00FD6838">
        <w:rPr>
          <w:rFonts w:eastAsia="MS Mincho"/>
          <w:b/>
          <w:strike/>
          <w:color w:val="FF9900"/>
          <w:vertAlign w:val="subscript"/>
          <w:lang w:eastAsia="it-IT"/>
        </w:rPr>
        <w:t>1</w:t>
      </w:r>
      <w:r w:rsidRPr="00FD6838">
        <w:rPr>
          <w:rFonts w:eastAsia="MS Mincho"/>
          <w:b/>
          <w:strike/>
          <w:color w:val="FF9900"/>
          <w:lang w:eastAsia="it-IT"/>
        </w:rPr>
        <w:t xml:space="preserve"> [and, at the discretion of the manufacturer, N</w:t>
      </w:r>
      <w:r w:rsidRPr="00FD6838">
        <w:rPr>
          <w:rFonts w:eastAsia="MS Mincho"/>
          <w:b/>
          <w:strike/>
          <w:color w:val="FF9900"/>
          <w:vertAlign w:val="subscript"/>
          <w:lang w:eastAsia="it-IT"/>
        </w:rPr>
        <w:t>1</w:t>
      </w:r>
      <w:r w:rsidRPr="00FD6838">
        <w:rPr>
          <w:rFonts w:eastAsia="MS Mincho"/>
          <w:b/>
          <w:strike/>
          <w:color w:val="FF9900"/>
          <w:lang w:eastAsia="it-IT"/>
        </w:rPr>
        <w:t xml:space="preserve"> derived from M</w:t>
      </w:r>
      <w:r w:rsidRPr="00FD6838">
        <w:rPr>
          <w:rFonts w:eastAsia="MS Mincho"/>
          <w:b/>
          <w:strike/>
          <w:color w:val="FF9900"/>
          <w:vertAlign w:val="subscript"/>
          <w:lang w:eastAsia="it-IT"/>
        </w:rPr>
        <w:t>1</w:t>
      </w:r>
      <w:r w:rsidRPr="00FD6838">
        <w:rPr>
          <w:rFonts w:eastAsia="MS Mincho"/>
          <w:b/>
          <w:strike/>
          <w:color w:val="FF9900"/>
          <w:lang w:eastAsia="it-IT"/>
        </w:rPr>
        <w:t>], t</w:t>
      </w:r>
      <w:r w:rsidRPr="00FD6838">
        <w:rPr>
          <w:rFonts w:eastAsia="MS Mincho"/>
          <w:strike/>
          <w:color w:val="FF9900"/>
          <w:lang w:eastAsia="it-IT"/>
        </w:rPr>
        <w:t>he variation of the dipped-beam downward inclination as a function of the loading conditions specified within this section shall remain within the range:</w:t>
      </w:r>
    </w:p>
    <w:p w:rsidR="00EC44FF" w:rsidRPr="00FD6838" w:rsidRDefault="00EC44FF" w:rsidP="00FD6838">
      <w:pPr>
        <w:tabs>
          <w:tab w:val="left" w:pos="1418"/>
        </w:tabs>
        <w:suppressAutoHyphens w:val="0"/>
        <w:spacing w:after="120"/>
        <w:ind w:left="2268" w:right="1134"/>
        <w:rPr>
          <w:rFonts w:eastAsia="MS Mincho"/>
          <w:strike/>
          <w:color w:val="FF9900"/>
          <w:lang w:eastAsia="it-IT"/>
        </w:rPr>
      </w:pPr>
      <w:r w:rsidRPr="00FD6838">
        <w:rPr>
          <w:rFonts w:eastAsia="MS Mincho"/>
          <w:strike/>
          <w:color w:val="FF9900"/>
          <w:lang w:eastAsia="it-IT"/>
        </w:rPr>
        <w:tab/>
        <w:t>0.2 per cent to 2.8 per cent for headlamp mounting height h &lt; 0.8;</w:t>
      </w:r>
    </w:p>
    <w:p w:rsidR="00EC44FF" w:rsidRPr="00FD6838" w:rsidRDefault="00EC44FF" w:rsidP="00FD6838">
      <w:pPr>
        <w:tabs>
          <w:tab w:val="left" w:pos="1418"/>
          <w:tab w:val="left" w:pos="4820"/>
        </w:tabs>
        <w:suppressAutoHyphens w:val="0"/>
        <w:spacing w:after="120"/>
        <w:ind w:left="2268" w:right="1134"/>
        <w:rPr>
          <w:rFonts w:eastAsia="MS Mincho"/>
          <w:strike/>
          <w:color w:val="FF9900"/>
          <w:lang w:eastAsia="it-IT"/>
        </w:rPr>
      </w:pPr>
      <w:r w:rsidRPr="00FD6838">
        <w:rPr>
          <w:rFonts w:eastAsia="MS Mincho"/>
          <w:strike/>
          <w:color w:val="FF9900"/>
          <w:lang w:eastAsia="it-IT"/>
        </w:rPr>
        <w:t>0.2 per cent to 2.8 per cent for headlamp mounting height 0.8 ≤ h ≤ 1.0; or</w:t>
      </w:r>
    </w:p>
    <w:p w:rsidR="00EC44FF" w:rsidRPr="00FD6838" w:rsidRDefault="00EC44FF" w:rsidP="00FD6838">
      <w:pPr>
        <w:suppressAutoHyphens w:val="0"/>
        <w:spacing w:after="120"/>
        <w:ind w:left="2268" w:right="1134"/>
        <w:rPr>
          <w:rFonts w:eastAsia="MS Mincho"/>
          <w:strike/>
          <w:color w:val="FF9900"/>
          <w:lang w:eastAsia="it-IT"/>
        </w:rPr>
      </w:pPr>
      <w:r w:rsidRPr="00FD6838">
        <w:rPr>
          <w:rFonts w:eastAsia="MS Mincho"/>
          <w:strike/>
          <w:color w:val="FF9900"/>
          <w:lang w:eastAsia="it-IT"/>
        </w:rPr>
        <w:tab/>
        <w:t>0.7 per cent to 3.3 per cent</w:t>
      </w:r>
      <w:r w:rsidRPr="00FD6838">
        <w:rPr>
          <w:rFonts w:eastAsia="MS Mincho"/>
          <w:strike/>
          <w:color w:val="FF9900"/>
          <w:lang w:eastAsia="it-IT"/>
        </w:rPr>
        <w:tab/>
        <w:t>(according to the aiming range chosen by the manufacturer at the approval);</w:t>
      </w:r>
    </w:p>
    <w:p w:rsidR="00EC44FF" w:rsidRPr="00FD6838" w:rsidRDefault="00EC44FF" w:rsidP="00FD6838">
      <w:pPr>
        <w:suppressAutoHyphens w:val="0"/>
        <w:spacing w:after="120"/>
        <w:ind w:left="2268" w:right="1134"/>
        <w:rPr>
          <w:rFonts w:eastAsia="MS Mincho"/>
          <w:strike/>
          <w:color w:val="FF9900"/>
          <w:lang w:eastAsia="it-IT"/>
        </w:rPr>
      </w:pPr>
      <w:r w:rsidRPr="00FD6838">
        <w:rPr>
          <w:rFonts w:eastAsia="MS Mincho"/>
          <w:strike/>
          <w:color w:val="FF9900"/>
          <w:lang w:eastAsia="it-IT"/>
        </w:rPr>
        <w:t xml:space="preserve">0.7 per cent to 3.3 per cent </w:t>
      </w:r>
      <w:r w:rsidRPr="00FD6838">
        <w:rPr>
          <w:rFonts w:eastAsia="MS Mincho"/>
          <w:strike/>
          <w:color w:val="FF9900"/>
          <w:lang w:eastAsia="it-IT"/>
        </w:rPr>
        <w:tab/>
        <w:t>for headlamp mounting height 1.0 &lt; h ≤ 1.2 m;</w:t>
      </w:r>
    </w:p>
    <w:p w:rsidR="00EC44FF" w:rsidRPr="00FD6838" w:rsidRDefault="00EC44FF" w:rsidP="00FD6838">
      <w:pPr>
        <w:suppressAutoHyphens w:val="0"/>
        <w:spacing w:after="120"/>
        <w:ind w:left="2268" w:right="1134"/>
        <w:rPr>
          <w:rFonts w:eastAsia="MS Mincho"/>
          <w:strike/>
          <w:color w:val="FF9900"/>
          <w:lang w:eastAsia="it-IT"/>
        </w:rPr>
      </w:pPr>
      <w:r w:rsidRPr="00FD6838">
        <w:rPr>
          <w:rFonts w:eastAsia="MS Mincho"/>
          <w:strike/>
          <w:color w:val="FF9900"/>
          <w:lang w:eastAsia="it-IT"/>
        </w:rPr>
        <w:t xml:space="preserve">1.2 per cent to 3.8 per cent </w:t>
      </w:r>
      <w:r w:rsidRPr="00FD6838">
        <w:rPr>
          <w:rFonts w:eastAsia="MS Mincho"/>
          <w:strike/>
          <w:color w:val="FF9900"/>
          <w:lang w:eastAsia="it-IT"/>
        </w:rPr>
        <w:tab/>
        <w:t>for headlamp mounting height h &gt; 1.2 m.</w:t>
      </w:r>
    </w:p>
    <w:p w:rsidR="00EC44FF" w:rsidRPr="00FD6838" w:rsidRDefault="00EC44FF" w:rsidP="00FD6838">
      <w:pPr>
        <w:suppressAutoHyphens w:val="0"/>
        <w:spacing w:after="120"/>
        <w:ind w:left="2268" w:right="1134"/>
        <w:jc w:val="both"/>
        <w:rPr>
          <w:rFonts w:eastAsia="MS Mincho"/>
          <w:strike/>
          <w:color w:val="FF9900"/>
          <w:lang w:eastAsia="it-IT"/>
        </w:rPr>
      </w:pPr>
      <w:r w:rsidRPr="00FD6838">
        <w:rPr>
          <w:rFonts w:eastAsia="MS Mincho"/>
          <w:b/>
          <w:strike/>
          <w:color w:val="FF9900"/>
          <w:lang w:eastAsia="it-IT"/>
        </w:rPr>
        <w:t>For all the categories of vehicles, i</w:t>
      </w:r>
      <w:r w:rsidRPr="00FD6838">
        <w:rPr>
          <w:rFonts w:eastAsia="MS Mincho"/>
          <w:strike/>
          <w:color w:val="FF9900"/>
          <w:lang w:eastAsia="it-IT"/>
        </w:rPr>
        <w:t>n the case of a class "F3" front fog lamp with (a) light source(s) having a total objective luminous flux which exceeds 2,000 lumens, the variation of the downward inclination as a function of the loading conditions specified within this section shall remain within the range:</w:t>
      </w:r>
    </w:p>
    <w:p w:rsidR="00EC44FF" w:rsidRPr="00FD6838" w:rsidRDefault="00EC44FF" w:rsidP="00FD6838">
      <w:pPr>
        <w:tabs>
          <w:tab w:val="left" w:pos="4395"/>
        </w:tabs>
        <w:suppressAutoHyphens w:val="0"/>
        <w:spacing w:after="120"/>
        <w:ind w:left="2268" w:right="1134"/>
        <w:rPr>
          <w:rFonts w:eastAsia="MS Mincho"/>
          <w:strike/>
          <w:color w:val="FF9900"/>
          <w:lang w:eastAsia="it-IT"/>
        </w:rPr>
      </w:pPr>
      <w:r w:rsidRPr="00FD6838">
        <w:rPr>
          <w:rFonts w:eastAsia="MS Mincho"/>
          <w:strike/>
          <w:color w:val="FF9900"/>
          <w:lang w:eastAsia="it-IT"/>
        </w:rPr>
        <w:t>0.7 per cent to 3.3 per cent</w:t>
      </w:r>
      <w:r w:rsidRPr="00FD6838">
        <w:rPr>
          <w:rFonts w:eastAsia="MS Mincho"/>
          <w:strike/>
          <w:color w:val="FF9900"/>
          <w:lang w:eastAsia="it-IT"/>
        </w:rPr>
        <w:tab/>
        <w:t>for front fog lamp mounting height h ≤ 0.8 ;</w:t>
      </w:r>
    </w:p>
    <w:p w:rsidR="00EC44FF" w:rsidRPr="00FD6838" w:rsidRDefault="00EC44FF" w:rsidP="00FD6838">
      <w:pPr>
        <w:tabs>
          <w:tab w:val="left" w:pos="4395"/>
        </w:tabs>
        <w:suppressAutoHyphens w:val="0"/>
        <w:spacing w:after="120"/>
        <w:ind w:left="2268" w:right="1134"/>
        <w:rPr>
          <w:rFonts w:eastAsia="MS Mincho"/>
          <w:strike/>
          <w:color w:val="FF9900"/>
          <w:lang w:eastAsia="it-IT"/>
        </w:rPr>
      </w:pPr>
      <w:r w:rsidRPr="00FD6838">
        <w:rPr>
          <w:rFonts w:eastAsia="MS Mincho"/>
          <w:strike/>
          <w:color w:val="FF9900"/>
          <w:lang w:eastAsia="it-IT"/>
        </w:rPr>
        <w:t>1.2 per cent to 3.8 per cent</w:t>
      </w:r>
      <w:r w:rsidRPr="00FD6838">
        <w:rPr>
          <w:rFonts w:eastAsia="MS Mincho"/>
          <w:strike/>
          <w:color w:val="FF9900"/>
          <w:lang w:eastAsia="it-IT"/>
        </w:rPr>
        <w:tab/>
        <w:t>for front fog lamp mounting height h &gt; 0.8 m.</w:t>
      </w:r>
    </w:p>
    <w:p w:rsidR="00EC44FF" w:rsidRPr="00FD6838" w:rsidRDefault="00EC44FF" w:rsidP="00FD6838">
      <w:pPr>
        <w:suppressAutoHyphens w:val="0"/>
        <w:spacing w:after="120"/>
        <w:ind w:left="2268" w:right="1134"/>
        <w:jc w:val="both"/>
        <w:rPr>
          <w:rFonts w:eastAsia="MS Mincho"/>
          <w:strike/>
          <w:color w:val="FF9900"/>
          <w:lang w:eastAsia="it-IT"/>
        </w:rPr>
      </w:pPr>
      <w:r w:rsidRPr="00FD6838">
        <w:rPr>
          <w:rFonts w:eastAsia="MS Mincho"/>
          <w:strike/>
          <w:color w:val="FF9900"/>
          <w:lang w:eastAsia="it-IT"/>
        </w:rPr>
        <w:t xml:space="preserve">The states of loading </w:t>
      </w:r>
      <w:r w:rsidRPr="00FD6838">
        <w:rPr>
          <w:rFonts w:eastAsia="MS Mincho"/>
          <w:b/>
          <w:strike/>
          <w:color w:val="FF9900"/>
          <w:lang w:eastAsia="it-IT"/>
        </w:rPr>
        <w:t>conditions defined in Annex 5 to this Regulation</w:t>
      </w:r>
      <w:r w:rsidRPr="00FD6838">
        <w:rPr>
          <w:rFonts w:eastAsia="MS Mincho"/>
          <w:strike/>
          <w:color w:val="FF9900"/>
          <w:lang w:eastAsia="it-IT"/>
        </w:rPr>
        <w:t xml:space="preserve"> to be used shall be as follows, as indicated in Annex 5 of this Regulation, </w:t>
      </w:r>
      <w:r w:rsidRPr="00FD6838">
        <w:rPr>
          <w:rFonts w:eastAsia="MS Mincho"/>
          <w:b/>
          <w:strike/>
          <w:color w:val="FF9900"/>
          <w:lang w:eastAsia="it-IT"/>
        </w:rPr>
        <w:t>the following:</w:t>
      </w:r>
      <w:r w:rsidRPr="00FD6838">
        <w:rPr>
          <w:rFonts w:eastAsia="MS Mincho"/>
          <w:strike/>
          <w:color w:val="FF9900"/>
          <w:lang w:eastAsia="it-IT"/>
        </w:rPr>
        <w:t xml:space="preserve"> [for every system adjusted accordingly].</w:t>
      </w:r>
    </w:p>
    <w:p w:rsidR="00EC44FF" w:rsidRPr="00FD6838" w:rsidRDefault="00EC44FF" w:rsidP="007D70B3">
      <w:pPr>
        <w:pStyle w:val="para"/>
        <w:rPr>
          <w:strike/>
          <w:color w:val="FF9900"/>
          <w:szCs w:val="24"/>
          <w:lang w:val="en-US"/>
        </w:rPr>
      </w:pPr>
      <w:r w:rsidRPr="00FD6838">
        <w:rPr>
          <w:strike/>
          <w:color w:val="FF9900"/>
          <w:szCs w:val="24"/>
          <w:lang w:val="en-US"/>
        </w:rPr>
        <w:t>1.3.2.1.</w:t>
      </w:r>
      <w:r w:rsidRPr="00FD6838">
        <w:rPr>
          <w:strike/>
          <w:color w:val="FF9900"/>
          <w:szCs w:val="24"/>
          <w:lang w:val="en-US"/>
        </w:rPr>
        <w:tab/>
        <w:t>Vehicles in category M</w:t>
      </w:r>
      <w:r w:rsidRPr="00FD6838">
        <w:rPr>
          <w:strike/>
          <w:color w:val="FF9900"/>
          <w:szCs w:val="24"/>
          <w:vertAlign w:val="subscript"/>
          <w:lang w:val="en-US"/>
        </w:rPr>
        <w:t>1</w:t>
      </w:r>
      <w:r w:rsidRPr="00FD6838">
        <w:rPr>
          <w:strike/>
          <w:color w:val="FF9900"/>
          <w:szCs w:val="24"/>
          <w:lang w:val="en-US"/>
        </w:rPr>
        <w:t>:</w:t>
      </w:r>
    </w:p>
    <w:p w:rsidR="00EC44FF" w:rsidRPr="00FD6838" w:rsidRDefault="00EC44FF" w:rsidP="007D70B3">
      <w:pPr>
        <w:pStyle w:val="para"/>
        <w:ind w:firstLine="0"/>
        <w:rPr>
          <w:strike/>
          <w:color w:val="FF9900"/>
          <w:szCs w:val="24"/>
          <w:lang w:val="en-US"/>
        </w:rPr>
      </w:pPr>
      <w:r w:rsidRPr="00FD6838">
        <w:rPr>
          <w:strike/>
          <w:color w:val="FF9900"/>
          <w:szCs w:val="24"/>
          <w:lang w:val="en-US"/>
        </w:rPr>
        <w:t xml:space="preserve">Paragraph 2.1.1.1. </w:t>
      </w:r>
    </w:p>
    <w:p w:rsidR="00EC44FF" w:rsidRDefault="00EC44FF" w:rsidP="007D70B3">
      <w:pPr>
        <w:suppressAutoHyphens w:val="0"/>
        <w:spacing w:after="120"/>
        <w:ind w:left="2268" w:right="1134"/>
        <w:rPr>
          <w:strike/>
          <w:color w:val="FF9900"/>
          <w:szCs w:val="24"/>
        </w:rPr>
      </w:pPr>
      <w:r w:rsidRPr="00FD6838">
        <w:rPr>
          <w:strike/>
          <w:color w:val="FF9900"/>
          <w:szCs w:val="24"/>
        </w:rPr>
        <w:t xml:space="preserve">Paragraph 2.1.1.6. </w:t>
      </w:r>
      <w:r w:rsidRPr="00FD6838">
        <w:rPr>
          <w:b/>
          <w:strike/>
          <w:color w:val="FF9900"/>
          <w:szCs w:val="24"/>
        </w:rPr>
        <w:t>7.</w:t>
      </w:r>
      <w:r w:rsidRPr="00FD6838">
        <w:rPr>
          <w:strike/>
          <w:color w:val="FF9900"/>
          <w:szCs w:val="24"/>
        </w:rPr>
        <w:t xml:space="preserve"> </w:t>
      </w:r>
      <w:proofErr w:type="gramStart"/>
      <w:r w:rsidRPr="00FD6838">
        <w:rPr>
          <w:strike/>
          <w:color w:val="FF9900"/>
          <w:szCs w:val="24"/>
        </w:rPr>
        <w:t>taking</w:t>
      </w:r>
      <w:proofErr w:type="gramEnd"/>
      <w:r w:rsidRPr="00FD6838">
        <w:rPr>
          <w:strike/>
          <w:color w:val="FF9900"/>
          <w:szCs w:val="24"/>
        </w:rPr>
        <w:t xml:space="preserve"> into account Paragraph 2.1.2."</w:t>
      </w:r>
    </w:p>
    <w:p w:rsidR="00DA3F40" w:rsidRPr="00FD6838" w:rsidRDefault="00DA3F40" w:rsidP="007D70B3">
      <w:pPr>
        <w:suppressAutoHyphens w:val="0"/>
        <w:spacing w:after="120"/>
        <w:ind w:left="2268" w:right="1134"/>
        <w:rPr>
          <w:strike/>
          <w:color w:val="FF9900"/>
          <w:szCs w:val="24"/>
        </w:rPr>
      </w:pPr>
    </w:p>
    <w:p w:rsidR="00EC44FF" w:rsidRPr="00AB1778" w:rsidRDefault="00EC44FF" w:rsidP="007D70B3">
      <w:pPr>
        <w:pStyle w:val="HChG"/>
        <w:spacing w:line="240" w:lineRule="atLeast"/>
        <w:rPr>
          <w:lang w:val="en-US"/>
        </w:rPr>
      </w:pPr>
      <w:r w:rsidRPr="00AB1778">
        <w:rPr>
          <w:lang w:val="en-US"/>
        </w:rPr>
        <w:tab/>
        <w:t>II.</w:t>
      </w:r>
      <w:r w:rsidRPr="00AB1778">
        <w:rPr>
          <w:lang w:val="en-US"/>
        </w:rPr>
        <w:tab/>
        <w:t>Justification</w:t>
      </w:r>
    </w:p>
    <w:p w:rsidR="00EC44FF" w:rsidRPr="00E11132" w:rsidRDefault="00EC44FF" w:rsidP="007D70B3">
      <w:pPr>
        <w:autoSpaceDE w:val="0"/>
        <w:autoSpaceDN w:val="0"/>
        <w:adjustRightInd w:val="0"/>
        <w:spacing w:after="120"/>
        <w:ind w:left="1134" w:right="1134"/>
        <w:jc w:val="both"/>
        <w:rPr>
          <w:rFonts w:eastAsia="MS Mincho"/>
          <w:b/>
          <w:iCs/>
        </w:rPr>
      </w:pPr>
      <w:r w:rsidRPr="00E11132">
        <w:rPr>
          <w:rFonts w:eastAsia="MS Mincho"/>
          <w:b/>
          <w:iCs/>
        </w:rPr>
        <w:t>JUSTIFIED CRITICISM</w:t>
      </w:r>
      <w:r>
        <w:rPr>
          <w:rFonts w:eastAsia="MS Mincho"/>
          <w:b/>
          <w:iCs/>
        </w:rPr>
        <w:t xml:space="preserve"> OF GTB&amp;OICA PROPOSAL</w:t>
      </w:r>
    </w:p>
    <w:p w:rsidR="00EC44FF" w:rsidRDefault="00EC44FF" w:rsidP="007D70B3">
      <w:pPr>
        <w:autoSpaceDE w:val="0"/>
        <w:autoSpaceDN w:val="0"/>
        <w:adjustRightInd w:val="0"/>
        <w:spacing w:after="120"/>
        <w:ind w:left="1134" w:right="1134"/>
        <w:jc w:val="both"/>
        <w:rPr>
          <w:rFonts w:eastAsia="MS Mincho"/>
          <w:iCs/>
        </w:rPr>
      </w:pPr>
      <w:r>
        <w:rPr>
          <w:rFonts w:eastAsia="MS Mincho"/>
          <w:iCs/>
        </w:rPr>
        <w:lastRenderedPageBreak/>
        <w:t xml:space="preserve">The GTB &amp; OICA proposal is trying to improve situation and propose </w:t>
      </w:r>
      <w:r w:rsidRPr="00513D84">
        <w:rPr>
          <w:rFonts w:eastAsia="MS Mincho"/>
          <w:iCs/>
        </w:rPr>
        <w:t>basically interesting</w:t>
      </w:r>
      <w:r>
        <w:rPr>
          <w:rFonts w:eastAsia="MS Mincho"/>
          <w:iCs/>
        </w:rPr>
        <w:t xml:space="preserve"> solution. But in details it does not make significant progress comparing present situation. It is based on many erroneous or incomplete assumptions mixed with many true and real findings. Finally the proposal is not </w:t>
      </w:r>
      <w:r w:rsidRPr="001632FA">
        <w:rPr>
          <w:rFonts w:eastAsia="MS Mincho"/>
          <w:iCs/>
        </w:rPr>
        <w:t>enough unambiguous and beneficial to justify their introduction</w:t>
      </w:r>
      <w:r>
        <w:rPr>
          <w:rFonts w:eastAsia="MS Mincho"/>
          <w:iCs/>
        </w:rPr>
        <w:t xml:space="preserve">. </w:t>
      </w:r>
    </w:p>
    <w:p w:rsidR="00EC44FF" w:rsidRDefault="00EC44FF" w:rsidP="007D70B3">
      <w:pPr>
        <w:autoSpaceDE w:val="0"/>
        <w:autoSpaceDN w:val="0"/>
        <w:adjustRightInd w:val="0"/>
        <w:spacing w:after="120"/>
        <w:ind w:left="1134" w:right="1134"/>
        <w:jc w:val="both"/>
        <w:rPr>
          <w:rFonts w:eastAsia="MS Mincho"/>
          <w:iCs/>
        </w:rPr>
      </w:pPr>
      <w:r>
        <w:rPr>
          <w:rFonts w:eastAsia="MS Mincho"/>
          <w:iCs/>
        </w:rPr>
        <w:t xml:space="preserve">As justification it was presented very complicated and overloaded material which require very big effort to go through and understand it and in addition it is needed to analyse sources documents which were not attached. It makes strong impression for inexperienced reader but if you are trying to go into details the impressions significantly change. In fact many of presented studies are incomplete or excluding each other or using good </w:t>
      </w:r>
      <w:r w:rsidRPr="001632FA">
        <w:rPr>
          <w:rFonts w:eastAsia="MS Mincho"/>
          <w:iCs/>
        </w:rPr>
        <w:t>practice of proving</w:t>
      </w:r>
      <w:r>
        <w:rPr>
          <w:rFonts w:eastAsia="MS Mincho"/>
          <w:iCs/>
        </w:rPr>
        <w:t xml:space="preserve"> should be rejected.</w:t>
      </w:r>
    </w:p>
    <w:p w:rsidR="00EC44FF" w:rsidRDefault="00EC44FF" w:rsidP="009266D1">
      <w:pPr>
        <w:autoSpaceDE w:val="0"/>
        <w:autoSpaceDN w:val="0"/>
        <w:adjustRightInd w:val="0"/>
        <w:spacing w:after="120"/>
        <w:ind w:left="1134" w:right="1134"/>
        <w:jc w:val="both"/>
        <w:rPr>
          <w:rFonts w:eastAsia="MS Mincho"/>
          <w:iCs/>
        </w:rPr>
      </w:pPr>
      <w:r>
        <w:rPr>
          <w:rFonts w:eastAsia="MS Mincho"/>
          <w:iCs/>
        </w:rPr>
        <w:t xml:space="preserve">It will need many time more effort to prepare and go through detailed </w:t>
      </w:r>
      <w:r w:rsidRPr="001632FA">
        <w:rPr>
          <w:rFonts w:eastAsia="MS Mincho"/>
          <w:iCs/>
        </w:rPr>
        <w:t>counter</w:t>
      </w:r>
      <w:r>
        <w:rPr>
          <w:rFonts w:eastAsia="MS Mincho"/>
          <w:iCs/>
        </w:rPr>
        <w:t xml:space="preserve"> </w:t>
      </w:r>
      <w:r w:rsidRPr="001632FA">
        <w:rPr>
          <w:rFonts w:eastAsia="MS Mincho"/>
          <w:iCs/>
        </w:rPr>
        <w:t>argumentation</w:t>
      </w:r>
      <w:r>
        <w:rPr>
          <w:rFonts w:eastAsia="MS Mincho"/>
          <w:iCs/>
        </w:rPr>
        <w:t xml:space="preserve"> and probably will be not possible to accept for more of contracting parties.</w:t>
      </w:r>
    </w:p>
    <w:p w:rsidR="00EC44FF" w:rsidRDefault="00EC44FF" w:rsidP="000F5317">
      <w:pPr>
        <w:autoSpaceDE w:val="0"/>
        <w:autoSpaceDN w:val="0"/>
        <w:adjustRightInd w:val="0"/>
        <w:spacing w:after="120"/>
        <w:ind w:left="1134" w:right="1134"/>
        <w:jc w:val="both"/>
        <w:rPr>
          <w:rFonts w:eastAsia="MS Mincho"/>
          <w:iCs/>
        </w:rPr>
      </w:pPr>
      <w:r>
        <w:rPr>
          <w:rFonts w:eastAsia="MS Mincho"/>
          <w:iCs/>
        </w:rPr>
        <w:t>In fact it is proposed in place of famous artificial 2000 lm “gentleman agreement” criterion (50% between 1000lm halogen  and 3000 lm gas discharge) another 50% (this time “50% load”) artificial “gentleman agreement”.</w:t>
      </w:r>
    </w:p>
    <w:p w:rsidR="00EC44FF" w:rsidRDefault="00EC44FF" w:rsidP="007D70B3">
      <w:pPr>
        <w:autoSpaceDE w:val="0"/>
        <w:autoSpaceDN w:val="0"/>
        <w:adjustRightInd w:val="0"/>
        <w:spacing w:after="120"/>
        <w:ind w:left="1134" w:right="1134"/>
        <w:jc w:val="both"/>
        <w:rPr>
          <w:rFonts w:eastAsia="MS Mincho"/>
          <w:iCs/>
        </w:rPr>
      </w:pPr>
      <w:r>
        <w:rPr>
          <w:rFonts w:eastAsia="MS Mincho"/>
          <w:iCs/>
        </w:rPr>
        <w:t xml:space="preserve">Below are expressed </w:t>
      </w:r>
      <w:r w:rsidRPr="00F87D2B">
        <w:rPr>
          <w:rFonts w:eastAsia="MS Mincho"/>
          <w:b/>
          <w:iCs/>
        </w:rPr>
        <w:t>only</w:t>
      </w:r>
      <w:r>
        <w:rPr>
          <w:rFonts w:eastAsia="MS Mincho"/>
          <w:b/>
          <w:iCs/>
        </w:rPr>
        <w:t xml:space="preserve"> some</w:t>
      </w:r>
      <w:r w:rsidRPr="00F87D2B">
        <w:rPr>
          <w:rFonts w:eastAsia="MS Mincho"/>
          <w:b/>
          <w:iCs/>
        </w:rPr>
        <w:t xml:space="preserve"> example</w:t>
      </w:r>
      <w:r w:rsidRPr="00DB2F6E">
        <w:rPr>
          <w:rFonts w:eastAsia="MS Mincho"/>
          <w:b/>
          <w:iCs/>
        </w:rPr>
        <w:t xml:space="preserve">s </w:t>
      </w:r>
      <w:r>
        <w:rPr>
          <w:rFonts w:eastAsia="MS Mincho"/>
          <w:iCs/>
        </w:rPr>
        <w:t xml:space="preserve">of basic errors and weak points of proposal, </w:t>
      </w:r>
      <w:r w:rsidRPr="009266D1">
        <w:rPr>
          <w:rFonts w:eastAsia="MS Mincho"/>
          <w:iCs/>
        </w:rPr>
        <w:t xml:space="preserve">which </w:t>
      </w:r>
      <w:r>
        <w:rPr>
          <w:rFonts w:eastAsia="MS Mincho"/>
          <w:iCs/>
        </w:rPr>
        <w:t xml:space="preserve">of course </w:t>
      </w:r>
      <w:r w:rsidRPr="009266D1">
        <w:rPr>
          <w:rFonts w:eastAsia="MS Mincho"/>
          <w:iCs/>
        </w:rPr>
        <w:t>do not cover</w:t>
      </w:r>
      <w:r>
        <w:rPr>
          <w:rFonts w:eastAsia="MS Mincho"/>
          <w:iCs/>
        </w:rPr>
        <w:t xml:space="preserve"> everything.</w:t>
      </w:r>
    </w:p>
    <w:p w:rsidR="00EC44FF" w:rsidRDefault="00EC44FF" w:rsidP="009266D1">
      <w:pPr>
        <w:numPr>
          <w:ilvl w:val="0"/>
          <w:numId w:val="27"/>
        </w:numPr>
        <w:autoSpaceDE w:val="0"/>
        <w:autoSpaceDN w:val="0"/>
        <w:adjustRightInd w:val="0"/>
        <w:spacing w:after="120"/>
        <w:ind w:right="1134"/>
        <w:jc w:val="both"/>
        <w:rPr>
          <w:rFonts w:eastAsia="MS Mincho"/>
          <w:iCs/>
        </w:rPr>
      </w:pPr>
      <w:r>
        <w:rPr>
          <w:rFonts w:eastAsia="MS Mincho"/>
          <w:iCs/>
        </w:rPr>
        <w:t xml:space="preserve">Proposal “solve” only car and “car similar” vehicles and do not touch heavy vehicles which </w:t>
      </w:r>
      <w:r w:rsidRPr="00F87D2B">
        <w:rPr>
          <w:rFonts w:eastAsia="MS Mincho"/>
          <w:iCs/>
        </w:rPr>
        <w:t xml:space="preserve">create significant percentage of </w:t>
      </w:r>
      <w:r>
        <w:rPr>
          <w:rFonts w:eastAsia="MS Mincho"/>
          <w:iCs/>
        </w:rPr>
        <w:t>traffic causing glare and insufficient road illumination. GTB&amp;OICA proposal cannot even promise that on similar way can be solved problem of the rest vehicles and propose “old solution” for them instead require automatic levelling for vehicles not covered by proposal. But from the road traffic safety point of view it should be proposed consistent solution for all vehicles.</w:t>
      </w:r>
    </w:p>
    <w:p w:rsidR="00EC44FF" w:rsidRDefault="00EC44FF" w:rsidP="009266D1">
      <w:pPr>
        <w:numPr>
          <w:ilvl w:val="0"/>
          <w:numId w:val="27"/>
        </w:numPr>
        <w:autoSpaceDE w:val="0"/>
        <w:autoSpaceDN w:val="0"/>
        <w:adjustRightInd w:val="0"/>
        <w:spacing w:after="120"/>
        <w:ind w:right="1134"/>
        <w:jc w:val="both"/>
        <w:rPr>
          <w:rFonts w:eastAsia="MS Mincho"/>
          <w:iCs/>
        </w:rPr>
      </w:pPr>
      <w:r>
        <w:rPr>
          <w:rFonts w:eastAsia="MS Mincho"/>
          <w:iCs/>
        </w:rPr>
        <w:t xml:space="preserve">The 50% load is similar to 2000lm artificial fixed criterion which does not correspond to real possibilities. 50% load can be significantly differently distributed  between seats and trunk. How can driver decide if 50%  load of back seats or only trunk require or not the use of manual device and how can appropriate use the manual </w:t>
      </w:r>
      <w:proofErr w:type="spellStart"/>
      <w:r>
        <w:rPr>
          <w:rFonts w:eastAsia="MS Mincho"/>
          <w:iCs/>
        </w:rPr>
        <w:t>leveling</w:t>
      </w:r>
      <w:proofErr w:type="spellEnd"/>
      <w:r>
        <w:rPr>
          <w:rFonts w:eastAsia="MS Mincho"/>
          <w:iCs/>
        </w:rPr>
        <w:t xml:space="preserve"> device when sensitivity and nonlinearity of suspensions in relation to different </w:t>
      </w:r>
      <w:r w:rsidRPr="00D76B93">
        <w:rPr>
          <w:rFonts w:eastAsia="MS Mincho"/>
          <w:iCs/>
        </w:rPr>
        <w:t>axle base</w:t>
      </w:r>
      <w:r>
        <w:rPr>
          <w:rFonts w:eastAsia="MS Mincho"/>
          <w:iCs/>
        </w:rPr>
        <w:t>s in relation to mass distribution give in reality very many different load/pitch characteristics?</w:t>
      </w:r>
    </w:p>
    <w:p w:rsidR="00EC44FF" w:rsidRDefault="00EC44FF" w:rsidP="009266D1">
      <w:pPr>
        <w:numPr>
          <w:ilvl w:val="0"/>
          <w:numId w:val="27"/>
        </w:numPr>
        <w:autoSpaceDE w:val="0"/>
        <w:autoSpaceDN w:val="0"/>
        <w:adjustRightInd w:val="0"/>
        <w:spacing w:after="120"/>
        <w:ind w:right="1134"/>
        <w:jc w:val="both"/>
        <w:rPr>
          <w:rFonts w:eastAsia="MS Mincho"/>
          <w:iCs/>
        </w:rPr>
      </w:pPr>
      <w:r>
        <w:rPr>
          <w:rFonts w:eastAsia="MS Mincho"/>
          <w:iCs/>
        </w:rPr>
        <w:t>The argue that most of cars are used by one or two persons only and such cars take part in most accidents (in French and German research) even true are completely inappropriate argue because:</w:t>
      </w:r>
    </w:p>
    <w:p w:rsidR="00EC44FF" w:rsidRDefault="00EC44FF" w:rsidP="00816414">
      <w:pPr>
        <w:numPr>
          <w:ilvl w:val="0"/>
          <w:numId w:val="28"/>
        </w:numPr>
        <w:autoSpaceDE w:val="0"/>
        <w:autoSpaceDN w:val="0"/>
        <w:adjustRightInd w:val="0"/>
        <w:spacing w:after="120"/>
        <w:ind w:left="1701" w:right="1134" w:hanging="207"/>
        <w:jc w:val="both"/>
        <w:rPr>
          <w:rFonts w:eastAsia="MS Mincho"/>
          <w:iCs/>
        </w:rPr>
      </w:pPr>
      <w:r>
        <w:rPr>
          <w:rFonts w:eastAsia="MS Mincho"/>
          <w:iCs/>
        </w:rPr>
        <w:t>Possible usage of cars can change in the future (e.g. famous CO</w:t>
      </w:r>
      <w:r w:rsidRPr="00862618">
        <w:rPr>
          <w:rFonts w:eastAsia="MS Mincho"/>
          <w:iCs/>
          <w:vertAlign w:val="subscript"/>
        </w:rPr>
        <w:t>2</w:t>
      </w:r>
      <w:r>
        <w:rPr>
          <w:rFonts w:eastAsia="MS Mincho"/>
          <w:iCs/>
        </w:rPr>
        <w:t xml:space="preserve"> reduction). Also it can be</w:t>
      </w:r>
      <w:r w:rsidRPr="00CB6474">
        <w:rPr>
          <w:rFonts w:eastAsia="MS Mincho"/>
          <w:iCs/>
        </w:rPr>
        <w:t xml:space="preserve"> </w:t>
      </w:r>
      <w:r>
        <w:rPr>
          <w:rFonts w:eastAsia="MS Mincho"/>
          <w:iCs/>
        </w:rPr>
        <w:t xml:space="preserve">different in other countries especially for </w:t>
      </w:r>
      <w:proofErr w:type="spellStart"/>
      <w:r>
        <w:rPr>
          <w:rFonts w:eastAsia="MS Mincho"/>
          <w:iCs/>
        </w:rPr>
        <w:t>economical</w:t>
      </w:r>
      <w:proofErr w:type="spellEnd"/>
      <w:r>
        <w:rPr>
          <w:rFonts w:eastAsia="MS Mincho"/>
          <w:iCs/>
        </w:rPr>
        <w:t xml:space="preserve"> reasons. </w:t>
      </w:r>
    </w:p>
    <w:p w:rsidR="00EC44FF" w:rsidRDefault="00EC44FF" w:rsidP="00816414">
      <w:pPr>
        <w:numPr>
          <w:ilvl w:val="0"/>
          <w:numId w:val="28"/>
        </w:numPr>
        <w:autoSpaceDE w:val="0"/>
        <w:autoSpaceDN w:val="0"/>
        <w:adjustRightInd w:val="0"/>
        <w:spacing w:after="120"/>
        <w:ind w:left="1701" w:right="1134" w:hanging="207"/>
        <w:jc w:val="both"/>
        <w:rPr>
          <w:rFonts w:eastAsia="MS Mincho"/>
          <w:iCs/>
        </w:rPr>
      </w:pPr>
      <w:r>
        <w:rPr>
          <w:rFonts w:eastAsia="MS Mincho"/>
          <w:iCs/>
        </w:rPr>
        <w:t xml:space="preserve">Average measures for most often situations are inappropriate to evaluate accident probability. Accidents </w:t>
      </w:r>
      <w:r w:rsidRPr="00D76B93">
        <w:rPr>
          <w:rFonts w:eastAsia="MS Mincho"/>
          <w:iCs/>
        </w:rPr>
        <w:t xml:space="preserve">are statistically exceptional phenomenon and </w:t>
      </w:r>
      <w:r>
        <w:rPr>
          <w:rFonts w:eastAsia="MS Mincho"/>
          <w:iCs/>
        </w:rPr>
        <w:t xml:space="preserve">is controlled by different </w:t>
      </w:r>
      <w:r w:rsidRPr="00D76B93">
        <w:rPr>
          <w:rFonts w:eastAsia="MS Mincho"/>
          <w:iCs/>
        </w:rPr>
        <w:t xml:space="preserve">rules of </w:t>
      </w:r>
      <w:r w:rsidRPr="00862618">
        <w:rPr>
          <w:rFonts w:eastAsia="MS Mincho"/>
          <w:b/>
          <w:iCs/>
        </w:rPr>
        <w:t>small numbers</w:t>
      </w:r>
      <w:r>
        <w:rPr>
          <w:rFonts w:eastAsia="MS Mincho"/>
          <w:iCs/>
        </w:rPr>
        <w:t>.</w:t>
      </w:r>
    </w:p>
    <w:p w:rsidR="00EC44FF" w:rsidRDefault="00EC44FF" w:rsidP="00816414">
      <w:pPr>
        <w:numPr>
          <w:ilvl w:val="0"/>
          <w:numId w:val="28"/>
        </w:numPr>
        <w:autoSpaceDE w:val="0"/>
        <w:autoSpaceDN w:val="0"/>
        <w:adjustRightInd w:val="0"/>
        <w:spacing w:after="120"/>
        <w:ind w:left="1701" w:right="1134" w:hanging="207"/>
        <w:jc w:val="both"/>
        <w:rPr>
          <w:rFonts w:eastAsia="MS Mincho"/>
          <w:iCs/>
        </w:rPr>
      </w:pPr>
      <w:r>
        <w:rPr>
          <w:rFonts w:eastAsia="MS Mincho"/>
          <w:iCs/>
        </w:rPr>
        <w:t xml:space="preserve">Glaring and be glared there are two complete different situation. Cars with full load or load placed only in trunk has passing beams too high and cause glare to other road users but provides good road illumination. For this reasons they do not participate in accidents even if are in statistical minority in traffic. Cars with one or two persons usually have passing beams too low and do not glare but have to short road illumination distance. They are exposed for glare by first group and because of lack of visibility there is much higher probability to have accident in such loaded car. Then glared driver with insufficient visibility (one or two persons in front seat) cause accident with unexpected obstacles as pedestrian, animals etc. The driver </w:t>
      </w:r>
      <w:r>
        <w:rPr>
          <w:rFonts w:eastAsia="MS Mincho"/>
          <w:iCs/>
        </w:rPr>
        <w:lastRenderedPageBreak/>
        <w:t>who’s car caused glare (full load or trunk load) is away in the moment of accident because in the dark the driver do not see what happen some seconds after passing by and is not represented in accident statistics especially as glare dependent.</w:t>
      </w:r>
    </w:p>
    <w:p w:rsidR="00EC44FF" w:rsidRDefault="00EC44FF" w:rsidP="00816414">
      <w:pPr>
        <w:numPr>
          <w:ilvl w:val="0"/>
          <w:numId w:val="28"/>
        </w:numPr>
        <w:autoSpaceDE w:val="0"/>
        <w:autoSpaceDN w:val="0"/>
        <w:adjustRightInd w:val="0"/>
        <w:spacing w:after="120"/>
        <w:ind w:left="1701" w:right="1134" w:hanging="207"/>
        <w:jc w:val="both"/>
        <w:rPr>
          <w:rFonts w:eastAsia="MS Mincho"/>
          <w:iCs/>
        </w:rPr>
      </w:pPr>
      <w:r>
        <w:rPr>
          <w:rFonts w:eastAsia="MS Mincho"/>
          <w:iCs/>
        </w:rPr>
        <w:t xml:space="preserve">GTB&amp;OICA proposal is </w:t>
      </w:r>
      <w:r w:rsidRPr="00DB2F6E">
        <w:rPr>
          <w:rFonts w:eastAsia="MS Mincho"/>
          <w:iCs/>
        </w:rPr>
        <w:t>neglect</w:t>
      </w:r>
      <w:r>
        <w:rPr>
          <w:rFonts w:eastAsia="MS Mincho"/>
          <w:iCs/>
        </w:rPr>
        <w:t xml:space="preserve">ing statistically small but important for safety periodical night traffic in weekends or holidays with many full loaded vehicles when significant glare is caused by many cars. </w:t>
      </w:r>
    </w:p>
    <w:p w:rsidR="00EC44FF" w:rsidRDefault="00EC44FF" w:rsidP="009B5959">
      <w:pPr>
        <w:numPr>
          <w:ilvl w:val="0"/>
          <w:numId w:val="27"/>
        </w:numPr>
        <w:autoSpaceDE w:val="0"/>
        <w:autoSpaceDN w:val="0"/>
        <w:adjustRightInd w:val="0"/>
        <w:spacing w:after="120"/>
        <w:ind w:right="1134"/>
        <w:jc w:val="both"/>
        <w:rPr>
          <w:rFonts w:eastAsia="MS Mincho"/>
          <w:iCs/>
        </w:rPr>
      </w:pPr>
      <w:r w:rsidRPr="00A95A1E">
        <w:rPr>
          <w:rFonts w:eastAsia="MS Mincho"/>
          <w:iCs/>
        </w:rPr>
        <w:t>Right borderline of aiming/levelling tolerance is based on CIE TC4-45 preparatory work for headlight assessment standard. But for this work were used good and very good contemporary headlamps</w:t>
      </w:r>
      <w:r>
        <w:rPr>
          <w:rFonts w:eastAsia="MS Mincho"/>
          <w:iCs/>
        </w:rPr>
        <w:t xml:space="preserve"> which are</w:t>
      </w:r>
      <w:r w:rsidRPr="00A95A1E">
        <w:rPr>
          <w:rFonts w:eastAsia="MS Mincho"/>
          <w:iCs/>
        </w:rPr>
        <w:t xml:space="preserve"> much better than </w:t>
      </w:r>
      <w:r w:rsidRPr="00862618">
        <w:rPr>
          <w:rFonts w:eastAsia="MS Mincho"/>
          <w:b/>
          <w:iCs/>
          <w:u w:val="single"/>
        </w:rPr>
        <w:t>type approval</w:t>
      </w:r>
      <w:r w:rsidRPr="00A37D41">
        <w:rPr>
          <w:rFonts w:eastAsia="MS Mincho"/>
          <w:iCs/>
          <w:u w:val="single"/>
        </w:rPr>
        <w:t xml:space="preserve"> </w:t>
      </w:r>
      <w:r w:rsidRPr="00862618">
        <w:rPr>
          <w:rFonts w:eastAsia="MS Mincho"/>
          <w:b/>
          <w:iCs/>
          <w:u w:val="single"/>
        </w:rPr>
        <w:t>minimum requirements</w:t>
      </w:r>
      <w:r>
        <w:rPr>
          <w:rFonts w:eastAsia="MS Mincho"/>
          <w:b/>
          <w:iCs/>
          <w:u w:val="single"/>
        </w:rPr>
        <w:t xml:space="preserve"> </w:t>
      </w:r>
      <w:r w:rsidRPr="00A95A1E">
        <w:rPr>
          <w:rFonts w:eastAsia="MS Mincho"/>
          <w:iCs/>
        </w:rPr>
        <w:t>(Reg. No 112</w:t>
      </w:r>
      <w:r w:rsidRPr="00A37D41">
        <w:rPr>
          <w:rFonts w:eastAsia="MS Mincho"/>
          <w:iCs/>
          <w:u w:val="single"/>
        </w:rPr>
        <w:t>)</w:t>
      </w:r>
      <w:r w:rsidRPr="00A95A1E">
        <w:rPr>
          <w:rFonts w:eastAsia="MS Mincho"/>
          <w:iCs/>
        </w:rPr>
        <w:t xml:space="preserve">. Moreover the </w:t>
      </w:r>
      <w:r>
        <w:rPr>
          <w:rFonts w:eastAsia="MS Mincho"/>
          <w:iCs/>
        </w:rPr>
        <w:t>number</w:t>
      </w:r>
      <w:r w:rsidRPr="00A95A1E">
        <w:rPr>
          <w:rFonts w:eastAsia="MS Mincho"/>
          <w:iCs/>
        </w:rPr>
        <w:t xml:space="preserve"> of headlamps is to small and not representative</w:t>
      </w:r>
      <w:r>
        <w:rPr>
          <w:rFonts w:eastAsia="MS Mincho"/>
          <w:iCs/>
        </w:rPr>
        <w:t xml:space="preserve"> from statistical “</w:t>
      </w:r>
      <w:r w:rsidRPr="004879CD">
        <w:rPr>
          <w:rFonts w:eastAsia="MS Mincho"/>
          <w:iCs/>
        </w:rPr>
        <w:t>rules of the art</w:t>
      </w:r>
      <w:r>
        <w:rPr>
          <w:rFonts w:eastAsia="MS Mincho"/>
          <w:iCs/>
        </w:rPr>
        <w:t xml:space="preserve">” point of view. </w:t>
      </w:r>
      <w:r w:rsidRPr="00A95A1E">
        <w:rPr>
          <w:rFonts w:eastAsia="MS Mincho"/>
          <w:iCs/>
        </w:rPr>
        <w:t>Reg. No 112</w:t>
      </w:r>
      <w:r>
        <w:rPr>
          <w:rFonts w:eastAsia="MS Mincho"/>
          <w:iCs/>
        </w:rPr>
        <w:t xml:space="preserve"> control </w:t>
      </w:r>
      <w:r w:rsidRPr="00A37D41">
        <w:rPr>
          <w:rFonts w:eastAsia="MS Mincho"/>
          <w:iCs/>
        </w:rPr>
        <w:t>minimum performance</w:t>
      </w:r>
      <w:r w:rsidRPr="00A95A1E">
        <w:rPr>
          <w:rFonts w:eastAsia="MS Mincho"/>
          <w:iCs/>
        </w:rPr>
        <w:t xml:space="preserve"> </w:t>
      </w:r>
      <w:r>
        <w:rPr>
          <w:rFonts w:eastAsia="MS Mincho"/>
          <w:iCs/>
        </w:rPr>
        <w:t>not the “average” of European market</w:t>
      </w:r>
      <w:r w:rsidRPr="00A95A1E">
        <w:rPr>
          <w:rFonts w:eastAsia="MS Mincho"/>
          <w:iCs/>
        </w:rPr>
        <w:t xml:space="preserve">. For this reasons proposed line is inappropriate. As </w:t>
      </w:r>
      <w:r>
        <w:rPr>
          <w:rFonts w:eastAsia="MS Mincho"/>
          <w:iCs/>
        </w:rPr>
        <w:t xml:space="preserve">it </w:t>
      </w:r>
      <w:r w:rsidRPr="00A95A1E">
        <w:rPr>
          <w:rFonts w:eastAsia="MS Mincho"/>
          <w:iCs/>
        </w:rPr>
        <w:t>was many times demonstrated</w:t>
      </w:r>
      <w:r>
        <w:rPr>
          <w:rFonts w:eastAsia="MS Mincho"/>
          <w:iCs/>
        </w:rPr>
        <w:t xml:space="preserve"> by </w:t>
      </w:r>
      <w:r>
        <w:rPr>
          <w:rFonts w:eastAsia="MS Mincho"/>
          <w:iCs/>
          <w:lang w:val="pl-PL"/>
        </w:rPr>
        <w:t>Poland</w:t>
      </w:r>
      <w:r w:rsidRPr="00A95A1E">
        <w:rPr>
          <w:rFonts w:eastAsia="MS Mincho"/>
          <w:iCs/>
        </w:rPr>
        <w:t xml:space="preserve"> and is very easy to check</w:t>
      </w:r>
      <w:r>
        <w:rPr>
          <w:rFonts w:eastAsia="MS Mincho"/>
          <w:iCs/>
        </w:rPr>
        <w:t xml:space="preserve"> on the  theoretical</w:t>
      </w:r>
      <w:r w:rsidRPr="00A95A1E">
        <w:rPr>
          <w:rFonts w:eastAsia="MS Mincho"/>
          <w:iCs/>
        </w:rPr>
        <w:t xml:space="preserve"> </w:t>
      </w:r>
      <w:r>
        <w:rPr>
          <w:rFonts w:eastAsia="MS Mincho"/>
          <w:iCs/>
        </w:rPr>
        <w:t>and practical base</w:t>
      </w:r>
      <w:r w:rsidRPr="00A95A1E">
        <w:rPr>
          <w:rFonts w:eastAsia="MS Mincho"/>
          <w:iCs/>
        </w:rPr>
        <w:t xml:space="preserve"> </w:t>
      </w:r>
      <w:r>
        <w:rPr>
          <w:rFonts w:eastAsia="MS Mincho"/>
          <w:iCs/>
        </w:rPr>
        <w:t xml:space="preserve">that the </w:t>
      </w:r>
      <w:r w:rsidRPr="00A95A1E">
        <w:rPr>
          <w:rFonts w:eastAsia="MS Mincho"/>
          <w:iCs/>
        </w:rPr>
        <w:t xml:space="preserve">road illumination distance is linearly dependent on mounting height and cut-off inclination by line crossing 0,0 point (mounting height, cut-off inclination). </w:t>
      </w:r>
    </w:p>
    <w:p w:rsidR="00EC44FF" w:rsidRDefault="00EC44FF" w:rsidP="00E11132">
      <w:pPr>
        <w:autoSpaceDE w:val="0"/>
        <w:autoSpaceDN w:val="0"/>
        <w:adjustRightInd w:val="0"/>
        <w:spacing w:after="120"/>
        <w:ind w:left="1134" w:right="1134"/>
        <w:jc w:val="both"/>
        <w:rPr>
          <w:rFonts w:eastAsia="MS Mincho"/>
          <w:iCs/>
        </w:rPr>
      </w:pPr>
    </w:p>
    <w:p w:rsidR="00EC44FF" w:rsidRPr="00E11132" w:rsidRDefault="00EC44FF" w:rsidP="00E11132">
      <w:pPr>
        <w:autoSpaceDE w:val="0"/>
        <w:autoSpaceDN w:val="0"/>
        <w:adjustRightInd w:val="0"/>
        <w:spacing w:after="120"/>
        <w:ind w:left="1134" w:right="1134"/>
        <w:jc w:val="both"/>
        <w:rPr>
          <w:rFonts w:eastAsia="MS Mincho"/>
          <w:b/>
          <w:iCs/>
        </w:rPr>
      </w:pPr>
      <w:r w:rsidRPr="00E11132">
        <w:rPr>
          <w:rFonts w:eastAsia="MS Mincho"/>
          <w:b/>
          <w:iCs/>
        </w:rPr>
        <w:t>CONSTRUCTIVE IMPROVEMENT</w:t>
      </w:r>
    </w:p>
    <w:p w:rsidR="00EC44FF" w:rsidRDefault="00EC44FF" w:rsidP="00A95A1E">
      <w:pPr>
        <w:autoSpaceDE w:val="0"/>
        <w:autoSpaceDN w:val="0"/>
        <w:adjustRightInd w:val="0"/>
        <w:spacing w:after="120"/>
        <w:ind w:left="1134" w:right="1134"/>
        <w:jc w:val="both"/>
        <w:rPr>
          <w:rFonts w:eastAsia="MS Mincho"/>
          <w:iCs/>
        </w:rPr>
      </w:pPr>
      <w:r w:rsidRPr="00A95A1E">
        <w:rPr>
          <w:rFonts w:eastAsia="MS Mincho"/>
          <w:iCs/>
        </w:rPr>
        <w:t xml:space="preserve">Poland, however, does not stop at a </w:t>
      </w:r>
      <w:r>
        <w:rPr>
          <w:rFonts w:eastAsia="MS Mincho"/>
          <w:iCs/>
        </w:rPr>
        <w:t>justified</w:t>
      </w:r>
      <w:r w:rsidRPr="00A95A1E">
        <w:rPr>
          <w:rFonts w:eastAsia="MS Mincho"/>
          <w:iCs/>
        </w:rPr>
        <w:t xml:space="preserve"> criticism of the </w:t>
      </w:r>
      <w:r>
        <w:rPr>
          <w:rFonts w:eastAsia="MS Mincho"/>
          <w:iCs/>
        </w:rPr>
        <w:t xml:space="preserve">GTB &amp; OICA </w:t>
      </w:r>
      <w:r w:rsidRPr="00A95A1E">
        <w:rPr>
          <w:rFonts w:eastAsia="MS Mincho"/>
          <w:iCs/>
        </w:rPr>
        <w:t xml:space="preserve">proposal. </w:t>
      </w:r>
    </w:p>
    <w:p w:rsidR="00EC44FF" w:rsidRDefault="00EC44FF" w:rsidP="00A95A1E">
      <w:pPr>
        <w:autoSpaceDE w:val="0"/>
        <w:autoSpaceDN w:val="0"/>
        <w:adjustRightInd w:val="0"/>
        <w:spacing w:after="120"/>
        <w:ind w:left="1134" w:right="1134"/>
        <w:jc w:val="both"/>
        <w:rPr>
          <w:rFonts w:eastAsia="MS Mincho"/>
          <w:iCs/>
        </w:rPr>
      </w:pPr>
      <w:r>
        <w:rPr>
          <w:rFonts w:eastAsia="MS Mincho"/>
          <w:iCs/>
        </w:rPr>
        <w:t xml:space="preserve">Because general formal construction of proposal is proper it is needed to change only </w:t>
      </w:r>
      <w:r w:rsidRPr="00E11132">
        <w:rPr>
          <w:rFonts w:eastAsia="MS Mincho"/>
          <w:iCs/>
        </w:rPr>
        <w:t>specific requirements</w:t>
      </w:r>
      <w:r>
        <w:rPr>
          <w:rFonts w:eastAsia="MS Mincho"/>
          <w:iCs/>
        </w:rPr>
        <w:t xml:space="preserve"> which are incorrectly proposed. </w:t>
      </w:r>
    </w:p>
    <w:p w:rsidR="00EC44FF" w:rsidRDefault="00EC44FF" w:rsidP="00A95A1E">
      <w:pPr>
        <w:autoSpaceDE w:val="0"/>
        <w:autoSpaceDN w:val="0"/>
        <w:adjustRightInd w:val="0"/>
        <w:spacing w:after="120"/>
        <w:ind w:left="1134" w:right="1134"/>
        <w:jc w:val="both"/>
        <w:rPr>
          <w:rFonts w:eastAsia="MS Mincho"/>
          <w:iCs/>
        </w:rPr>
      </w:pPr>
      <w:r>
        <w:rPr>
          <w:rFonts w:eastAsia="MS Mincho"/>
          <w:iCs/>
        </w:rPr>
        <w:t>Poland p</w:t>
      </w:r>
      <w:r w:rsidRPr="00A95A1E">
        <w:rPr>
          <w:rFonts w:eastAsia="MS Mincho"/>
          <w:iCs/>
        </w:rPr>
        <w:t xml:space="preserve">ropose </w:t>
      </w:r>
      <w:r>
        <w:rPr>
          <w:rFonts w:eastAsia="MS Mincho"/>
          <w:iCs/>
        </w:rPr>
        <w:t>to correct GTB&amp;OICA proposal</w:t>
      </w:r>
      <w:r w:rsidRPr="00A95A1E">
        <w:rPr>
          <w:rFonts w:eastAsia="MS Mincho"/>
          <w:iCs/>
        </w:rPr>
        <w:t xml:space="preserve"> by redefining</w:t>
      </w:r>
      <w:r>
        <w:rPr>
          <w:rFonts w:eastAsia="MS Mincho"/>
          <w:iCs/>
        </w:rPr>
        <w:t xml:space="preserve"> improperly defined requirements</w:t>
      </w:r>
      <w:r w:rsidRPr="00A95A1E">
        <w:rPr>
          <w:rFonts w:eastAsia="MS Mincho"/>
          <w:iCs/>
        </w:rPr>
        <w:t xml:space="preserve"> and expanding specific requirements </w:t>
      </w:r>
      <w:r w:rsidRPr="00A37D41">
        <w:rPr>
          <w:rFonts w:eastAsia="MS Mincho"/>
          <w:b/>
          <w:iCs/>
          <w:u w:val="single"/>
        </w:rPr>
        <w:t>for all vehicles</w:t>
      </w:r>
      <w:r w:rsidRPr="00A95A1E">
        <w:rPr>
          <w:rFonts w:eastAsia="MS Mincho"/>
          <w:iCs/>
        </w:rPr>
        <w:t xml:space="preserve">, not just </w:t>
      </w:r>
      <w:r>
        <w:rPr>
          <w:rFonts w:eastAsia="MS Mincho"/>
          <w:iCs/>
        </w:rPr>
        <w:t xml:space="preserve">for </w:t>
      </w:r>
      <w:r w:rsidRPr="00A95A1E">
        <w:rPr>
          <w:rFonts w:eastAsia="MS Mincho"/>
          <w:iCs/>
        </w:rPr>
        <w:t>cars.</w:t>
      </w:r>
      <w:r>
        <w:rPr>
          <w:rFonts w:eastAsia="MS Mincho"/>
          <w:iCs/>
        </w:rPr>
        <w:t xml:space="preserve"> </w:t>
      </w:r>
    </w:p>
    <w:p w:rsidR="00EC44FF" w:rsidRDefault="00EC44FF" w:rsidP="00A95A1E">
      <w:pPr>
        <w:autoSpaceDE w:val="0"/>
        <w:autoSpaceDN w:val="0"/>
        <w:adjustRightInd w:val="0"/>
        <w:spacing w:after="120"/>
        <w:ind w:left="1134" w:right="1134"/>
        <w:jc w:val="both"/>
        <w:rPr>
          <w:rFonts w:eastAsia="MS Mincho"/>
          <w:iCs/>
        </w:rPr>
      </w:pPr>
      <w:r>
        <w:rPr>
          <w:rFonts w:eastAsia="MS Mincho"/>
          <w:iCs/>
        </w:rPr>
        <w:t>There are two aspects of proposed change:</w:t>
      </w:r>
    </w:p>
    <w:p w:rsidR="00EC44FF" w:rsidRDefault="00EC44FF" w:rsidP="00480964">
      <w:pPr>
        <w:numPr>
          <w:ilvl w:val="0"/>
          <w:numId w:val="29"/>
        </w:numPr>
        <w:autoSpaceDE w:val="0"/>
        <w:autoSpaceDN w:val="0"/>
        <w:adjustRightInd w:val="0"/>
        <w:spacing w:after="120"/>
        <w:ind w:right="1134" w:hanging="589"/>
        <w:jc w:val="both"/>
        <w:rPr>
          <w:rFonts w:eastAsia="MS Mincho"/>
          <w:iCs/>
        </w:rPr>
      </w:pPr>
      <w:r>
        <w:rPr>
          <w:rFonts w:eastAsia="MS Mincho"/>
          <w:iCs/>
        </w:rPr>
        <w:t xml:space="preserve">Replacement of artificial and ambiguous 50% load criterion by difference between maximum and minimum pitch caused by load change in </w:t>
      </w:r>
      <w:r w:rsidRPr="00A37D41">
        <w:rPr>
          <w:rFonts w:eastAsia="MS Mincho"/>
          <w:b/>
          <w:iCs/>
          <w:u w:val="single"/>
        </w:rPr>
        <w:t>whole range of possible load distribution</w:t>
      </w:r>
      <w:r>
        <w:rPr>
          <w:rFonts w:eastAsia="MS Mincho"/>
          <w:b/>
          <w:iCs/>
          <w:u w:val="single"/>
        </w:rPr>
        <w:t>s</w:t>
      </w:r>
      <w:r>
        <w:rPr>
          <w:rFonts w:eastAsia="MS Mincho"/>
          <w:iCs/>
        </w:rPr>
        <w:t xml:space="preserve">. It is universal criterion for </w:t>
      </w:r>
      <w:r w:rsidRPr="00A37D41">
        <w:rPr>
          <w:rFonts w:eastAsia="MS Mincho"/>
          <w:b/>
          <w:iCs/>
          <w:u w:val="single"/>
        </w:rPr>
        <w:t>all kind of vehicles</w:t>
      </w:r>
      <w:r>
        <w:rPr>
          <w:rFonts w:eastAsia="MS Mincho"/>
          <w:iCs/>
        </w:rPr>
        <w:t xml:space="preserve"> not only for cars.  Threshold to allow for use the two-position (or </w:t>
      </w:r>
      <w:proofErr w:type="spellStart"/>
      <w:r>
        <w:rPr>
          <w:rFonts w:eastAsia="MS Mincho"/>
          <w:iCs/>
        </w:rPr>
        <w:t>stepless</w:t>
      </w:r>
      <w:proofErr w:type="spellEnd"/>
      <w:r>
        <w:rPr>
          <w:rFonts w:eastAsia="MS Mincho"/>
          <w:iCs/>
        </w:rPr>
        <w:t xml:space="preserve">) manual levelling device should be the difference between maximum and minimum pitch not more than doubled tolerance field. Because in such situation two step manual device will allow to bring cut-off inclination to required position. </w:t>
      </w:r>
    </w:p>
    <w:p w:rsidR="00EC44FF" w:rsidRDefault="00EC44FF" w:rsidP="00480964">
      <w:pPr>
        <w:autoSpaceDE w:val="0"/>
        <w:autoSpaceDN w:val="0"/>
        <w:adjustRightInd w:val="0"/>
        <w:spacing w:after="120"/>
        <w:ind w:left="1689" w:right="1134" w:firstLine="11"/>
        <w:jc w:val="both"/>
        <w:rPr>
          <w:rFonts w:eastAsia="MS Mincho"/>
          <w:iCs/>
        </w:rPr>
      </w:pPr>
      <w:r>
        <w:rPr>
          <w:rFonts w:eastAsia="MS Mincho"/>
          <w:iCs/>
        </w:rPr>
        <w:t xml:space="preserve">1) </w:t>
      </w:r>
      <w:r w:rsidRPr="00E822AA">
        <w:rPr>
          <w:rFonts w:eastAsia="MS Mincho"/>
          <w:iCs/>
        </w:rPr>
        <w:t>Vehicle</w:t>
      </w:r>
      <w:r>
        <w:rPr>
          <w:rFonts w:eastAsia="MS Mincho"/>
          <w:iCs/>
        </w:rPr>
        <w:t xml:space="preserve">s meeting range of tolerances do not need any levelling device. </w:t>
      </w:r>
    </w:p>
    <w:p w:rsidR="00EC44FF" w:rsidRDefault="00EC44FF" w:rsidP="00480964">
      <w:pPr>
        <w:autoSpaceDE w:val="0"/>
        <w:autoSpaceDN w:val="0"/>
        <w:adjustRightInd w:val="0"/>
        <w:spacing w:after="120"/>
        <w:ind w:left="1689" w:right="1134" w:firstLine="11"/>
        <w:jc w:val="both"/>
        <w:rPr>
          <w:rFonts w:eastAsia="MS Mincho"/>
          <w:iCs/>
        </w:rPr>
      </w:pPr>
      <w:r>
        <w:rPr>
          <w:rFonts w:eastAsia="MS Mincho"/>
          <w:iCs/>
        </w:rPr>
        <w:t xml:space="preserve">2) Vehicles which are inside doubled tolerance range can use manual or automating levelling. </w:t>
      </w:r>
    </w:p>
    <w:p w:rsidR="00EC44FF" w:rsidRDefault="00EC44FF" w:rsidP="00480964">
      <w:pPr>
        <w:autoSpaceDE w:val="0"/>
        <w:autoSpaceDN w:val="0"/>
        <w:adjustRightInd w:val="0"/>
        <w:spacing w:after="120"/>
        <w:ind w:left="1689" w:right="1134" w:firstLine="11"/>
        <w:jc w:val="both"/>
        <w:rPr>
          <w:rFonts w:eastAsia="MS Mincho"/>
          <w:iCs/>
        </w:rPr>
      </w:pPr>
      <w:r>
        <w:rPr>
          <w:rFonts w:eastAsia="MS Mincho"/>
          <w:iCs/>
        </w:rPr>
        <w:t xml:space="preserve">3) Vehicles </w:t>
      </w:r>
      <w:r w:rsidRPr="00E822AA">
        <w:rPr>
          <w:rFonts w:eastAsia="MS Mincho"/>
          <w:iCs/>
        </w:rPr>
        <w:t>exceeding</w:t>
      </w:r>
      <w:r>
        <w:rPr>
          <w:rFonts w:eastAsia="MS Mincho"/>
          <w:iCs/>
        </w:rPr>
        <w:t xml:space="preserve"> doubled tolerances range shall use automatic levelling only. </w:t>
      </w:r>
    </w:p>
    <w:p w:rsidR="00EC44FF" w:rsidRDefault="00EC44FF" w:rsidP="007D297D">
      <w:pPr>
        <w:numPr>
          <w:ilvl w:val="0"/>
          <w:numId w:val="29"/>
        </w:numPr>
        <w:autoSpaceDE w:val="0"/>
        <w:autoSpaceDN w:val="0"/>
        <w:adjustRightInd w:val="0"/>
        <w:spacing w:after="120"/>
        <w:ind w:right="1134"/>
        <w:jc w:val="both"/>
        <w:rPr>
          <w:rFonts w:eastAsia="MS Mincho"/>
          <w:iCs/>
        </w:rPr>
      </w:pPr>
      <w:r>
        <w:rPr>
          <w:rFonts w:eastAsia="MS Mincho"/>
          <w:iCs/>
        </w:rPr>
        <w:t xml:space="preserve">Adjusting the right borderline of aiming/levelling tolerance to line described by </w:t>
      </w:r>
      <w:r w:rsidRPr="00A37D41">
        <w:rPr>
          <w:rFonts w:eastAsia="MS Mincho"/>
          <w:b/>
          <w:iCs/>
          <w:u w:val="single"/>
        </w:rPr>
        <w:t>road illumination distance</w:t>
      </w:r>
      <w:r>
        <w:rPr>
          <w:rFonts w:eastAsia="MS Mincho"/>
          <w:iCs/>
        </w:rPr>
        <w:t xml:space="preserve"> independently on mounting height - straight line crossing 0,0 point of height/aim co-ordinate system. This road illumination distance is value which should be required from road traffic safety point of view. It is purely “performance oriented” and can be adjusted by contracting parties for minimum accepted value. Present GTB&amp;OICA proposal </w:t>
      </w:r>
      <w:r w:rsidRPr="00E822AA">
        <w:rPr>
          <w:rFonts w:eastAsia="MS Mincho"/>
          <w:iCs/>
        </w:rPr>
        <w:t>correspond to</w:t>
      </w:r>
      <w:r>
        <w:rPr>
          <w:rFonts w:eastAsia="MS Mincho"/>
          <w:iCs/>
        </w:rPr>
        <w:t xml:space="preserve"> range between 31m and 46m and is ambiguous. Poland suggest it to be at least 50m but we are open to other opinion. </w:t>
      </w:r>
    </w:p>
    <w:sectPr w:rsidR="00EC44FF" w:rsidSect="006D66AF">
      <w:headerReference w:type="even" r:id="rId29"/>
      <w:headerReference w:type="default" r:id="rId30"/>
      <w:footerReference w:type="even" r:id="rId31"/>
      <w:footerReference w:type="default" r:id="rId32"/>
      <w:headerReference w:type="first" r:id="rId33"/>
      <w:endnotePr>
        <w:numFmt w:val="decimal"/>
      </w:endnotePr>
      <w:pgSz w:w="11907" w:h="16840" w:code="9"/>
      <w:pgMar w:top="1701" w:right="1134" w:bottom="2268" w:left="1134" w:header="1134" w:footer="1701" w:gutter="0"/>
      <w:cols w:space="708"/>
      <w:titlePg/>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TT" w:date="1989-14-05T01:52:00Z" w:initials="tt">
    <w:p w:rsidR="00EC44FF" w:rsidRDefault="00EC44FF" w:rsidP="001D5152">
      <w:pPr>
        <w:pStyle w:val="CommentText"/>
      </w:pPr>
      <w:r>
        <w:rPr>
          <w:rStyle w:val="CommentReference"/>
        </w:rPr>
        <w:annotationRef/>
      </w:r>
      <w:r>
        <w:t>To keep GTB proposed 31 m value of the road illumination distance.</w:t>
      </w:r>
    </w:p>
    <w:p w:rsidR="00EC44FF" w:rsidRDefault="00EC44FF" w:rsidP="001D5152">
      <w:pPr>
        <w:pStyle w:val="CommentText"/>
      </w:pPr>
    </w:p>
  </w:comment>
  <w:comment w:id="3" w:author="TT" w:date="1989-14-05T02:50:00Z" w:initials="tt">
    <w:p w:rsidR="00EC44FF" w:rsidRDefault="00EC44FF" w:rsidP="001D5152">
      <w:pPr>
        <w:pStyle w:val="CommentText"/>
      </w:pPr>
      <w:r>
        <w:rPr>
          <w:rStyle w:val="CommentReference"/>
        </w:rPr>
        <w:annotationRef/>
      </w:r>
      <w:r>
        <w:t xml:space="preserve">Or alternatively to keep GTB proposed 46 m value of the road illumination distance. </w:t>
      </w:r>
    </w:p>
    <w:p w:rsidR="00EC44FF" w:rsidRDefault="00EC44FF" w:rsidP="001D5152">
      <w:pPr>
        <w:pStyle w:val="CommentText"/>
      </w:pPr>
      <w:r>
        <w:t xml:space="preserve">Any other minimum road illumination distance can be easily chosen. </w:t>
      </w:r>
    </w:p>
    <w:p w:rsidR="00EC44FF" w:rsidRDefault="00EC44FF" w:rsidP="001D5152">
      <w:pPr>
        <w:pStyle w:val="CommentText"/>
      </w:pPr>
      <w:smartTag w:uri="urn:schemas-microsoft-com:office:smarttags" w:element="place">
        <w:smartTag w:uri="urn:schemas-microsoft-com:office:smarttags" w:element="country-region">
          <w:r w:rsidRPr="00273759">
            <w:rPr>
              <w:b/>
              <w:u w:val="single"/>
            </w:rPr>
            <w:t>Poland</w:t>
          </w:r>
        </w:smartTag>
      </w:smartTag>
      <w:r w:rsidRPr="00273759">
        <w:rPr>
          <w:b/>
          <w:u w:val="single"/>
        </w:rPr>
        <w:t xml:space="preserve"> recommend 50 m</w:t>
      </w:r>
      <w:r>
        <w: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4FF" w:rsidRDefault="00EC44FF"/>
  </w:endnote>
  <w:endnote w:type="continuationSeparator" w:id="0">
    <w:p w:rsidR="00EC44FF" w:rsidRDefault="00EC44FF"/>
  </w:endnote>
  <w:endnote w:type="continuationNotice" w:id="1">
    <w:p w:rsidR="00EC44FF" w:rsidRDefault="00EC44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4FF" w:rsidRPr="006D66AF" w:rsidRDefault="00EC44FF" w:rsidP="006D66AF">
    <w:pPr>
      <w:pStyle w:val="Footer"/>
      <w:tabs>
        <w:tab w:val="right" w:pos="9638"/>
      </w:tabs>
      <w:rPr>
        <w:sz w:val="20"/>
      </w:rPr>
    </w:pPr>
    <w:r w:rsidRPr="006D66AF">
      <w:rPr>
        <w:b/>
        <w:sz w:val="18"/>
      </w:rPr>
      <w:fldChar w:fldCharType="begin"/>
    </w:r>
    <w:r w:rsidRPr="006D66AF">
      <w:rPr>
        <w:b/>
        <w:sz w:val="18"/>
      </w:rPr>
      <w:instrText xml:space="preserve"> PAGE  \* MERGEFORMAT </w:instrText>
    </w:r>
    <w:r w:rsidRPr="006D66AF">
      <w:rPr>
        <w:b/>
        <w:sz w:val="18"/>
      </w:rPr>
      <w:fldChar w:fldCharType="separate"/>
    </w:r>
    <w:r w:rsidR="00DA3F40">
      <w:rPr>
        <w:b/>
        <w:noProof/>
        <w:sz w:val="18"/>
      </w:rPr>
      <w:t>2</w:t>
    </w:r>
    <w:r w:rsidRPr="006D66AF">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4FF" w:rsidRPr="006D66AF" w:rsidRDefault="00EC44FF" w:rsidP="002B7C72">
    <w:pPr>
      <w:pStyle w:val="Footer"/>
      <w:tabs>
        <w:tab w:val="right" w:pos="9638"/>
      </w:tabs>
      <w:jc w:val="right"/>
      <w:rPr>
        <w:sz w:val="18"/>
      </w:rPr>
    </w:pPr>
    <w:r w:rsidRPr="006D66AF">
      <w:rPr>
        <w:b/>
        <w:sz w:val="18"/>
      </w:rPr>
      <w:fldChar w:fldCharType="begin"/>
    </w:r>
    <w:r w:rsidRPr="006D66AF">
      <w:rPr>
        <w:b/>
        <w:sz w:val="18"/>
      </w:rPr>
      <w:instrText xml:space="preserve"> PAGE  \* MERGEFORMAT </w:instrText>
    </w:r>
    <w:r w:rsidRPr="006D66AF">
      <w:rPr>
        <w:b/>
        <w:sz w:val="18"/>
      </w:rPr>
      <w:fldChar w:fldCharType="separate"/>
    </w:r>
    <w:r w:rsidR="00DA3F40">
      <w:rPr>
        <w:b/>
        <w:noProof/>
        <w:sz w:val="18"/>
      </w:rPr>
      <w:t>3</w:t>
    </w:r>
    <w:r w:rsidRPr="006D66AF">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4FF" w:rsidRPr="000B175B" w:rsidRDefault="00EC44FF" w:rsidP="000B175B">
      <w:pPr>
        <w:tabs>
          <w:tab w:val="right" w:pos="2155"/>
        </w:tabs>
        <w:spacing w:after="80"/>
        <w:ind w:left="680"/>
        <w:rPr>
          <w:u w:val="single"/>
        </w:rPr>
      </w:pPr>
      <w:r>
        <w:rPr>
          <w:u w:val="single"/>
        </w:rPr>
        <w:tab/>
      </w:r>
    </w:p>
  </w:footnote>
  <w:footnote w:type="continuationSeparator" w:id="0">
    <w:p w:rsidR="00EC44FF" w:rsidRPr="00FC68B7" w:rsidRDefault="00EC44FF" w:rsidP="00FC68B7">
      <w:pPr>
        <w:tabs>
          <w:tab w:val="left" w:pos="2155"/>
        </w:tabs>
        <w:spacing w:after="80"/>
        <w:ind w:left="680"/>
        <w:rPr>
          <w:u w:val="single"/>
        </w:rPr>
      </w:pPr>
      <w:r>
        <w:rPr>
          <w:u w:val="single"/>
        </w:rPr>
        <w:tab/>
      </w:r>
    </w:p>
  </w:footnote>
  <w:footnote w:type="continuationNotice" w:id="1">
    <w:p w:rsidR="00EC44FF" w:rsidRDefault="00EC44FF"/>
  </w:footnote>
  <w:footnote w:id="2">
    <w:p w:rsidR="00EC44FF" w:rsidRDefault="00EC44FF" w:rsidP="007D70B3">
      <w:pPr>
        <w:pStyle w:val="FootnoteText"/>
        <w:jc w:val="both"/>
      </w:pPr>
      <w:r w:rsidRPr="00AB1778">
        <w:rPr>
          <w:szCs w:val="18"/>
          <w:vertAlign w:val="superscript"/>
          <w:lang w:val="en-US"/>
        </w:rPr>
        <w:tab/>
      </w:r>
      <w:r w:rsidRPr="007D70B3">
        <w:rPr>
          <w:szCs w:val="18"/>
          <w:vertAlign w:val="superscript"/>
        </w:rPr>
        <w:footnoteRef/>
      </w:r>
      <w:r w:rsidRPr="00AB1778">
        <w:rPr>
          <w:szCs w:val="18"/>
          <w:vertAlign w:val="superscript"/>
          <w:lang w:val="en-US"/>
        </w:rPr>
        <w:tab/>
      </w:r>
      <w:r w:rsidRPr="00AB1778">
        <w:rPr>
          <w:szCs w:val="18"/>
          <w:lang w:val="en-US"/>
        </w:rPr>
        <w:t>Contracting Parties to the respective Regulations can still prohibit the use of mechanical cleaning systems when headlamps with plastic lenses, marked 'PL', are installed.</w:t>
      </w:r>
    </w:p>
  </w:footnote>
  <w:footnote w:id="3">
    <w:p w:rsidR="00EC44FF" w:rsidRDefault="00EC44FF" w:rsidP="007D70B3">
      <w:pPr>
        <w:pStyle w:val="FootnoteText"/>
        <w:tabs>
          <w:tab w:val="clear" w:pos="1021"/>
        </w:tabs>
        <w:ind w:left="1701" w:hanging="567"/>
      </w:pPr>
      <w:r w:rsidRPr="00AB1778">
        <w:rPr>
          <w:szCs w:val="18"/>
          <w:vertAlign w:val="superscript"/>
          <w:lang w:val="en-US"/>
        </w:rPr>
        <w:t>(</w:t>
      </w:r>
      <w:r w:rsidRPr="00AB1778">
        <w:rPr>
          <w:rStyle w:val="FootnoteReference"/>
          <w:szCs w:val="18"/>
          <w:lang w:val="en-US"/>
        </w:rPr>
        <w:t>3</w:t>
      </w:r>
      <w:r w:rsidRPr="00AB1778">
        <w:rPr>
          <w:szCs w:val="18"/>
          <w:vertAlign w:val="superscript"/>
          <w:lang w:val="en-US"/>
        </w:rPr>
        <w:t>)</w:t>
      </w:r>
      <w:r w:rsidRPr="007D70B3">
        <w:rPr>
          <w:szCs w:val="18"/>
          <w:lang w:val="en-US"/>
        </w:rPr>
        <w:tab/>
      </w:r>
      <w:r w:rsidRPr="00AB1778">
        <w:rPr>
          <w:szCs w:val="18"/>
          <w:lang w:val="en-US" w:eastAsia="en-GB"/>
        </w:rPr>
        <w:t xml:space="preserve">As defined in the Consolidated Resolution on the Construction of Vehicles (R.E.3), ECE/TRANS/WP.29/78/Rev.2, para. 2. </w:t>
      </w:r>
    </w:p>
  </w:footnote>
  <w:footnote w:id="4">
    <w:p w:rsidR="00EC44FF" w:rsidRDefault="00EC44FF" w:rsidP="00216146">
      <w:pPr>
        <w:pStyle w:val="FootnoteText"/>
      </w:pPr>
      <w:r w:rsidRPr="00AB1778">
        <w:rPr>
          <w:lang w:val="en-US"/>
        </w:rPr>
        <w:tab/>
        <w:t>(3)</w:t>
      </w:r>
      <w:r w:rsidRPr="00AB1778">
        <w:rPr>
          <w:lang w:val="en-US"/>
        </w:rPr>
        <w:tab/>
        <w:t>As defined in the Consolidated Resolution on the Construction of Vehicles (R.E.3) document</w:t>
      </w:r>
      <w:r w:rsidRPr="00AB1778">
        <w:rPr>
          <w:szCs w:val="16"/>
          <w:lang w:val="en-US" w:eastAsia="en-GB"/>
        </w:rPr>
        <w:t xml:space="preserve"> ECE/TRANS/WP.29/78/Rev.</w:t>
      </w:r>
      <w:r w:rsidRPr="00AB1778">
        <w:rPr>
          <w:b/>
          <w:szCs w:val="16"/>
          <w:lang w:val="en-US" w:eastAsia="en-GB"/>
        </w:rPr>
        <w:t>3</w:t>
      </w:r>
      <w:r w:rsidRPr="00AB1778">
        <w:rPr>
          <w:szCs w:val="16"/>
          <w:lang w:val="en-US" w:eastAsia="en-GB"/>
        </w:rPr>
        <w:t xml:space="preserve">, para. </w:t>
      </w:r>
      <w:r w:rsidRPr="00FC0CC5">
        <w:rPr>
          <w:szCs w:val="16"/>
          <w:lang w:eastAsia="en-GB"/>
        </w:rPr>
        <w:t>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784" w:rsidRDefault="00BE0784" w:rsidP="00BE0784">
    <w:pPr>
      <w:pStyle w:val="Header"/>
      <w:pBdr>
        <w:bottom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4FF" w:rsidRPr="006D66AF" w:rsidRDefault="00EC44FF" w:rsidP="004C04F5">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75" w:type="dxa"/>
      <w:tblInd w:w="108" w:type="dxa"/>
      <w:tblLayout w:type="fixed"/>
      <w:tblLook w:val="0000" w:firstRow="0" w:lastRow="0" w:firstColumn="0" w:lastColumn="0" w:noHBand="0" w:noVBand="0"/>
    </w:tblPr>
    <w:tblGrid>
      <w:gridCol w:w="5026"/>
      <w:gridCol w:w="4549"/>
    </w:tblGrid>
    <w:tr w:rsidR="00BE0784" w:rsidRPr="001F30C8" w:rsidTr="002E1CBE">
      <w:trPr>
        <w:trHeight w:val="799"/>
      </w:trPr>
      <w:tc>
        <w:tcPr>
          <w:tcW w:w="5026" w:type="dxa"/>
        </w:tcPr>
        <w:p w:rsidR="00BE0784" w:rsidRPr="001F30C8" w:rsidRDefault="00BE0784" w:rsidP="002E1CBE">
          <w:r w:rsidRPr="001F30C8">
            <w:t xml:space="preserve">Transmitted by the </w:t>
          </w:r>
          <w:r w:rsidRPr="001F30C8">
            <w:rPr>
              <w:rFonts w:hint="eastAsia"/>
              <w:lang w:eastAsia="ja-JP"/>
            </w:rPr>
            <w:t xml:space="preserve">expert </w:t>
          </w:r>
          <w:r w:rsidRPr="001F30C8">
            <w:rPr>
              <w:lang w:eastAsia="ja-JP"/>
            </w:rPr>
            <w:t>from Poland</w:t>
          </w:r>
        </w:p>
        <w:p w:rsidR="00BE0784" w:rsidRPr="001F30C8" w:rsidRDefault="00BE0784" w:rsidP="002E1CBE">
          <w:pPr>
            <w:rPr>
              <w:u w:val="single"/>
            </w:rPr>
          </w:pPr>
        </w:p>
      </w:tc>
      <w:tc>
        <w:tcPr>
          <w:tcW w:w="4549" w:type="dxa"/>
        </w:tcPr>
        <w:p w:rsidR="00BE0784" w:rsidRPr="00016227" w:rsidRDefault="00BE0784" w:rsidP="002E1CBE">
          <w:pPr>
            <w:ind w:left="1387" w:right="-33"/>
            <w:rPr>
              <w:b/>
              <w:lang w:val="fr-FR" w:eastAsia="ja-JP"/>
            </w:rPr>
          </w:pPr>
          <w:r w:rsidRPr="00016227">
            <w:rPr>
              <w:u w:val="single"/>
              <w:lang w:val="fr-FR"/>
            </w:rPr>
            <w:t>Informal document</w:t>
          </w:r>
          <w:r w:rsidRPr="00016227">
            <w:rPr>
              <w:lang w:val="fr-FR"/>
            </w:rPr>
            <w:t xml:space="preserve"> </w:t>
          </w:r>
          <w:r w:rsidRPr="00016227">
            <w:rPr>
              <w:rFonts w:hint="eastAsia"/>
              <w:b/>
              <w:lang w:val="fr-FR" w:eastAsia="ja-JP"/>
            </w:rPr>
            <w:t>GRE</w:t>
          </w:r>
          <w:r w:rsidRPr="00016227">
            <w:rPr>
              <w:b/>
              <w:lang w:val="fr-FR"/>
            </w:rPr>
            <w:t>-7</w:t>
          </w:r>
          <w:r>
            <w:rPr>
              <w:b/>
              <w:lang w:val="fr-FR"/>
            </w:rPr>
            <w:t>3</w:t>
          </w:r>
          <w:r w:rsidRPr="00016227">
            <w:rPr>
              <w:b/>
              <w:lang w:val="fr-FR"/>
            </w:rPr>
            <w:t>-1</w:t>
          </w:r>
          <w:r>
            <w:rPr>
              <w:b/>
              <w:lang w:val="fr-FR"/>
            </w:rPr>
            <w:t>8</w:t>
          </w:r>
        </w:p>
        <w:p w:rsidR="00BE0784" w:rsidRPr="00016227" w:rsidRDefault="00BE0784" w:rsidP="002E1CBE">
          <w:pPr>
            <w:pStyle w:val="Address"/>
            <w:ind w:left="1387" w:right="-33"/>
            <w:rPr>
              <w:sz w:val="20"/>
              <w:lang w:val="fr-FR" w:eastAsia="ja-JP"/>
            </w:rPr>
          </w:pPr>
          <w:r w:rsidRPr="00016227">
            <w:rPr>
              <w:sz w:val="20"/>
              <w:lang w:val="fr-FR" w:eastAsia="ja-JP"/>
            </w:rPr>
            <w:t>(</w:t>
          </w:r>
          <w:r w:rsidRPr="00016227">
            <w:rPr>
              <w:sz w:val="19"/>
              <w:szCs w:val="19"/>
              <w:lang w:val="fr-FR" w:eastAsia="ja-JP"/>
            </w:rPr>
            <w:t>73rd GRE, 14-17 April 2015,</w:t>
          </w:r>
        </w:p>
        <w:p w:rsidR="00BE0784" w:rsidRPr="001F30C8" w:rsidRDefault="00BE0784" w:rsidP="002E1CBE">
          <w:pPr>
            <w:ind w:left="1387"/>
            <w:rPr>
              <w:u w:val="single"/>
              <w:lang w:eastAsia="ja-JP"/>
            </w:rPr>
          </w:pPr>
          <w:r w:rsidRPr="00016227">
            <w:rPr>
              <w:lang w:val="fr-FR"/>
            </w:rPr>
            <w:t xml:space="preserve"> </w:t>
          </w:r>
          <w:r w:rsidRPr="001F30C8">
            <w:t xml:space="preserve">agenda item </w:t>
          </w:r>
          <w:r>
            <w:t>6 (b)</w:t>
          </w:r>
          <w:r w:rsidRPr="001F30C8">
            <w:t>)</w:t>
          </w:r>
        </w:p>
      </w:tc>
    </w:tr>
  </w:tbl>
  <w:p w:rsidR="00BE0784" w:rsidRDefault="00BE0784" w:rsidP="00BE0784">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Bullet5"/>
      <w:lvlText w:val="%1."/>
      <w:lvlJc w:val="left"/>
      <w:pPr>
        <w:tabs>
          <w:tab w:val="num" w:pos="1492"/>
        </w:tabs>
        <w:ind w:left="1492" w:hanging="360"/>
      </w:pPr>
      <w:rPr>
        <w:rFonts w:cs="Times New Roman"/>
      </w:rPr>
    </w:lvl>
  </w:abstractNum>
  <w:abstractNum w:abstractNumId="1">
    <w:nsid w:val="FFFFFF7D"/>
    <w:multiLevelType w:val="singleLevel"/>
    <w:tmpl w:val="8F507AD2"/>
    <w:lvl w:ilvl="0">
      <w:start w:val="1"/>
      <w:numFmt w:val="decimal"/>
      <w:pStyle w:val="ListBullet4"/>
      <w:lvlText w:val="%1."/>
      <w:lvlJc w:val="left"/>
      <w:pPr>
        <w:tabs>
          <w:tab w:val="num" w:pos="1209"/>
        </w:tabs>
        <w:ind w:left="1209" w:hanging="360"/>
      </w:pPr>
      <w:rPr>
        <w:rFonts w:cs="Times New Roman"/>
      </w:rPr>
    </w:lvl>
  </w:abstractNum>
  <w:abstractNum w:abstractNumId="2">
    <w:nsid w:val="FFFFFF7E"/>
    <w:multiLevelType w:val="singleLevel"/>
    <w:tmpl w:val="980EE60A"/>
    <w:lvl w:ilvl="0">
      <w:start w:val="1"/>
      <w:numFmt w:val="decimal"/>
      <w:pStyle w:val="ListBullet3"/>
      <w:lvlText w:val="%1."/>
      <w:lvlJc w:val="left"/>
      <w:pPr>
        <w:tabs>
          <w:tab w:val="num" w:pos="926"/>
        </w:tabs>
        <w:ind w:left="926" w:hanging="360"/>
      </w:pPr>
      <w:rPr>
        <w:rFonts w:cs="Times New Roman"/>
      </w:rPr>
    </w:lvl>
  </w:abstractNum>
  <w:abstractNum w:abstractNumId="3">
    <w:nsid w:val="FFFFFF7F"/>
    <w:multiLevelType w:val="singleLevel"/>
    <w:tmpl w:val="5B7AE49A"/>
    <w:lvl w:ilvl="0">
      <w:start w:val="1"/>
      <w:numFmt w:val="decimal"/>
      <w:pStyle w:val="ListBullet2"/>
      <w:lvlText w:val="%1."/>
      <w:lvlJc w:val="left"/>
      <w:pPr>
        <w:tabs>
          <w:tab w:val="num" w:pos="643"/>
        </w:tabs>
        <w:ind w:left="643" w:hanging="360"/>
      </w:pPr>
      <w:rPr>
        <w:rFonts w:cs="Times New Roman"/>
      </w:rPr>
    </w:lvl>
  </w:abstractNum>
  <w:abstractNum w:abstractNumId="4">
    <w:nsid w:val="FFFFFF80"/>
    <w:multiLevelType w:val="singleLevel"/>
    <w:tmpl w:val="122A4B56"/>
    <w:lvl w:ilvl="0">
      <w:start w:val="1"/>
      <w:numFmt w:val="bullet"/>
      <w:pStyle w:val="ListNumber"/>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Number2"/>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Number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Number5"/>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Bullet"/>
      <w:lvlText w:val="%1."/>
      <w:lvlJc w:val="left"/>
      <w:pPr>
        <w:tabs>
          <w:tab w:val="num" w:pos="360"/>
        </w:tabs>
        <w:ind w:left="360" w:hanging="360"/>
      </w:pPr>
      <w:rPr>
        <w:rFonts w:cs="Times New Roman"/>
      </w:rPr>
    </w:lvl>
  </w:abstractNum>
  <w:abstractNum w:abstractNumId="9">
    <w:nsid w:val="FFFFFF89"/>
    <w:multiLevelType w:val="singleLevel"/>
    <w:tmpl w:val="8A541A70"/>
    <w:lvl w:ilvl="0">
      <w:start w:val="1"/>
      <w:numFmt w:val="bullet"/>
      <w:pStyle w:val="ListNumber4"/>
      <w:lvlText w:val=""/>
      <w:lvlJc w:val="left"/>
      <w:pPr>
        <w:tabs>
          <w:tab w:val="num" w:pos="360"/>
        </w:tabs>
        <w:ind w:left="360" w:hanging="360"/>
      </w:pPr>
      <w:rPr>
        <w:rFonts w:ascii="Symbol" w:hAnsi="Symbol" w:hint="default"/>
      </w:rPr>
    </w:lvl>
  </w:abstractNum>
  <w:abstractNum w:abstractNumId="10">
    <w:nsid w:val="01391DA5"/>
    <w:multiLevelType w:val="multilevel"/>
    <w:tmpl w:val="8648160C"/>
    <w:lvl w:ilvl="0">
      <w:start w:val="1"/>
      <w:numFmt w:val="decimal"/>
      <w:lvlText w:val="%1."/>
      <w:lvlJc w:val="left"/>
      <w:pPr>
        <w:ind w:left="495" w:hanging="495"/>
      </w:pPr>
      <w:rPr>
        <w:rFonts w:cs="Times New Roman"/>
      </w:rPr>
    </w:lvl>
    <w:lvl w:ilvl="1">
      <w:start w:val="1"/>
      <w:numFmt w:val="decimal"/>
      <w:lvlText w:val="%1.%2."/>
      <w:lvlJc w:val="left"/>
      <w:pPr>
        <w:ind w:left="495" w:hanging="495"/>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1">
    <w:nsid w:val="07521322"/>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nsid w:val="344040F2"/>
    <w:multiLevelType w:val="hybridMultilevel"/>
    <w:tmpl w:val="ECD2D37A"/>
    <w:lvl w:ilvl="0" w:tplc="D092EB92">
      <w:start w:val="1"/>
      <w:numFmt w:val="decimal"/>
      <w:lvlText w:val="%1."/>
      <w:lvlJc w:val="left"/>
      <w:pPr>
        <w:ind w:left="1494" w:hanging="360"/>
      </w:pPr>
      <w:rPr>
        <w:rFonts w:cs="Times New Roman" w:hint="default"/>
      </w:rPr>
    </w:lvl>
    <w:lvl w:ilvl="1" w:tplc="04150019" w:tentative="1">
      <w:start w:val="1"/>
      <w:numFmt w:val="lowerLetter"/>
      <w:lvlText w:val="%2."/>
      <w:lvlJc w:val="left"/>
      <w:pPr>
        <w:ind w:left="2214" w:hanging="360"/>
      </w:pPr>
      <w:rPr>
        <w:rFonts w:cs="Times New Roman"/>
      </w:rPr>
    </w:lvl>
    <w:lvl w:ilvl="2" w:tplc="0415001B" w:tentative="1">
      <w:start w:val="1"/>
      <w:numFmt w:val="lowerRoman"/>
      <w:lvlText w:val="%3."/>
      <w:lvlJc w:val="right"/>
      <w:pPr>
        <w:ind w:left="2934" w:hanging="180"/>
      </w:pPr>
      <w:rPr>
        <w:rFonts w:cs="Times New Roman"/>
      </w:rPr>
    </w:lvl>
    <w:lvl w:ilvl="3" w:tplc="0415000F" w:tentative="1">
      <w:start w:val="1"/>
      <w:numFmt w:val="decimal"/>
      <w:lvlText w:val="%4."/>
      <w:lvlJc w:val="left"/>
      <w:pPr>
        <w:ind w:left="3654" w:hanging="360"/>
      </w:pPr>
      <w:rPr>
        <w:rFonts w:cs="Times New Roman"/>
      </w:rPr>
    </w:lvl>
    <w:lvl w:ilvl="4" w:tplc="04150019" w:tentative="1">
      <w:start w:val="1"/>
      <w:numFmt w:val="lowerLetter"/>
      <w:lvlText w:val="%5."/>
      <w:lvlJc w:val="left"/>
      <w:pPr>
        <w:ind w:left="4374" w:hanging="360"/>
      </w:pPr>
      <w:rPr>
        <w:rFonts w:cs="Times New Roman"/>
      </w:rPr>
    </w:lvl>
    <w:lvl w:ilvl="5" w:tplc="0415001B" w:tentative="1">
      <w:start w:val="1"/>
      <w:numFmt w:val="lowerRoman"/>
      <w:lvlText w:val="%6."/>
      <w:lvlJc w:val="right"/>
      <w:pPr>
        <w:ind w:left="5094" w:hanging="180"/>
      </w:pPr>
      <w:rPr>
        <w:rFonts w:cs="Times New Roman"/>
      </w:rPr>
    </w:lvl>
    <w:lvl w:ilvl="6" w:tplc="0415000F" w:tentative="1">
      <w:start w:val="1"/>
      <w:numFmt w:val="decimal"/>
      <w:lvlText w:val="%7."/>
      <w:lvlJc w:val="left"/>
      <w:pPr>
        <w:ind w:left="5814" w:hanging="360"/>
      </w:pPr>
      <w:rPr>
        <w:rFonts w:cs="Times New Roman"/>
      </w:rPr>
    </w:lvl>
    <w:lvl w:ilvl="7" w:tplc="04150019" w:tentative="1">
      <w:start w:val="1"/>
      <w:numFmt w:val="lowerLetter"/>
      <w:lvlText w:val="%8."/>
      <w:lvlJc w:val="left"/>
      <w:pPr>
        <w:ind w:left="6534" w:hanging="360"/>
      </w:pPr>
      <w:rPr>
        <w:rFonts w:cs="Times New Roman"/>
      </w:rPr>
    </w:lvl>
    <w:lvl w:ilvl="8" w:tplc="0415001B" w:tentative="1">
      <w:start w:val="1"/>
      <w:numFmt w:val="lowerRoman"/>
      <w:lvlText w:val="%9."/>
      <w:lvlJc w:val="right"/>
      <w:pPr>
        <w:ind w:left="7254" w:hanging="180"/>
      </w:pPr>
      <w:rPr>
        <w:rFonts w:cs="Times New Roman"/>
      </w:rPr>
    </w:lvl>
  </w:abstractNum>
  <w:abstractNum w:abstractNumId="14">
    <w:nsid w:val="37CE0816"/>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81957E2"/>
    <w:multiLevelType w:val="hybridMultilevel"/>
    <w:tmpl w:val="F22663F2"/>
    <w:lvl w:ilvl="0" w:tplc="D7264650">
      <w:start w:val="1"/>
      <w:numFmt w:val="lowerLetter"/>
      <w:lvlText w:val="%1)"/>
      <w:lvlJc w:val="left"/>
      <w:pPr>
        <w:ind w:left="2631" w:hanging="360"/>
      </w:pPr>
      <w:rPr>
        <w:rFonts w:cs="Times New Roman" w:hint="default"/>
      </w:rPr>
    </w:lvl>
    <w:lvl w:ilvl="1" w:tplc="04150019" w:tentative="1">
      <w:start w:val="1"/>
      <w:numFmt w:val="lowerLetter"/>
      <w:lvlText w:val="%2."/>
      <w:lvlJc w:val="left"/>
      <w:pPr>
        <w:ind w:left="3351" w:hanging="360"/>
      </w:pPr>
      <w:rPr>
        <w:rFonts w:cs="Times New Roman"/>
      </w:rPr>
    </w:lvl>
    <w:lvl w:ilvl="2" w:tplc="0415001B" w:tentative="1">
      <w:start w:val="1"/>
      <w:numFmt w:val="lowerRoman"/>
      <w:lvlText w:val="%3."/>
      <w:lvlJc w:val="right"/>
      <w:pPr>
        <w:ind w:left="4071" w:hanging="180"/>
      </w:pPr>
      <w:rPr>
        <w:rFonts w:cs="Times New Roman"/>
      </w:rPr>
    </w:lvl>
    <w:lvl w:ilvl="3" w:tplc="0415000F" w:tentative="1">
      <w:start w:val="1"/>
      <w:numFmt w:val="decimal"/>
      <w:lvlText w:val="%4."/>
      <w:lvlJc w:val="left"/>
      <w:pPr>
        <w:ind w:left="4791" w:hanging="360"/>
      </w:pPr>
      <w:rPr>
        <w:rFonts w:cs="Times New Roman"/>
      </w:rPr>
    </w:lvl>
    <w:lvl w:ilvl="4" w:tplc="04150019" w:tentative="1">
      <w:start w:val="1"/>
      <w:numFmt w:val="lowerLetter"/>
      <w:lvlText w:val="%5."/>
      <w:lvlJc w:val="left"/>
      <w:pPr>
        <w:ind w:left="5511" w:hanging="360"/>
      </w:pPr>
      <w:rPr>
        <w:rFonts w:cs="Times New Roman"/>
      </w:rPr>
    </w:lvl>
    <w:lvl w:ilvl="5" w:tplc="0415001B" w:tentative="1">
      <w:start w:val="1"/>
      <w:numFmt w:val="lowerRoman"/>
      <w:lvlText w:val="%6."/>
      <w:lvlJc w:val="right"/>
      <w:pPr>
        <w:ind w:left="6231" w:hanging="180"/>
      </w:pPr>
      <w:rPr>
        <w:rFonts w:cs="Times New Roman"/>
      </w:rPr>
    </w:lvl>
    <w:lvl w:ilvl="6" w:tplc="0415000F" w:tentative="1">
      <w:start w:val="1"/>
      <w:numFmt w:val="decimal"/>
      <w:lvlText w:val="%7."/>
      <w:lvlJc w:val="left"/>
      <w:pPr>
        <w:ind w:left="6951" w:hanging="360"/>
      </w:pPr>
      <w:rPr>
        <w:rFonts w:cs="Times New Roman"/>
      </w:rPr>
    </w:lvl>
    <w:lvl w:ilvl="7" w:tplc="04150019" w:tentative="1">
      <w:start w:val="1"/>
      <w:numFmt w:val="lowerLetter"/>
      <w:lvlText w:val="%8."/>
      <w:lvlJc w:val="left"/>
      <w:pPr>
        <w:ind w:left="7671" w:hanging="360"/>
      </w:pPr>
      <w:rPr>
        <w:rFonts w:cs="Times New Roman"/>
      </w:rPr>
    </w:lvl>
    <w:lvl w:ilvl="8" w:tplc="0415001B" w:tentative="1">
      <w:start w:val="1"/>
      <w:numFmt w:val="lowerRoman"/>
      <w:lvlText w:val="%9."/>
      <w:lvlJc w:val="right"/>
      <w:pPr>
        <w:ind w:left="8391" w:hanging="180"/>
      </w:pPr>
      <w:rPr>
        <w:rFonts w:cs="Times New Roman"/>
      </w:rPr>
    </w:lvl>
  </w:abstractNum>
  <w:abstractNum w:abstractNumId="16">
    <w:nsid w:val="3D5C22ED"/>
    <w:multiLevelType w:val="hybridMultilevel"/>
    <w:tmpl w:val="11AE88C4"/>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7">
    <w:nsid w:val="43304C98"/>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572E3E43"/>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nsid w:val="606677AE"/>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6D0B1431"/>
    <w:multiLevelType w:val="hybridMultilevel"/>
    <w:tmpl w:val="9774D882"/>
    <w:lvl w:ilvl="0" w:tplc="BF5A5EEA">
      <w:start w:val="1"/>
      <w:numFmt w:val="decimal"/>
      <w:lvlText w:val="%1."/>
      <w:lvlJc w:val="left"/>
      <w:pPr>
        <w:ind w:left="1689" w:hanging="555"/>
      </w:pPr>
      <w:rPr>
        <w:rFonts w:cs="Times New Roman" w:hint="default"/>
      </w:rPr>
    </w:lvl>
    <w:lvl w:ilvl="1" w:tplc="04150019" w:tentative="1">
      <w:start w:val="1"/>
      <w:numFmt w:val="lowerLetter"/>
      <w:lvlText w:val="%2."/>
      <w:lvlJc w:val="left"/>
      <w:pPr>
        <w:ind w:left="2214" w:hanging="360"/>
      </w:pPr>
      <w:rPr>
        <w:rFonts w:cs="Times New Roman"/>
      </w:rPr>
    </w:lvl>
    <w:lvl w:ilvl="2" w:tplc="0415001B" w:tentative="1">
      <w:start w:val="1"/>
      <w:numFmt w:val="lowerRoman"/>
      <w:lvlText w:val="%3."/>
      <w:lvlJc w:val="right"/>
      <w:pPr>
        <w:ind w:left="2934" w:hanging="180"/>
      </w:pPr>
      <w:rPr>
        <w:rFonts w:cs="Times New Roman"/>
      </w:rPr>
    </w:lvl>
    <w:lvl w:ilvl="3" w:tplc="0415000F" w:tentative="1">
      <w:start w:val="1"/>
      <w:numFmt w:val="decimal"/>
      <w:lvlText w:val="%4."/>
      <w:lvlJc w:val="left"/>
      <w:pPr>
        <w:ind w:left="3654" w:hanging="360"/>
      </w:pPr>
      <w:rPr>
        <w:rFonts w:cs="Times New Roman"/>
      </w:rPr>
    </w:lvl>
    <w:lvl w:ilvl="4" w:tplc="04150019" w:tentative="1">
      <w:start w:val="1"/>
      <w:numFmt w:val="lowerLetter"/>
      <w:lvlText w:val="%5."/>
      <w:lvlJc w:val="left"/>
      <w:pPr>
        <w:ind w:left="4374" w:hanging="360"/>
      </w:pPr>
      <w:rPr>
        <w:rFonts w:cs="Times New Roman"/>
      </w:rPr>
    </w:lvl>
    <w:lvl w:ilvl="5" w:tplc="0415001B" w:tentative="1">
      <w:start w:val="1"/>
      <w:numFmt w:val="lowerRoman"/>
      <w:lvlText w:val="%6."/>
      <w:lvlJc w:val="right"/>
      <w:pPr>
        <w:ind w:left="5094" w:hanging="180"/>
      </w:pPr>
      <w:rPr>
        <w:rFonts w:cs="Times New Roman"/>
      </w:rPr>
    </w:lvl>
    <w:lvl w:ilvl="6" w:tplc="0415000F" w:tentative="1">
      <w:start w:val="1"/>
      <w:numFmt w:val="decimal"/>
      <w:lvlText w:val="%7."/>
      <w:lvlJc w:val="left"/>
      <w:pPr>
        <w:ind w:left="5814" w:hanging="360"/>
      </w:pPr>
      <w:rPr>
        <w:rFonts w:cs="Times New Roman"/>
      </w:rPr>
    </w:lvl>
    <w:lvl w:ilvl="7" w:tplc="04150019" w:tentative="1">
      <w:start w:val="1"/>
      <w:numFmt w:val="lowerLetter"/>
      <w:lvlText w:val="%8."/>
      <w:lvlJc w:val="left"/>
      <w:pPr>
        <w:ind w:left="6534" w:hanging="360"/>
      </w:pPr>
      <w:rPr>
        <w:rFonts w:cs="Times New Roman"/>
      </w:rPr>
    </w:lvl>
    <w:lvl w:ilvl="8" w:tplc="0415001B" w:tentative="1">
      <w:start w:val="1"/>
      <w:numFmt w:val="lowerRoman"/>
      <w:lvlText w:val="%9."/>
      <w:lvlJc w:val="right"/>
      <w:pPr>
        <w:ind w:left="7254" w:hanging="180"/>
      </w:pPr>
      <w:rPr>
        <w:rFonts w:cs="Times New Roman"/>
      </w:rPr>
    </w:lvl>
  </w:abstractNum>
  <w:abstractNum w:abstractNumId="22">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9"/>
  </w:num>
  <w:num w:numId="22">
    <w:abstractNumId w:val="12"/>
  </w:num>
  <w:num w:numId="23">
    <w:abstractNumId w:val="11"/>
  </w:num>
  <w:num w:numId="24">
    <w:abstractNumId w:val="20"/>
  </w:num>
  <w:num w:numId="25">
    <w:abstractNumId w:val="22"/>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16"/>
  </w:num>
  <w:num w:numId="29">
    <w:abstractNumId w:val="21"/>
  </w:num>
  <w:num w:numId="30">
    <w:abstractNumId w:val="15"/>
  </w:num>
  <w:num w:numId="31">
    <w:abstractNumId w:val="18"/>
  </w:num>
  <w:num w:numId="32">
    <w:abstractNumId w:val="17"/>
  </w:num>
  <w:num w:numId="33">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6AF"/>
    <w:rsid w:val="00013D99"/>
    <w:rsid w:val="000173C7"/>
    <w:rsid w:val="00023F66"/>
    <w:rsid w:val="0003056C"/>
    <w:rsid w:val="00032DBC"/>
    <w:rsid w:val="000348D3"/>
    <w:rsid w:val="00040F1F"/>
    <w:rsid w:val="000444B6"/>
    <w:rsid w:val="00046B1F"/>
    <w:rsid w:val="00050F6B"/>
    <w:rsid w:val="00052635"/>
    <w:rsid w:val="00057E97"/>
    <w:rsid w:val="00064216"/>
    <w:rsid w:val="000646F4"/>
    <w:rsid w:val="00072C23"/>
    <w:rsid w:val="00072C8C"/>
    <w:rsid w:val="00073143"/>
    <w:rsid w:val="000733B5"/>
    <w:rsid w:val="00074290"/>
    <w:rsid w:val="00076115"/>
    <w:rsid w:val="00081815"/>
    <w:rsid w:val="000820A4"/>
    <w:rsid w:val="00086B21"/>
    <w:rsid w:val="00092169"/>
    <w:rsid w:val="000931C0"/>
    <w:rsid w:val="00096FBA"/>
    <w:rsid w:val="00096FFF"/>
    <w:rsid w:val="000A72B3"/>
    <w:rsid w:val="000B0595"/>
    <w:rsid w:val="000B118C"/>
    <w:rsid w:val="000B144E"/>
    <w:rsid w:val="000B175B"/>
    <w:rsid w:val="000B2F02"/>
    <w:rsid w:val="000B3A0F"/>
    <w:rsid w:val="000B4EF7"/>
    <w:rsid w:val="000B78BA"/>
    <w:rsid w:val="000C2C03"/>
    <w:rsid w:val="000C2D2E"/>
    <w:rsid w:val="000C32F3"/>
    <w:rsid w:val="000C49A4"/>
    <w:rsid w:val="000C4DC3"/>
    <w:rsid w:val="000E0415"/>
    <w:rsid w:val="000F431B"/>
    <w:rsid w:val="000F5317"/>
    <w:rsid w:val="000F6EFC"/>
    <w:rsid w:val="000F6F07"/>
    <w:rsid w:val="001072D7"/>
    <w:rsid w:val="001078D2"/>
    <w:rsid w:val="001103AA"/>
    <w:rsid w:val="00113EC8"/>
    <w:rsid w:val="0011601D"/>
    <w:rsid w:val="0011666B"/>
    <w:rsid w:val="00124000"/>
    <w:rsid w:val="00133666"/>
    <w:rsid w:val="0013722F"/>
    <w:rsid w:val="0014286E"/>
    <w:rsid w:val="0014380B"/>
    <w:rsid w:val="00157FE9"/>
    <w:rsid w:val="001604EB"/>
    <w:rsid w:val="001632FA"/>
    <w:rsid w:val="0016538B"/>
    <w:rsid w:val="00165F3A"/>
    <w:rsid w:val="00176F71"/>
    <w:rsid w:val="00182290"/>
    <w:rsid w:val="001957B2"/>
    <w:rsid w:val="001A1471"/>
    <w:rsid w:val="001A3955"/>
    <w:rsid w:val="001B01A2"/>
    <w:rsid w:val="001B4195"/>
    <w:rsid w:val="001B4B04"/>
    <w:rsid w:val="001C6663"/>
    <w:rsid w:val="001C7895"/>
    <w:rsid w:val="001D0C8C"/>
    <w:rsid w:val="001D10DE"/>
    <w:rsid w:val="001D1419"/>
    <w:rsid w:val="001D26DF"/>
    <w:rsid w:val="001D3A03"/>
    <w:rsid w:val="001D5152"/>
    <w:rsid w:val="001E2A16"/>
    <w:rsid w:val="001E30B9"/>
    <w:rsid w:val="001E6B65"/>
    <w:rsid w:val="001E7A44"/>
    <w:rsid w:val="001E7B67"/>
    <w:rsid w:val="00202DA8"/>
    <w:rsid w:val="00204773"/>
    <w:rsid w:val="00204AD6"/>
    <w:rsid w:val="00204DFD"/>
    <w:rsid w:val="00211E0B"/>
    <w:rsid w:val="00216146"/>
    <w:rsid w:val="00223C0A"/>
    <w:rsid w:val="00246C19"/>
    <w:rsid w:val="0024772E"/>
    <w:rsid w:val="00254272"/>
    <w:rsid w:val="00255BF1"/>
    <w:rsid w:val="0026519A"/>
    <w:rsid w:val="00267F5F"/>
    <w:rsid w:val="00273529"/>
    <w:rsid w:val="00273759"/>
    <w:rsid w:val="002817C2"/>
    <w:rsid w:val="00283697"/>
    <w:rsid w:val="00286B4D"/>
    <w:rsid w:val="0028768A"/>
    <w:rsid w:val="002A11DD"/>
    <w:rsid w:val="002A6754"/>
    <w:rsid w:val="002B1DCA"/>
    <w:rsid w:val="002B7C72"/>
    <w:rsid w:val="002B7C77"/>
    <w:rsid w:val="002D3792"/>
    <w:rsid w:val="002D44B9"/>
    <w:rsid w:val="002D4643"/>
    <w:rsid w:val="002F175C"/>
    <w:rsid w:val="002F4508"/>
    <w:rsid w:val="002F77D9"/>
    <w:rsid w:val="002F7DE0"/>
    <w:rsid w:val="00302E18"/>
    <w:rsid w:val="00305B38"/>
    <w:rsid w:val="00306DFE"/>
    <w:rsid w:val="00310071"/>
    <w:rsid w:val="003102A2"/>
    <w:rsid w:val="0031545C"/>
    <w:rsid w:val="00316E5D"/>
    <w:rsid w:val="00321686"/>
    <w:rsid w:val="003229D8"/>
    <w:rsid w:val="00340057"/>
    <w:rsid w:val="0034031A"/>
    <w:rsid w:val="00352709"/>
    <w:rsid w:val="003619B5"/>
    <w:rsid w:val="00361AC3"/>
    <w:rsid w:val="00364E95"/>
    <w:rsid w:val="00365763"/>
    <w:rsid w:val="00366A1D"/>
    <w:rsid w:val="00371178"/>
    <w:rsid w:val="0037278F"/>
    <w:rsid w:val="00372C68"/>
    <w:rsid w:val="00392E47"/>
    <w:rsid w:val="003936BC"/>
    <w:rsid w:val="00394606"/>
    <w:rsid w:val="0039686A"/>
    <w:rsid w:val="003A5F5C"/>
    <w:rsid w:val="003A6810"/>
    <w:rsid w:val="003B23B0"/>
    <w:rsid w:val="003C0157"/>
    <w:rsid w:val="003C2CC4"/>
    <w:rsid w:val="003C534D"/>
    <w:rsid w:val="003D4B23"/>
    <w:rsid w:val="003E130E"/>
    <w:rsid w:val="003E18A8"/>
    <w:rsid w:val="003E1EC6"/>
    <w:rsid w:val="003E770B"/>
    <w:rsid w:val="003F1B24"/>
    <w:rsid w:val="004045B8"/>
    <w:rsid w:val="00410C89"/>
    <w:rsid w:val="00422699"/>
    <w:rsid w:val="00422A92"/>
    <w:rsid w:val="00422E03"/>
    <w:rsid w:val="00426B9B"/>
    <w:rsid w:val="00431D57"/>
    <w:rsid w:val="004325CB"/>
    <w:rsid w:val="00433487"/>
    <w:rsid w:val="004348AD"/>
    <w:rsid w:val="00437D56"/>
    <w:rsid w:val="00442A83"/>
    <w:rsid w:val="00444A24"/>
    <w:rsid w:val="0044692D"/>
    <w:rsid w:val="00452DE4"/>
    <w:rsid w:val="00453556"/>
    <w:rsid w:val="0045495B"/>
    <w:rsid w:val="004561E5"/>
    <w:rsid w:val="00464931"/>
    <w:rsid w:val="00474529"/>
    <w:rsid w:val="00475E5F"/>
    <w:rsid w:val="004779DB"/>
    <w:rsid w:val="00480964"/>
    <w:rsid w:val="004833EE"/>
    <w:rsid w:val="0048397A"/>
    <w:rsid w:val="00485CBB"/>
    <w:rsid w:val="004866B7"/>
    <w:rsid w:val="004879CD"/>
    <w:rsid w:val="00487EBA"/>
    <w:rsid w:val="004A12DB"/>
    <w:rsid w:val="004B31FD"/>
    <w:rsid w:val="004C0081"/>
    <w:rsid w:val="004C04F5"/>
    <w:rsid w:val="004C2461"/>
    <w:rsid w:val="004C7462"/>
    <w:rsid w:val="004D127C"/>
    <w:rsid w:val="004E77B2"/>
    <w:rsid w:val="00501DC3"/>
    <w:rsid w:val="0050237E"/>
    <w:rsid w:val="00504B2D"/>
    <w:rsid w:val="0051010B"/>
    <w:rsid w:val="00513D84"/>
    <w:rsid w:val="005165D2"/>
    <w:rsid w:val="00520D90"/>
    <w:rsid w:val="0052136D"/>
    <w:rsid w:val="0052775E"/>
    <w:rsid w:val="0053022C"/>
    <w:rsid w:val="005369ED"/>
    <w:rsid w:val="0054199A"/>
    <w:rsid w:val="005420F2"/>
    <w:rsid w:val="00547ADE"/>
    <w:rsid w:val="00556EF3"/>
    <w:rsid w:val="0056209A"/>
    <w:rsid w:val="005628B6"/>
    <w:rsid w:val="00566C7F"/>
    <w:rsid w:val="00575234"/>
    <w:rsid w:val="0058434B"/>
    <w:rsid w:val="005908FB"/>
    <w:rsid w:val="00591866"/>
    <w:rsid w:val="00593029"/>
    <w:rsid w:val="005941EC"/>
    <w:rsid w:val="0059724D"/>
    <w:rsid w:val="005A4616"/>
    <w:rsid w:val="005A7F6B"/>
    <w:rsid w:val="005B320C"/>
    <w:rsid w:val="005B3DB3"/>
    <w:rsid w:val="005B4E13"/>
    <w:rsid w:val="005C342F"/>
    <w:rsid w:val="005C7CC2"/>
    <w:rsid w:val="005C7D1E"/>
    <w:rsid w:val="005D3E4F"/>
    <w:rsid w:val="005D67C8"/>
    <w:rsid w:val="005E1160"/>
    <w:rsid w:val="005E375B"/>
    <w:rsid w:val="005F1A80"/>
    <w:rsid w:val="005F5FE0"/>
    <w:rsid w:val="005F611B"/>
    <w:rsid w:val="005F7B75"/>
    <w:rsid w:val="006001EE"/>
    <w:rsid w:val="006003F4"/>
    <w:rsid w:val="00605042"/>
    <w:rsid w:val="006115F0"/>
    <w:rsid w:val="00611FC4"/>
    <w:rsid w:val="00613812"/>
    <w:rsid w:val="006176FB"/>
    <w:rsid w:val="00622F3D"/>
    <w:rsid w:val="00623516"/>
    <w:rsid w:val="0062385B"/>
    <w:rsid w:val="006242FD"/>
    <w:rsid w:val="00630F13"/>
    <w:rsid w:val="006313E8"/>
    <w:rsid w:val="00636240"/>
    <w:rsid w:val="00640B26"/>
    <w:rsid w:val="00641A1F"/>
    <w:rsid w:val="00643604"/>
    <w:rsid w:val="006453DA"/>
    <w:rsid w:val="00647F3D"/>
    <w:rsid w:val="00652015"/>
    <w:rsid w:val="00652D0A"/>
    <w:rsid w:val="00654DA0"/>
    <w:rsid w:val="00662BB6"/>
    <w:rsid w:val="006632F9"/>
    <w:rsid w:val="00671B51"/>
    <w:rsid w:val="00672A48"/>
    <w:rsid w:val="00672F8A"/>
    <w:rsid w:val="0067362F"/>
    <w:rsid w:val="00676606"/>
    <w:rsid w:val="0068000A"/>
    <w:rsid w:val="006810B6"/>
    <w:rsid w:val="00682772"/>
    <w:rsid w:val="006843DF"/>
    <w:rsid w:val="00684C21"/>
    <w:rsid w:val="00690C82"/>
    <w:rsid w:val="00695CEC"/>
    <w:rsid w:val="006A2530"/>
    <w:rsid w:val="006C3589"/>
    <w:rsid w:val="006C491E"/>
    <w:rsid w:val="006C79BC"/>
    <w:rsid w:val="006D37AF"/>
    <w:rsid w:val="006D51D0"/>
    <w:rsid w:val="006D5FB9"/>
    <w:rsid w:val="006D658E"/>
    <w:rsid w:val="006D66AF"/>
    <w:rsid w:val="006E564B"/>
    <w:rsid w:val="006E7191"/>
    <w:rsid w:val="00703577"/>
    <w:rsid w:val="00705894"/>
    <w:rsid w:val="007212FF"/>
    <w:rsid w:val="00724B93"/>
    <w:rsid w:val="0072632A"/>
    <w:rsid w:val="007327D5"/>
    <w:rsid w:val="00733B05"/>
    <w:rsid w:val="00735080"/>
    <w:rsid w:val="0074242D"/>
    <w:rsid w:val="00761394"/>
    <w:rsid w:val="007629C8"/>
    <w:rsid w:val="00762FB1"/>
    <w:rsid w:val="0077047D"/>
    <w:rsid w:val="00772D08"/>
    <w:rsid w:val="007874B5"/>
    <w:rsid w:val="00787EE8"/>
    <w:rsid w:val="00796214"/>
    <w:rsid w:val="007A1E70"/>
    <w:rsid w:val="007A3977"/>
    <w:rsid w:val="007B2E9D"/>
    <w:rsid w:val="007B6BA5"/>
    <w:rsid w:val="007C2125"/>
    <w:rsid w:val="007C3390"/>
    <w:rsid w:val="007C3745"/>
    <w:rsid w:val="007C4F4B"/>
    <w:rsid w:val="007C5174"/>
    <w:rsid w:val="007C5C67"/>
    <w:rsid w:val="007D0552"/>
    <w:rsid w:val="007D2034"/>
    <w:rsid w:val="007D25AB"/>
    <w:rsid w:val="007D297D"/>
    <w:rsid w:val="007D70B3"/>
    <w:rsid w:val="007E01E9"/>
    <w:rsid w:val="007E63F3"/>
    <w:rsid w:val="007F1836"/>
    <w:rsid w:val="007F6611"/>
    <w:rsid w:val="007F7D1A"/>
    <w:rsid w:val="00811909"/>
    <w:rsid w:val="00811920"/>
    <w:rsid w:val="00815AD0"/>
    <w:rsid w:val="00815EDB"/>
    <w:rsid w:val="00816414"/>
    <w:rsid w:val="00817CD6"/>
    <w:rsid w:val="008242D7"/>
    <w:rsid w:val="008250CE"/>
    <w:rsid w:val="008257B1"/>
    <w:rsid w:val="00832334"/>
    <w:rsid w:val="008360C4"/>
    <w:rsid w:val="00842BB8"/>
    <w:rsid w:val="00843191"/>
    <w:rsid w:val="00843767"/>
    <w:rsid w:val="00846873"/>
    <w:rsid w:val="00850ACF"/>
    <w:rsid w:val="0085595A"/>
    <w:rsid w:val="00857280"/>
    <w:rsid w:val="00862618"/>
    <w:rsid w:val="00864245"/>
    <w:rsid w:val="00866902"/>
    <w:rsid w:val="008679D9"/>
    <w:rsid w:val="00870238"/>
    <w:rsid w:val="00872E3B"/>
    <w:rsid w:val="008756E9"/>
    <w:rsid w:val="008878DE"/>
    <w:rsid w:val="008979B1"/>
    <w:rsid w:val="008A1ED5"/>
    <w:rsid w:val="008A6B25"/>
    <w:rsid w:val="008A6C4F"/>
    <w:rsid w:val="008B0563"/>
    <w:rsid w:val="008B2335"/>
    <w:rsid w:val="008B2631"/>
    <w:rsid w:val="008B2E36"/>
    <w:rsid w:val="008C2428"/>
    <w:rsid w:val="008C3247"/>
    <w:rsid w:val="008D4263"/>
    <w:rsid w:val="008E0678"/>
    <w:rsid w:val="008E2D57"/>
    <w:rsid w:val="008F31D2"/>
    <w:rsid w:val="008F4D20"/>
    <w:rsid w:val="00904ADA"/>
    <w:rsid w:val="00905AD0"/>
    <w:rsid w:val="00912273"/>
    <w:rsid w:val="00915EF6"/>
    <w:rsid w:val="009223CA"/>
    <w:rsid w:val="009266D1"/>
    <w:rsid w:val="00930A10"/>
    <w:rsid w:val="00930BD3"/>
    <w:rsid w:val="00931A58"/>
    <w:rsid w:val="00934631"/>
    <w:rsid w:val="00936658"/>
    <w:rsid w:val="00940F93"/>
    <w:rsid w:val="00943DD3"/>
    <w:rsid w:val="009448C3"/>
    <w:rsid w:val="0095047B"/>
    <w:rsid w:val="00950BB4"/>
    <w:rsid w:val="0096003B"/>
    <w:rsid w:val="00960F75"/>
    <w:rsid w:val="00966034"/>
    <w:rsid w:val="00973212"/>
    <w:rsid w:val="009760F3"/>
    <w:rsid w:val="00976CFB"/>
    <w:rsid w:val="009778E3"/>
    <w:rsid w:val="00982137"/>
    <w:rsid w:val="00991234"/>
    <w:rsid w:val="009A0830"/>
    <w:rsid w:val="009A0E8D"/>
    <w:rsid w:val="009A1998"/>
    <w:rsid w:val="009A72EE"/>
    <w:rsid w:val="009B1B0A"/>
    <w:rsid w:val="009B26E7"/>
    <w:rsid w:val="009B2F79"/>
    <w:rsid w:val="009B3273"/>
    <w:rsid w:val="009B3773"/>
    <w:rsid w:val="009B4625"/>
    <w:rsid w:val="009B489C"/>
    <w:rsid w:val="009B544C"/>
    <w:rsid w:val="009B5959"/>
    <w:rsid w:val="009B64BB"/>
    <w:rsid w:val="009C29FA"/>
    <w:rsid w:val="009D551C"/>
    <w:rsid w:val="009E0D28"/>
    <w:rsid w:val="009E5AB0"/>
    <w:rsid w:val="009F2BFF"/>
    <w:rsid w:val="00A00697"/>
    <w:rsid w:val="00A00A3F"/>
    <w:rsid w:val="00A01489"/>
    <w:rsid w:val="00A02385"/>
    <w:rsid w:val="00A12C93"/>
    <w:rsid w:val="00A3026E"/>
    <w:rsid w:val="00A33778"/>
    <w:rsid w:val="00A338F1"/>
    <w:rsid w:val="00A34625"/>
    <w:rsid w:val="00A35BE0"/>
    <w:rsid w:val="00A37D41"/>
    <w:rsid w:val="00A37F8A"/>
    <w:rsid w:val="00A51B33"/>
    <w:rsid w:val="00A520CE"/>
    <w:rsid w:val="00A5414C"/>
    <w:rsid w:val="00A6129C"/>
    <w:rsid w:val="00A646C5"/>
    <w:rsid w:val="00A72F22"/>
    <w:rsid w:val="00A7360F"/>
    <w:rsid w:val="00A7397C"/>
    <w:rsid w:val="00A748A6"/>
    <w:rsid w:val="00A769F4"/>
    <w:rsid w:val="00A76A37"/>
    <w:rsid w:val="00A776B4"/>
    <w:rsid w:val="00A91E4C"/>
    <w:rsid w:val="00A93391"/>
    <w:rsid w:val="00A94361"/>
    <w:rsid w:val="00A95A1E"/>
    <w:rsid w:val="00AA11D6"/>
    <w:rsid w:val="00AA293C"/>
    <w:rsid w:val="00AB1778"/>
    <w:rsid w:val="00AC102E"/>
    <w:rsid w:val="00AD2D6C"/>
    <w:rsid w:val="00AD74C4"/>
    <w:rsid w:val="00AF182E"/>
    <w:rsid w:val="00AF2F27"/>
    <w:rsid w:val="00B00B68"/>
    <w:rsid w:val="00B02529"/>
    <w:rsid w:val="00B049A8"/>
    <w:rsid w:val="00B11F87"/>
    <w:rsid w:val="00B226AA"/>
    <w:rsid w:val="00B227D9"/>
    <w:rsid w:val="00B24005"/>
    <w:rsid w:val="00B25410"/>
    <w:rsid w:val="00B30179"/>
    <w:rsid w:val="00B30622"/>
    <w:rsid w:val="00B30902"/>
    <w:rsid w:val="00B31E18"/>
    <w:rsid w:val="00B321D8"/>
    <w:rsid w:val="00B32E40"/>
    <w:rsid w:val="00B357CE"/>
    <w:rsid w:val="00B421C1"/>
    <w:rsid w:val="00B42C7E"/>
    <w:rsid w:val="00B4473A"/>
    <w:rsid w:val="00B50ACC"/>
    <w:rsid w:val="00B50FA2"/>
    <w:rsid w:val="00B52192"/>
    <w:rsid w:val="00B53C21"/>
    <w:rsid w:val="00B55C38"/>
    <w:rsid w:val="00B55C71"/>
    <w:rsid w:val="00B56E4A"/>
    <w:rsid w:val="00B56E9C"/>
    <w:rsid w:val="00B64B1F"/>
    <w:rsid w:val="00B6553F"/>
    <w:rsid w:val="00B66467"/>
    <w:rsid w:val="00B7467C"/>
    <w:rsid w:val="00B757A4"/>
    <w:rsid w:val="00B77D05"/>
    <w:rsid w:val="00B77F80"/>
    <w:rsid w:val="00B81192"/>
    <w:rsid w:val="00B81206"/>
    <w:rsid w:val="00B81E12"/>
    <w:rsid w:val="00B82A55"/>
    <w:rsid w:val="00B85BB3"/>
    <w:rsid w:val="00B87500"/>
    <w:rsid w:val="00B910E2"/>
    <w:rsid w:val="00B96953"/>
    <w:rsid w:val="00BA606E"/>
    <w:rsid w:val="00BA66B1"/>
    <w:rsid w:val="00BB578F"/>
    <w:rsid w:val="00BC3F3B"/>
    <w:rsid w:val="00BC3FA0"/>
    <w:rsid w:val="00BC74E9"/>
    <w:rsid w:val="00BD6BA2"/>
    <w:rsid w:val="00BE0784"/>
    <w:rsid w:val="00BE5336"/>
    <w:rsid w:val="00BF1E2C"/>
    <w:rsid w:val="00BF30B3"/>
    <w:rsid w:val="00BF68A8"/>
    <w:rsid w:val="00BF6A02"/>
    <w:rsid w:val="00C01A56"/>
    <w:rsid w:val="00C1015A"/>
    <w:rsid w:val="00C11A03"/>
    <w:rsid w:val="00C154A7"/>
    <w:rsid w:val="00C22C0C"/>
    <w:rsid w:val="00C23A54"/>
    <w:rsid w:val="00C37074"/>
    <w:rsid w:val="00C42427"/>
    <w:rsid w:val="00C424F1"/>
    <w:rsid w:val="00C4527F"/>
    <w:rsid w:val="00C463DD"/>
    <w:rsid w:val="00C4724C"/>
    <w:rsid w:val="00C60646"/>
    <w:rsid w:val="00C629A0"/>
    <w:rsid w:val="00C6398C"/>
    <w:rsid w:val="00C64629"/>
    <w:rsid w:val="00C745C3"/>
    <w:rsid w:val="00C77A38"/>
    <w:rsid w:val="00C94F10"/>
    <w:rsid w:val="00C9637C"/>
    <w:rsid w:val="00C96DF2"/>
    <w:rsid w:val="00CA1B34"/>
    <w:rsid w:val="00CB3E03"/>
    <w:rsid w:val="00CB6474"/>
    <w:rsid w:val="00CC2259"/>
    <w:rsid w:val="00CC64FA"/>
    <w:rsid w:val="00CC65E4"/>
    <w:rsid w:val="00CD4AA6"/>
    <w:rsid w:val="00CD52FD"/>
    <w:rsid w:val="00CE4A8F"/>
    <w:rsid w:val="00CE4AD0"/>
    <w:rsid w:val="00CE5514"/>
    <w:rsid w:val="00CE6A94"/>
    <w:rsid w:val="00CF6007"/>
    <w:rsid w:val="00D113D4"/>
    <w:rsid w:val="00D144F8"/>
    <w:rsid w:val="00D149F6"/>
    <w:rsid w:val="00D2031B"/>
    <w:rsid w:val="00D248B6"/>
    <w:rsid w:val="00D25FE2"/>
    <w:rsid w:val="00D263DB"/>
    <w:rsid w:val="00D26E07"/>
    <w:rsid w:val="00D33B50"/>
    <w:rsid w:val="00D36709"/>
    <w:rsid w:val="00D43252"/>
    <w:rsid w:val="00D44783"/>
    <w:rsid w:val="00D452D8"/>
    <w:rsid w:val="00D47EEA"/>
    <w:rsid w:val="00D5767B"/>
    <w:rsid w:val="00D70480"/>
    <w:rsid w:val="00D74B53"/>
    <w:rsid w:val="00D750A6"/>
    <w:rsid w:val="00D76B93"/>
    <w:rsid w:val="00D773DF"/>
    <w:rsid w:val="00D81854"/>
    <w:rsid w:val="00D93436"/>
    <w:rsid w:val="00D947B3"/>
    <w:rsid w:val="00D95303"/>
    <w:rsid w:val="00D95928"/>
    <w:rsid w:val="00D978C6"/>
    <w:rsid w:val="00DA0BCB"/>
    <w:rsid w:val="00DA3C1C"/>
    <w:rsid w:val="00DA3F40"/>
    <w:rsid w:val="00DB2F6E"/>
    <w:rsid w:val="00DB535A"/>
    <w:rsid w:val="00DC4BAF"/>
    <w:rsid w:val="00DC6D39"/>
    <w:rsid w:val="00DD0A64"/>
    <w:rsid w:val="00DE12D2"/>
    <w:rsid w:val="00DE621B"/>
    <w:rsid w:val="00E00F5C"/>
    <w:rsid w:val="00E046DF"/>
    <w:rsid w:val="00E1086D"/>
    <w:rsid w:val="00E11132"/>
    <w:rsid w:val="00E11D32"/>
    <w:rsid w:val="00E14EAE"/>
    <w:rsid w:val="00E22B0C"/>
    <w:rsid w:val="00E27346"/>
    <w:rsid w:val="00E40A45"/>
    <w:rsid w:val="00E40D15"/>
    <w:rsid w:val="00E44D84"/>
    <w:rsid w:val="00E46020"/>
    <w:rsid w:val="00E540B3"/>
    <w:rsid w:val="00E560CA"/>
    <w:rsid w:val="00E71BC8"/>
    <w:rsid w:val="00E7260F"/>
    <w:rsid w:val="00E73F5D"/>
    <w:rsid w:val="00E77E4E"/>
    <w:rsid w:val="00E822AA"/>
    <w:rsid w:val="00E84A58"/>
    <w:rsid w:val="00E96630"/>
    <w:rsid w:val="00EA2A77"/>
    <w:rsid w:val="00EB2AAA"/>
    <w:rsid w:val="00EB5B78"/>
    <w:rsid w:val="00EC1910"/>
    <w:rsid w:val="00EC3706"/>
    <w:rsid w:val="00EC4431"/>
    <w:rsid w:val="00EC44FF"/>
    <w:rsid w:val="00ED14A7"/>
    <w:rsid w:val="00ED5326"/>
    <w:rsid w:val="00ED7A2A"/>
    <w:rsid w:val="00ED7BF6"/>
    <w:rsid w:val="00EE2DB3"/>
    <w:rsid w:val="00EF1D7F"/>
    <w:rsid w:val="00F021A7"/>
    <w:rsid w:val="00F0767F"/>
    <w:rsid w:val="00F12AF0"/>
    <w:rsid w:val="00F16068"/>
    <w:rsid w:val="00F27FBD"/>
    <w:rsid w:val="00F31CD4"/>
    <w:rsid w:val="00F31E5F"/>
    <w:rsid w:val="00F478B3"/>
    <w:rsid w:val="00F6100A"/>
    <w:rsid w:val="00F64E5C"/>
    <w:rsid w:val="00F75D6B"/>
    <w:rsid w:val="00F87D2B"/>
    <w:rsid w:val="00F91D4B"/>
    <w:rsid w:val="00F923C4"/>
    <w:rsid w:val="00F9354D"/>
    <w:rsid w:val="00F93781"/>
    <w:rsid w:val="00FA4C24"/>
    <w:rsid w:val="00FB613B"/>
    <w:rsid w:val="00FB740A"/>
    <w:rsid w:val="00FC0CC5"/>
    <w:rsid w:val="00FC68B7"/>
    <w:rsid w:val="00FD3F98"/>
    <w:rsid w:val="00FD6401"/>
    <w:rsid w:val="00FD6838"/>
    <w:rsid w:val="00FE106A"/>
    <w:rsid w:val="00FE2CB6"/>
    <w:rsid w:val="00FE5ED0"/>
    <w:rsid w:val="00FE5FED"/>
    <w:rsid w:val="00FE7450"/>
    <w:rsid w:val="00FF145D"/>
    <w:rsid w:val="00FF2CB0"/>
    <w:rsid w:val="00FF4AA9"/>
    <w:rsid w:val="00FF644D"/>
    <w:rsid w:val="00FF7D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2050"/>
    <o:shapelayout v:ext="edit">
      <o:idmap v:ext="edit" data="1"/>
      <o:rules v:ext="edit">
        <o:r id="V:Rule1" type="connector" idref="#_x0000_s1027"/>
        <o:r id="V:Rule2" type="connector" idref="#_x0000_s1028"/>
        <o:r id="V:Rule3" type="connector" idref="#_x0000_s1029"/>
        <o:r id="V:Rule4" type="connector" idref="#_x0000_s103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C4BAF"/>
    <w:pPr>
      <w:suppressAutoHyphens/>
      <w:spacing w:line="240" w:lineRule="atLeast"/>
    </w:pPr>
    <w:rPr>
      <w:sz w:val="20"/>
      <w:szCs w:val="20"/>
      <w:lang w:val="en-GB" w:eastAsia="en-US"/>
    </w:rPr>
  </w:style>
  <w:style w:type="paragraph" w:styleId="Heading1">
    <w:name w:val="heading 1"/>
    <w:aliases w:val="Table_G"/>
    <w:basedOn w:val="SingleTxtG"/>
    <w:next w:val="SingleTxtG"/>
    <w:link w:val="Heading1Char"/>
    <w:uiPriority w:val="99"/>
    <w:qFormat/>
    <w:rsid w:val="000646F4"/>
    <w:pPr>
      <w:spacing w:after="0" w:line="240" w:lineRule="auto"/>
      <w:ind w:right="0"/>
      <w:jc w:val="left"/>
      <w:outlineLvl w:val="0"/>
    </w:pPr>
    <w:rPr>
      <w:lang w:val="pl-PL"/>
    </w:rPr>
  </w:style>
  <w:style w:type="paragraph" w:styleId="Heading2">
    <w:name w:val="heading 2"/>
    <w:basedOn w:val="Normal"/>
    <w:next w:val="Normal"/>
    <w:link w:val="Heading2Char"/>
    <w:uiPriority w:val="99"/>
    <w:qFormat/>
    <w:rsid w:val="000646F4"/>
    <w:pPr>
      <w:spacing w:line="240" w:lineRule="auto"/>
      <w:outlineLvl w:val="1"/>
    </w:pPr>
  </w:style>
  <w:style w:type="paragraph" w:styleId="Heading3">
    <w:name w:val="heading 3"/>
    <w:basedOn w:val="Normal"/>
    <w:next w:val="Normal"/>
    <w:link w:val="Heading3Char"/>
    <w:uiPriority w:val="99"/>
    <w:qFormat/>
    <w:rsid w:val="000646F4"/>
    <w:pPr>
      <w:spacing w:line="240" w:lineRule="auto"/>
      <w:outlineLvl w:val="2"/>
    </w:pPr>
  </w:style>
  <w:style w:type="paragraph" w:styleId="Heading4">
    <w:name w:val="heading 4"/>
    <w:basedOn w:val="Normal"/>
    <w:next w:val="Normal"/>
    <w:link w:val="Heading4Char"/>
    <w:uiPriority w:val="99"/>
    <w:qFormat/>
    <w:rsid w:val="000646F4"/>
    <w:pPr>
      <w:spacing w:line="240" w:lineRule="auto"/>
      <w:outlineLvl w:val="3"/>
    </w:pPr>
  </w:style>
  <w:style w:type="paragraph" w:styleId="Heading5">
    <w:name w:val="heading 5"/>
    <w:basedOn w:val="Normal"/>
    <w:next w:val="Normal"/>
    <w:link w:val="Heading5Char"/>
    <w:uiPriority w:val="99"/>
    <w:qFormat/>
    <w:rsid w:val="000646F4"/>
    <w:pPr>
      <w:spacing w:line="240" w:lineRule="auto"/>
      <w:outlineLvl w:val="4"/>
    </w:pPr>
  </w:style>
  <w:style w:type="paragraph" w:styleId="Heading6">
    <w:name w:val="heading 6"/>
    <w:basedOn w:val="Normal"/>
    <w:next w:val="Normal"/>
    <w:link w:val="Heading6Char"/>
    <w:uiPriority w:val="99"/>
    <w:qFormat/>
    <w:rsid w:val="000646F4"/>
    <w:pPr>
      <w:spacing w:line="240" w:lineRule="auto"/>
      <w:outlineLvl w:val="5"/>
    </w:pPr>
  </w:style>
  <w:style w:type="paragraph" w:styleId="Heading7">
    <w:name w:val="heading 7"/>
    <w:basedOn w:val="Normal"/>
    <w:next w:val="Normal"/>
    <w:link w:val="Heading7Char"/>
    <w:uiPriority w:val="99"/>
    <w:qFormat/>
    <w:rsid w:val="000646F4"/>
    <w:pPr>
      <w:spacing w:line="240" w:lineRule="auto"/>
      <w:outlineLvl w:val="6"/>
    </w:pPr>
  </w:style>
  <w:style w:type="paragraph" w:styleId="Heading8">
    <w:name w:val="heading 8"/>
    <w:basedOn w:val="Normal"/>
    <w:next w:val="Normal"/>
    <w:link w:val="Heading8Char"/>
    <w:uiPriority w:val="99"/>
    <w:qFormat/>
    <w:rsid w:val="000646F4"/>
    <w:pPr>
      <w:spacing w:line="240" w:lineRule="auto"/>
      <w:outlineLvl w:val="7"/>
    </w:pPr>
  </w:style>
  <w:style w:type="paragraph" w:styleId="Heading9">
    <w:name w:val="heading 9"/>
    <w:basedOn w:val="Normal"/>
    <w:next w:val="Normal"/>
    <w:link w:val="Heading9Char"/>
    <w:uiPriority w:val="99"/>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uiPriority w:val="99"/>
    <w:locked/>
    <w:rsid w:val="00817CD6"/>
    <w:rPr>
      <w:rFonts w:cs="Times New Roman"/>
      <w:lang w:eastAsia="en-US"/>
    </w:rPr>
  </w:style>
  <w:style w:type="character" w:customStyle="1" w:styleId="Heading2Char">
    <w:name w:val="Heading 2 Char"/>
    <w:basedOn w:val="DefaultParagraphFont"/>
    <w:link w:val="Heading2"/>
    <w:uiPriority w:val="99"/>
    <w:semiHidden/>
    <w:locked/>
    <w:rsid w:val="00C01A56"/>
    <w:rPr>
      <w:rFonts w:ascii="Cambria" w:hAnsi="Cambria" w:cs="Times New Roman"/>
      <w:b/>
      <w:bCs/>
      <w:i/>
      <w:iCs/>
      <w:sz w:val="28"/>
      <w:szCs w:val="28"/>
      <w:lang w:val="en-GB" w:eastAsia="en-US"/>
    </w:rPr>
  </w:style>
  <w:style w:type="character" w:customStyle="1" w:styleId="Heading3Char">
    <w:name w:val="Heading 3 Char"/>
    <w:basedOn w:val="DefaultParagraphFont"/>
    <w:link w:val="Heading3"/>
    <w:uiPriority w:val="99"/>
    <w:semiHidden/>
    <w:locked/>
    <w:rsid w:val="00C01A56"/>
    <w:rPr>
      <w:rFonts w:ascii="Cambria" w:hAnsi="Cambria" w:cs="Times New Roman"/>
      <w:b/>
      <w:bCs/>
      <w:sz w:val="26"/>
      <w:szCs w:val="26"/>
      <w:lang w:val="en-GB" w:eastAsia="en-US"/>
    </w:rPr>
  </w:style>
  <w:style w:type="character" w:customStyle="1" w:styleId="Heading4Char">
    <w:name w:val="Heading 4 Char"/>
    <w:basedOn w:val="DefaultParagraphFont"/>
    <w:link w:val="Heading4"/>
    <w:uiPriority w:val="99"/>
    <w:semiHidden/>
    <w:locked/>
    <w:rsid w:val="00C01A56"/>
    <w:rPr>
      <w:rFonts w:ascii="Calibri" w:hAnsi="Calibri" w:cs="Times New Roman"/>
      <w:b/>
      <w:bCs/>
      <w:sz w:val="28"/>
      <w:szCs w:val="28"/>
      <w:lang w:val="en-GB" w:eastAsia="en-US"/>
    </w:rPr>
  </w:style>
  <w:style w:type="character" w:customStyle="1" w:styleId="Heading5Char">
    <w:name w:val="Heading 5 Char"/>
    <w:basedOn w:val="DefaultParagraphFont"/>
    <w:link w:val="Heading5"/>
    <w:uiPriority w:val="99"/>
    <w:semiHidden/>
    <w:locked/>
    <w:rsid w:val="00C01A56"/>
    <w:rPr>
      <w:rFonts w:ascii="Calibri" w:hAnsi="Calibri" w:cs="Times New Roman"/>
      <w:b/>
      <w:bCs/>
      <w:i/>
      <w:iCs/>
      <w:sz w:val="26"/>
      <w:szCs w:val="26"/>
      <w:lang w:val="en-GB" w:eastAsia="en-US"/>
    </w:rPr>
  </w:style>
  <w:style w:type="character" w:customStyle="1" w:styleId="Heading6Char">
    <w:name w:val="Heading 6 Char"/>
    <w:basedOn w:val="DefaultParagraphFont"/>
    <w:link w:val="Heading6"/>
    <w:uiPriority w:val="99"/>
    <w:semiHidden/>
    <w:locked/>
    <w:rsid w:val="00C01A56"/>
    <w:rPr>
      <w:rFonts w:ascii="Calibri" w:hAnsi="Calibri" w:cs="Times New Roman"/>
      <w:b/>
      <w:bCs/>
      <w:lang w:val="en-GB" w:eastAsia="en-US"/>
    </w:rPr>
  </w:style>
  <w:style w:type="character" w:customStyle="1" w:styleId="Heading7Char">
    <w:name w:val="Heading 7 Char"/>
    <w:basedOn w:val="DefaultParagraphFont"/>
    <w:link w:val="Heading7"/>
    <w:uiPriority w:val="99"/>
    <w:semiHidden/>
    <w:locked/>
    <w:rsid w:val="00C01A56"/>
    <w:rPr>
      <w:rFonts w:ascii="Calibri" w:hAnsi="Calibri" w:cs="Times New Roman"/>
      <w:sz w:val="24"/>
      <w:szCs w:val="24"/>
      <w:lang w:val="en-GB" w:eastAsia="en-US"/>
    </w:rPr>
  </w:style>
  <w:style w:type="character" w:customStyle="1" w:styleId="Heading8Char">
    <w:name w:val="Heading 8 Char"/>
    <w:basedOn w:val="DefaultParagraphFont"/>
    <w:link w:val="Heading8"/>
    <w:uiPriority w:val="99"/>
    <w:semiHidden/>
    <w:locked/>
    <w:rsid w:val="00C01A56"/>
    <w:rPr>
      <w:rFonts w:ascii="Calibri" w:hAnsi="Calibri" w:cs="Times New Roman"/>
      <w:i/>
      <w:iCs/>
      <w:sz w:val="24"/>
      <w:szCs w:val="24"/>
      <w:lang w:val="en-GB" w:eastAsia="en-US"/>
    </w:rPr>
  </w:style>
  <w:style w:type="character" w:customStyle="1" w:styleId="Heading9Char">
    <w:name w:val="Heading 9 Char"/>
    <w:basedOn w:val="DefaultParagraphFont"/>
    <w:link w:val="Heading9"/>
    <w:uiPriority w:val="99"/>
    <w:semiHidden/>
    <w:locked/>
    <w:rsid w:val="00C01A56"/>
    <w:rPr>
      <w:rFonts w:ascii="Cambria" w:hAnsi="Cambria" w:cs="Times New Roman"/>
      <w:lang w:val="en-GB" w:eastAsia="en-US"/>
    </w:rPr>
  </w:style>
  <w:style w:type="paragraph" w:customStyle="1" w:styleId="HMG">
    <w:name w:val="_ H __M_G"/>
    <w:basedOn w:val="Normal"/>
    <w:next w:val="Normal"/>
    <w:uiPriority w:val="99"/>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rsid w:val="000646F4"/>
    <w:pPr>
      <w:keepNext/>
      <w:keepLines/>
      <w:tabs>
        <w:tab w:val="right" w:pos="851"/>
      </w:tabs>
      <w:spacing w:before="360" w:after="240" w:line="300" w:lineRule="exact"/>
      <w:ind w:left="1134" w:right="1134" w:hanging="1134"/>
    </w:pPr>
    <w:rPr>
      <w:b/>
      <w:sz w:val="28"/>
      <w:lang w:val="pl-PL"/>
    </w:rPr>
  </w:style>
  <w:style w:type="character" w:customStyle="1" w:styleId="SingleTxtGChar">
    <w:name w:val="_ Single Txt_G Char"/>
    <w:link w:val="SingleTxtG"/>
    <w:uiPriority w:val="99"/>
    <w:locked/>
    <w:rsid w:val="005C7D1E"/>
    <w:rPr>
      <w:lang w:val="en-GB" w:eastAsia="en-US"/>
    </w:rPr>
  </w:style>
  <w:style w:type="paragraph" w:customStyle="1" w:styleId="SingleTxtG">
    <w:name w:val="_ Single Txt_G"/>
    <w:basedOn w:val="Normal"/>
    <w:link w:val="SingleTxtGChar"/>
    <w:uiPriority w:val="99"/>
    <w:rsid w:val="000646F4"/>
    <w:pPr>
      <w:spacing w:after="120"/>
      <w:ind w:left="1134" w:right="1134"/>
      <w:jc w:val="both"/>
    </w:pPr>
  </w:style>
  <w:style w:type="character" w:styleId="PageNumber">
    <w:name w:val="page number"/>
    <w:aliases w:val="7_G"/>
    <w:basedOn w:val="DefaultParagraphFont"/>
    <w:uiPriority w:val="99"/>
    <w:rsid w:val="000646F4"/>
    <w:rPr>
      <w:rFonts w:ascii="Times New Roman" w:hAnsi="Times New Roman" w:cs="Times New Roman"/>
      <w:b/>
      <w:sz w:val="18"/>
    </w:rPr>
  </w:style>
  <w:style w:type="paragraph" w:styleId="PlainText">
    <w:name w:val="Plain Text"/>
    <w:basedOn w:val="Normal"/>
    <w:link w:val="PlainTextChar"/>
    <w:uiPriority w:val="99"/>
    <w:semiHidden/>
    <w:rsid w:val="00930A10"/>
    <w:rPr>
      <w:rFonts w:cs="Courier New"/>
    </w:rPr>
  </w:style>
  <w:style w:type="character" w:customStyle="1" w:styleId="PlainTextChar">
    <w:name w:val="Plain Text Char"/>
    <w:basedOn w:val="DefaultParagraphFont"/>
    <w:link w:val="PlainText"/>
    <w:uiPriority w:val="99"/>
    <w:semiHidden/>
    <w:locked/>
    <w:rsid w:val="00C01A56"/>
    <w:rPr>
      <w:rFonts w:ascii="Courier New" w:hAnsi="Courier New" w:cs="Courier New"/>
      <w:sz w:val="20"/>
      <w:szCs w:val="20"/>
      <w:lang w:val="en-GB" w:eastAsia="en-US"/>
    </w:rPr>
  </w:style>
  <w:style w:type="paragraph" w:styleId="BodyText">
    <w:name w:val="Body Text"/>
    <w:basedOn w:val="Normal"/>
    <w:next w:val="Normal"/>
    <w:link w:val="BodyTextChar"/>
    <w:uiPriority w:val="99"/>
    <w:semiHidden/>
    <w:rsid w:val="00930A10"/>
  </w:style>
  <w:style w:type="character" w:customStyle="1" w:styleId="BodyTextChar">
    <w:name w:val="Body Text Char"/>
    <w:basedOn w:val="DefaultParagraphFont"/>
    <w:link w:val="BodyText"/>
    <w:uiPriority w:val="99"/>
    <w:semiHidden/>
    <w:locked/>
    <w:rsid w:val="00C01A56"/>
    <w:rPr>
      <w:rFonts w:cs="Times New Roman"/>
      <w:sz w:val="20"/>
      <w:szCs w:val="20"/>
      <w:lang w:val="en-GB" w:eastAsia="en-US"/>
    </w:rPr>
  </w:style>
  <w:style w:type="paragraph" w:styleId="BodyTextIndent">
    <w:name w:val="Body Text Indent"/>
    <w:basedOn w:val="Normal"/>
    <w:link w:val="BodyTextIndentChar"/>
    <w:uiPriority w:val="99"/>
    <w:semiHidden/>
    <w:rsid w:val="00930A10"/>
    <w:pPr>
      <w:spacing w:after="120"/>
      <w:ind w:left="283"/>
    </w:pPr>
  </w:style>
  <w:style w:type="character" w:customStyle="1" w:styleId="BodyTextIndentChar">
    <w:name w:val="Body Text Indent Char"/>
    <w:basedOn w:val="DefaultParagraphFont"/>
    <w:link w:val="BodyTextIndent"/>
    <w:uiPriority w:val="99"/>
    <w:semiHidden/>
    <w:locked/>
    <w:rsid w:val="00C01A56"/>
    <w:rPr>
      <w:rFonts w:cs="Times New Roman"/>
      <w:sz w:val="20"/>
      <w:szCs w:val="20"/>
      <w:lang w:val="en-GB" w:eastAsia="en-US"/>
    </w:rPr>
  </w:style>
  <w:style w:type="paragraph" w:styleId="BlockText">
    <w:name w:val="Block Text"/>
    <w:basedOn w:val="Normal"/>
    <w:uiPriority w:val="99"/>
    <w:semiHidden/>
    <w:rsid w:val="00930A10"/>
    <w:pPr>
      <w:ind w:left="1440" w:right="1440"/>
    </w:pPr>
  </w:style>
  <w:style w:type="paragraph" w:customStyle="1" w:styleId="SMG">
    <w:name w:val="__S_M_G"/>
    <w:basedOn w:val="Normal"/>
    <w:next w:val="Normal"/>
    <w:uiPriority w:val="99"/>
    <w:rsid w:val="000646F4"/>
    <w:pPr>
      <w:keepNext/>
      <w:keepLines/>
      <w:spacing w:before="240" w:after="240" w:line="420" w:lineRule="exact"/>
      <w:ind w:left="1134" w:right="1134"/>
    </w:pPr>
    <w:rPr>
      <w:b/>
      <w:sz w:val="40"/>
    </w:rPr>
  </w:style>
  <w:style w:type="paragraph" w:customStyle="1" w:styleId="SLG">
    <w:name w:val="__S_L_G"/>
    <w:basedOn w:val="Normal"/>
    <w:next w:val="Normal"/>
    <w:uiPriority w:val="99"/>
    <w:rsid w:val="000646F4"/>
    <w:pPr>
      <w:keepNext/>
      <w:keepLines/>
      <w:spacing w:before="240" w:after="240" w:line="580" w:lineRule="exact"/>
      <w:ind w:left="1134" w:right="1134"/>
    </w:pPr>
    <w:rPr>
      <w:b/>
      <w:sz w:val="56"/>
    </w:rPr>
  </w:style>
  <w:style w:type="paragraph" w:customStyle="1" w:styleId="SSG">
    <w:name w:val="__S_S_G"/>
    <w:basedOn w:val="Normal"/>
    <w:next w:val="Normal"/>
    <w:uiPriority w:val="99"/>
    <w:rsid w:val="000646F4"/>
    <w:pPr>
      <w:keepNext/>
      <w:keepLines/>
      <w:spacing w:before="240" w:after="240" w:line="300" w:lineRule="exact"/>
      <w:ind w:left="1134" w:right="1134"/>
    </w:pPr>
    <w:rPr>
      <w:b/>
      <w:sz w:val="28"/>
    </w:rPr>
  </w:style>
  <w:style w:type="character" w:styleId="EndnoteReference">
    <w:name w:val="endnote reference"/>
    <w:aliases w:val="1_G"/>
    <w:basedOn w:val="DefaultParagraphFont"/>
    <w:uiPriority w:val="99"/>
    <w:rsid w:val="000646F4"/>
    <w:rPr>
      <w:rFonts w:ascii="Times New Roman" w:hAnsi="Times New Roman" w:cs="Times New Roman"/>
      <w:sz w:val="18"/>
      <w:vertAlign w:val="superscript"/>
    </w:rPr>
  </w:style>
  <w:style w:type="character" w:styleId="FootnoteReference">
    <w:name w:val="footnote reference"/>
    <w:aliases w:val="4_G,(Footnote Reference),-E Fußnotenzeichen"/>
    <w:basedOn w:val="DefaultParagraphFont"/>
    <w:uiPriority w:val="99"/>
    <w:rsid w:val="000646F4"/>
    <w:rPr>
      <w:rFonts w:ascii="Times New Roman" w:hAnsi="Times New Roman" w:cs="Times New Roman"/>
      <w:sz w:val="18"/>
      <w:vertAlign w:val="superscript"/>
    </w:rPr>
  </w:style>
  <w:style w:type="paragraph" w:styleId="FootnoteText">
    <w:name w:val="footnote text"/>
    <w:aliases w:val="5_G"/>
    <w:basedOn w:val="Normal"/>
    <w:link w:val="FootnoteTextChar"/>
    <w:uiPriority w:val="99"/>
    <w:rsid w:val="000646F4"/>
    <w:pPr>
      <w:tabs>
        <w:tab w:val="right" w:pos="1021"/>
      </w:tabs>
      <w:spacing w:line="220" w:lineRule="exact"/>
      <w:ind w:left="1134" w:right="1134" w:hanging="1134"/>
    </w:pPr>
    <w:rPr>
      <w:sz w:val="18"/>
      <w:lang w:val="pl-PL"/>
    </w:rPr>
  </w:style>
  <w:style w:type="character" w:customStyle="1" w:styleId="FootnoteTextChar">
    <w:name w:val="Footnote Text Char"/>
    <w:aliases w:val="5_G Char"/>
    <w:basedOn w:val="DefaultParagraphFont"/>
    <w:link w:val="FootnoteText"/>
    <w:uiPriority w:val="99"/>
    <w:locked/>
    <w:rsid w:val="006D66AF"/>
    <w:rPr>
      <w:rFonts w:cs="Times New Roman"/>
      <w:sz w:val="18"/>
      <w:lang w:eastAsia="en-US"/>
    </w:rPr>
  </w:style>
  <w:style w:type="paragraph" w:customStyle="1" w:styleId="XLargeG">
    <w:name w:val="__XLarge_G"/>
    <w:basedOn w:val="Normal"/>
    <w:next w:val="Normal"/>
    <w:uiPriority w:val="99"/>
    <w:rsid w:val="000646F4"/>
    <w:pPr>
      <w:keepNext/>
      <w:keepLines/>
      <w:spacing w:before="240" w:after="240" w:line="420" w:lineRule="exact"/>
      <w:ind w:left="1134" w:right="1134"/>
    </w:pPr>
    <w:rPr>
      <w:b/>
      <w:sz w:val="40"/>
    </w:rPr>
  </w:style>
  <w:style w:type="paragraph" w:customStyle="1" w:styleId="Bullet1G">
    <w:name w:val="_Bullet 1_G"/>
    <w:basedOn w:val="Normal"/>
    <w:uiPriority w:val="99"/>
    <w:rsid w:val="000646F4"/>
    <w:pPr>
      <w:numPr>
        <w:numId w:val="24"/>
      </w:numPr>
      <w:spacing w:after="120"/>
      <w:ind w:right="1134"/>
      <w:jc w:val="both"/>
    </w:pPr>
  </w:style>
  <w:style w:type="paragraph" w:styleId="EndnoteText">
    <w:name w:val="endnote text"/>
    <w:aliases w:val="2_G"/>
    <w:basedOn w:val="FootnoteText"/>
    <w:link w:val="EndnoteTextChar"/>
    <w:uiPriority w:val="99"/>
    <w:rsid w:val="000646F4"/>
  </w:style>
  <w:style w:type="character" w:customStyle="1" w:styleId="EndnoteTextChar">
    <w:name w:val="Endnote Text Char"/>
    <w:aliases w:val="2_G Char"/>
    <w:basedOn w:val="DefaultParagraphFont"/>
    <w:link w:val="EndnoteText"/>
    <w:uiPriority w:val="99"/>
    <w:semiHidden/>
    <w:locked/>
    <w:rsid w:val="00C01A56"/>
    <w:rPr>
      <w:rFonts w:cs="Times New Roman"/>
      <w:sz w:val="20"/>
      <w:szCs w:val="20"/>
      <w:lang w:val="en-GB" w:eastAsia="en-US"/>
    </w:rPr>
  </w:style>
  <w:style w:type="character" w:styleId="CommentReference">
    <w:name w:val="annotation reference"/>
    <w:basedOn w:val="DefaultParagraphFont"/>
    <w:uiPriority w:val="99"/>
    <w:semiHidden/>
    <w:rsid w:val="00930A10"/>
    <w:rPr>
      <w:rFonts w:cs="Times New Roman"/>
      <w:sz w:val="6"/>
    </w:rPr>
  </w:style>
  <w:style w:type="paragraph" w:styleId="CommentText">
    <w:name w:val="annotation text"/>
    <w:basedOn w:val="Normal"/>
    <w:link w:val="CommentTextChar"/>
    <w:uiPriority w:val="99"/>
    <w:semiHidden/>
    <w:rsid w:val="00930A10"/>
  </w:style>
  <w:style w:type="character" w:customStyle="1" w:styleId="CommentTextChar">
    <w:name w:val="Comment Text Char"/>
    <w:basedOn w:val="DefaultParagraphFont"/>
    <w:link w:val="CommentText"/>
    <w:uiPriority w:val="99"/>
    <w:semiHidden/>
    <w:locked/>
    <w:rsid w:val="00475E5F"/>
    <w:rPr>
      <w:rFonts w:cs="Times New Roman"/>
      <w:lang w:eastAsia="en-US"/>
    </w:rPr>
  </w:style>
  <w:style w:type="character" w:styleId="LineNumber">
    <w:name w:val="line number"/>
    <w:basedOn w:val="DefaultParagraphFont"/>
    <w:uiPriority w:val="99"/>
    <w:semiHidden/>
    <w:rsid w:val="00930A10"/>
    <w:rPr>
      <w:rFonts w:cs="Times New Roman"/>
      <w:sz w:val="14"/>
    </w:rPr>
  </w:style>
  <w:style w:type="paragraph" w:customStyle="1" w:styleId="Bullet2G">
    <w:name w:val="_Bullet 2_G"/>
    <w:basedOn w:val="Normal"/>
    <w:uiPriority w:val="99"/>
    <w:rsid w:val="000646F4"/>
    <w:pPr>
      <w:numPr>
        <w:numId w:val="25"/>
      </w:numPr>
      <w:spacing w:after="120"/>
      <w:ind w:right="1134"/>
      <w:jc w:val="both"/>
    </w:pPr>
  </w:style>
  <w:style w:type="paragraph" w:customStyle="1" w:styleId="H1G">
    <w:name w:val="_ H_1_G"/>
    <w:basedOn w:val="Normal"/>
    <w:next w:val="Normal"/>
    <w:uiPriority w:val="99"/>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rsid w:val="000646F4"/>
    <w:pPr>
      <w:keepNext/>
      <w:keepLines/>
      <w:tabs>
        <w:tab w:val="right" w:pos="851"/>
      </w:tabs>
      <w:spacing w:before="240" w:after="120" w:line="240" w:lineRule="exact"/>
      <w:ind w:left="1134" w:right="1134" w:hanging="1134"/>
    </w:pPr>
  </w:style>
  <w:style w:type="paragraph" w:styleId="BodyText2">
    <w:name w:val="Body Text 2"/>
    <w:basedOn w:val="Normal"/>
    <w:link w:val="BodyText2Char"/>
    <w:uiPriority w:val="99"/>
    <w:semiHidden/>
    <w:rsid w:val="008A6C4F"/>
    <w:pPr>
      <w:spacing w:after="120" w:line="480" w:lineRule="auto"/>
    </w:pPr>
  </w:style>
  <w:style w:type="character" w:customStyle="1" w:styleId="BodyText2Char">
    <w:name w:val="Body Text 2 Char"/>
    <w:basedOn w:val="DefaultParagraphFont"/>
    <w:link w:val="BodyText2"/>
    <w:uiPriority w:val="99"/>
    <w:semiHidden/>
    <w:locked/>
    <w:rsid w:val="00C01A56"/>
    <w:rPr>
      <w:rFonts w:cs="Times New Roman"/>
      <w:sz w:val="20"/>
      <w:szCs w:val="20"/>
      <w:lang w:val="en-GB" w:eastAsia="en-US"/>
    </w:rPr>
  </w:style>
  <w:style w:type="paragraph" w:styleId="BodyText3">
    <w:name w:val="Body Text 3"/>
    <w:basedOn w:val="Normal"/>
    <w:link w:val="BodyText3Char"/>
    <w:uiPriority w:val="99"/>
    <w:semiHidden/>
    <w:rsid w:val="008A6C4F"/>
    <w:pPr>
      <w:spacing w:after="120"/>
    </w:pPr>
    <w:rPr>
      <w:sz w:val="16"/>
      <w:szCs w:val="16"/>
    </w:rPr>
  </w:style>
  <w:style w:type="character" w:customStyle="1" w:styleId="BodyText3Char">
    <w:name w:val="Body Text 3 Char"/>
    <w:basedOn w:val="DefaultParagraphFont"/>
    <w:link w:val="BodyText3"/>
    <w:uiPriority w:val="99"/>
    <w:semiHidden/>
    <w:locked/>
    <w:rsid w:val="00C01A56"/>
    <w:rPr>
      <w:rFonts w:cs="Times New Roman"/>
      <w:sz w:val="16"/>
      <w:szCs w:val="16"/>
      <w:lang w:val="en-GB" w:eastAsia="en-US"/>
    </w:rPr>
  </w:style>
  <w:style w:type="paragraph" w:styleId="BodyTextFirstIndent">
    <w:name w:val="Body Text First Indent"/>
    <w:basedOn w:val="BodyText"/>
    <w:link w:val="BodyTextFirstIndentChar"/>
    <w:uiPriority w:val="99"/>
    <w:semiHidden/>
    <w:rsid w:val="008A6C4F"/>
    <w:pPr>
      <w:spacing w:after="120"/>
      <w:ind w:firstLine="210"/>
    </w:pPr>
  </w:style>
  <w:style w:type="character" w:customStyle="1" w:styleId="BodyTextFirstIndentChar">
    <w:name w:val="Body Text First Indent Char"/>
    <w:basedOn w:val="BodyTextChar"/>
    <w:link w:val="BodyTextFirstIndent"/>
    <w:uiPriority w:val="99"/>
    <w:semiHidden/>
    <w:locked/>
    <w:rsid w:val="00C01A56"/>
    <w:rPr>
      <w:rFonts w:cs="Times New Roman"/>
      <w:sz w:val="20"/>
      <w:szCs w:val="20"/>
      <w:lang w:val="en-GB" w:eastAsia="en-US"/>
    </w:rPr>
  </w:style>
  <w:style w:type="paragraph" w:styleId="BodyTextFirstIndent2">
    <w:name w:val="Body Text First Indent 2"/>
    <w:basedOn w:val="BodyTextIndent"/>
    <w:link w:val="BodyTextFirstIndent2Char"/>
    <w:uiPriority w:val="99"/>
    <w:semiHidden/>
    <w:rsid w:val="008A6C4F"/>
    <w:pPr>
      <w:ind w:firstLine="210"/>
    </w:pPr>
  </w:style>
  <w:style w:type="character" w:customStyle="1" w:styleId="BodyTextFirstIndent2Char">
    <w:name w:val="Body Text First Indent 2 Char"/>
    <w:basedOn w:val="BodyTextIndentChar"/>
    <w:link w:val="BodyTextFirstIndent2"/>
    <w:uiPriority w:val="99"/>
    <w:semiHidden/>
    <w:locked/>
    <w:rsid w:val="00C01A56"/>
    <w:rPr>
      <w:rFonts w:cs="Times New Roman"/>
      <w:sz w:val="20"/>
      <w:szCs w:val="20"/>
      <w:lang w:val="en-GB" w:eastAsia="en-US"/>
    </w:rPr>
  </w:style>
  <w:style w:type="paragraph" w:styleId="BodyTextIndent2">
    <w:name w:val="Body Text Indent 2"/>
    <w:basedOn w:val="Normal"/>
    <w:link w:val="BodyTextIndent2Char"/>
    <w:uiPriority w:val="99"/>
    <w:semiHidden/>
    <w:rsid w:val="008A6C4F"/>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C01A56"/>
    <w:rPr>
      <w:rFonts w:cs="Times New Roman"/>
      <w:sz w:val="20"/>
      <w:szCs w:val="20"/>
      <w:lang w:val="en-GB" w:eastAsia="en-US"/>
    </w:rPr>
  </w:style>
  <w:style w:type="paragraph" w:styleId="BodyTextIndent3">
    <w:name w:val="Body Text Indent 3"/>
    <w:basedOn w:val="Normal"/>
    <w:link w:val="BodyTextIndent3Char"/>
    <w:uiPriority w:val="99"/>
    <w:semiHidden/>
    <w:rsid w:val="008A6C4F"/>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C01A56"/>
    <w:rPr>
      <w:rFonts w:cs="Times New Roman"/>
      <w:sz w:val="16"/>
      <w:szCs w:val="16"/>
      <w:lang w:val="en-GB" w:eastAsia="en-US"/>
    </w:rPr>
  </w:style>
  <w:style w:type="paragraph" w:styleId="Closing">
    <w:name w:val="Closing"/>
    <w:basedOn w:val="Normal"/>
    <w:link w:val="ClosingChar"/>
    <w:uiPriority w:val="99"/>
    <w:semiHidden/>
    <w:rsid w:val="008A6C4F"/>
    <w:pPr>
      <w:ind w:left="4252"/>
    </w:pPr>
  </w:style>
  <w:style w:type="character" w:customStyle="1" w:styleId="ClosingChar">
    <w:name w:val="Closing Char"/>
    <w:basedOn w:val="DefaultParagraphFont"/>
    <w:link w:val="Closing"/>
    <w:uiPriority w:val="99"/>
    <w:semiHidden/>
    <w:locked/>
    <w:rsid w:val="00C01A56"/>
    <w:rPr>
      <w:rFonts w:cs="Times New Roman"/>
      <w:sz w:val="20"/>
      <w:szCs w:val="20"/>
      <w:lang w:val="en-GB" w:eastAsia="en-US"/>
    </w:rPr>
  </w:style>
  <w:style w:type="paragraph" w:styleId="Date">
    <w:name w:val="Date"/>
    <w:basedOn w:val="Normal"/>
    <w:next w:val="Normal"/>
    <w:link w:val="DateChar"/>
    <w:uiPriority w:val="99"/>
    <w:semiHidden/>
    <w:rsid w:val="008A6C4F"/>
  </w:style>
  <w:style w:type="character" w:customStyle="1" w:styleId="DateChar">
    <w:name w:val="Date Char"/>
    <w:basedOn w:val="DefaultParagraphFont"/>
    <w:link w:val="Date"/>
    <w:uiPriority w:val="99"/>
    <w:semiHidden/>
    <w:locked/>
    <w:rsid w:val="00C01A56"/>
    <w:rPr>
      <w:rFonts w:cs="Times New Roman"/>
      <w:sz w:val="20"/>
      <w:szCs w:val="20"/>
      <w:lang w:val="en-GB" w:eastAsia="en-US"/>
    </w:rPr>
  </w:style>
  <w:style w:type="paragraph" w:styleId="E-mailSignature">
    <w:name w:val="E-mail Signature"/>
    <w:basedOn w:val="Normal"/>
    <w:link w:val="E-mailSignatureChar"/>
    <w:uiPriority w:val="99"/>
    <w:semiHidden/>
    <w:rsid w:val="008A6C4F"/>
  </w:style>
  <w:style w:type="character" w:customStyle="1" w:styleId="E-mailSignatureChar">
    <w:name w:val="E-mail Signature Char"/>
    <w:basedOn w:val="DefaultParagraphFont"/>
    <w:link w:val="E-mailSignature"/>
    <w:uiPriority w:val="99"/>
    <w:semiHidden/>
    <w:locked/>
    <w:rsid w:val="00C01A56"/>
    <w:rPr>
      <w:rFonts w:cs="Times New Roman"/>
      <w:sz w:val="20"/>
      <w:szCs w:val="20"/>
      <w:lang w:val="en-GB" w:eastAsia="en-US"/>
    </w:rPr>
  </w:style>
  <w:style w:type="character" w:styleId="Emphasis">
    <w:name w:val="Emphasis"/>
    <w:basedOn w:val="DefaultParagraphFont"/>
    <w:uiPriority w:val="99"/>
    <w:qFormat/>
    <w:rsid w:val="008A6C4F"/>
    <w:rPr>
      <w:rFonts w:cs="Times New Roman"/>
      <w:i/>
    </w:rPr>
  </w:style>
  <w:style w:type="paragraph" w:styleId="EnvelopeReturn">
    <w:name w:val="envelope return"/>
    <w:basedOn w:val="Normal"/>
    <w:uiPriority w:val="99"/>
    <w:semiHidden/>
    <w:rsid w:val="008A6C4F"/>
    <w:rPr>
      <w:rFonts w:ascii="Arial" w:hAnsi="Arial" w:cs="Arial"/>
    </w:rPr>
  </w:style>
  <w:style w:type="character" w:styleId="FollowedHyperlink">
    <w:name w:val="FollowedHyperlink"/>
    <w:basedOn w:val="DefaultParagraphFont"/>
    <w:uiPriority w:val="99"/>
    <w:semiHidden/>
    <w:rsid w:val="000646F4"/>
    <w:rPr>
      <w:rFonts w:cs="Times New Roman"/>
      <w:color w:val="auto"/>
      <w:u w:val="none"/>
    </w:rPr>
  </w:style>
  <w:style w:type="character" w:styleId="HTMLAcronym">
    <w:name w:val="HTML Acronym"/>
    <w:basedOn w:val="DefaultParagraphFont"/>
    <w:uiPriority w:val="99"/>
    <w:semiHidden/>
    <w:rsid w:val="008A6C4F"/>
    <w:rPr>
      <w:rFonts w:cs="Times New Roman"/>
    </w:rPr>
  </w:style>
  <w:style w:type="paragraph" w:styleId="HTMLAddress">
    <w:name w:val="HTML Address"/>
    <w:basedOn w:val="Normal"/>
    <w:link w:val="HTMLAddressChar"/>
    <w:uiPriority w:val="99"/>
    <w:semiHidden/>
    <w:rsid w:val="008A6C4F"/>
    <w:rPr>
      <w:i/>
      <w:iCs/>
    </w:rPr>
  </w:style>
  <w:style w:type="character" w:customStyle="1" w:styleId="HTMLAddressChar">
    <w:name w:val="HTML Address Char"/>
    <w:basedOn w:val="DefaultParagraphFont"/>
    <w:link w:val="HTMLAddress"/>
    <w:uiPriority w:val="99"/>
    <w:semiHidden/>
    <w:locked/>
    <w:rsid w:val="00C01A56"/>
    <w:rPr>
      <w:rFonts w:cs="Times New Roman"/>
      <w:i/>
      <w:iCs/>
      <w:sz w:val="20"/>
      <w:szCs w:val="20"/>
      <w:lang w:val="en-GB" w:eastAsia="en-US"/>
    </w:rPr>
  </w:style>
  <w:style w:type="character" w:styleId="HTMLCite">
    <w:name w:val="HTML Cite"/>
    <w:basedOn w:val="DefaultParagraphFont"/>
    <w:uiPriority w:val="99"/>
    <w:semiHidden/>
    <w:rsid w:val="008A6C4F"/>
    <w:rPr>
      <w:rFonts w:cs="Times New Roman"/>
      <w:i/>
    </w:rPr>
  </w:style>
  <w:style w:type="character" w:styleId="HTMLCode">
    <w:name w:val="HTML Code"/>
    <w:basedOn w:val="DefaultParagraphFont"/>
    <w:uiPriority w:val="99"/>
    <w:semiHidden/>
    <w:rsid w:val="008A6C4F"/>
    <w:rPr>
      <w:rFonts w:ascii="Courier New" w:hAnsi="Courier New" w:cs="Times New Roman"/>
      <w:sz w:val="20"/>
    </w:rPr>
  </w:style>
  <w:style w:type="character" w:styleId="HTMLDefinition">
    <w:name w:val="HTML Definition"/>
    <w:basedOn w:val="DefaultParagraphFont"/>
    <w:uiPriority w:val="99"/>
    <w:semiHidden/>
    <w:rsid w:val="008A6C4F"/>
    <w:rPr>
      <w:rFonts w:cs="Times New Roman"/>
      <w:i/>
    </w:rPr>
  </w:style>
  <w:style w:type="character" w:styleId="HTMLKeyboard">
    <w:name w:val="HTML Keyboard"/>
    <w:basedOn w:val="DefaultParagraphFont"/>
    <w:uiPriority w:val="99"/>
    <w:semiHidden/>
    <w:rsid w:val="008A6C4F"/>
    <w:rPr>
      <w:rFonts w:ascii="Courier New" w:hAnsi="Courier New" w:cs="Times New Roman"/>
      <w:sz w:val="20"/>
    </w:rPr>
  </w:style>
  <w:style w:type="paragraph" w:styleId="HTMLPreformatted">
    <w:name w:val="HTML Preformatted"/>
    <w:basedOn w:val="Normal"/>
    <w:link w:val="HTMLPreformattedChar"/>
    <w:uiPriority w:val="99"/>
    <w:semiHidden/>
    <w:rsid w:val="008A6C4F"/>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C01A56"/>
    <w:rPr>
      <w:rFonts w:ascii="Courier New" w:hAnsi="Courier New" w:cs="Courier New"/>
      <w:sz w:val="20"/>
      <w:szCs w:val="20"/>
      <w:lang w:val="en-GB" w:eastAsia="en-US"/>
    </w:rPr>
  </w:style>
  <w:style w:type="character" w:styleId="HTMLSample">
    <w:name w:val="HTML Sample"/>
    <w:basedOn w:val="DefaultParagraphFont"/>
    <w:uiPriority w:val="99"/>
    <w:semiHidden/>
    <w:rsid w:val="008A6C4F"/>
    <w:rPr>
      <w:rFonts w:ascii="Courier New" w:hAnsi="Courier New" w:cs="Times New Roman"/>
    </w:rPr>
  </w:style>
  <w:style w:type="character" w:styleId="HTMLTypewriter">
    <w:name w:val="HTML Typewriter"/>
    <w:basedOn w:val="DefaultParagraphFont"/>
    <w:uiPriority w:val="99"/>
    <w:semiHidden/>
    <w:rsid w:val="008A6C4F"/>
    <w:rPr>
      <w:rFonts w:ascii="Courier New" w:hAnsi="Courier New" w:cs="Times New Roman"/>
      <w:sz w:val="20"/>
    </w:rPr>
  </w:style>
  <w:style w:type="character" w:styleId="HTMLVariable">
    <w:name w:val="HTML Variable"/>
    <w:basedOn w:val="DefaultParagraphFont"/>
    <w:uiPriority w:val="99"/>
    <w:semiHidden/>
    <w:rsid w:val="008A6C4F"/>
    <w:rPr>
      <w:rFonts w:cs="Times New Roman"/>
      <w:i/>
    </w:rPr>
  </w:style>
  <w:style w:type="character" w:styleId="Hyperlink">
    <w:name w:val="Hyperlink"/>
    <w:basedOn w:val="DefaultParagraphFont"/>
    <w:uiPriority w:val="99"/>
    <w:semiHidden/>
    <w:rsid w:val="000646F4"/>
    <w:rPr>
      <w:rFonts w:cs="Times New Roman"/>
      <w:color w:val="auto"/>
      <w:u w:val="none"/>
    </w:rPr>
  </w:style>
  <w:style w:type="paragraph" w:styleId="List">
    <w:name w:val="List"/>
    <w:basedOn w:val="Normal"/>
    <w:uiPriority w:val="99"/>
    <w:semiHidden/>
    <w:rsid w:val="008A6C4F"/>
    <w:pPr>
      <w:ind w:left="283" w:hanging="283"/>
    </w:pPr>
  </w:style>
  <w:style w:type="paragraph" w:styleId="List2">
    <w:name w:val="List 2"/>
    <w:basedOn w:val="Normal"/>
    <w:uiPriority w:val="99"/>
    <w:semiHidden/>
    <w:rsid w:val="008A6C4F"/>
    <w:pPr>
      <w:ind w:left="566" w:hanging="283"/>
    </w:pPr>
  </w:style>
  <w:style w:type="paragraph" w:styleId="List3">
    <w:name w:val="List 3"/>
    <w:basedOn w:val="Normal"/>
    <w:uiPriority w:val="99"/>
    <w:semiHidden/>
    <w:rsid w:val="008A6C4F"/>
    <w:pPr>
      <w:ind w:left="849" w:hanging="283"/>
    </w:pPr>
  </w:style>
  <w:style w:type="paragraph" w:styleId="List4">
    <w:name w:val="List 4"/>
    <w:basedOn w:val="Normal"/>
    <w:uiPriority w:val="99"/>
    <w:semiHidden/>
    <w:rsid w:val="008A6C4F"/>
    <w:pPr>
      <w:ind w:left="1132" w:hanging="283"/>
    </w:pPr>
  </w:style>
  <w:style w:type="paragraph" w:styleId="List5">
    <w:name w:val="List 5"/>
    <w:basedOn w:val="Normal"/>
    <w:uiPriority w:val="99"/>
    <w:semiHidden/>
    <w:rsid w:val="008A6C4F"/>
    <w:pPr>
      <w:ind w:left="1415" w:hanging="283"/>
    </w:pPr>
  </w:style>
  <w:style w:type="paragraph" w:styleId="ListBullet">
    <w:name w:val="List Bullet"/>
    <w:basedOn w:val="Normal"/>
    <w:uiPriority w:val="99"/>
    <w:semiHidden/>
    <w:rsid w:val="008A6C4F"/>
    <w:pPr>
      <w:numPr>
        <w:numId w:val="6"/>
      </w:numPr>
    </w:pPr>
  </w:style>
  <w:style w:type="paragraph" w:styleId="ListBullet2">
    <w:name w:val="List Bullet 2"/>
    <w:basedOn w:val="Normal"/>
    <w:uiPriority w:val="99"/>
    <w:semiHidden/>
    <w:rsid w:val="008A6C4F"/>
    <w:pPr>
      <w:numPr>
        <w:numId w:val="7"/>
      </w:numPr>
    </w:pPr>
  </w:style>
  <w:style w:type="paragraph" w:styleId="ListBullet3">
    <w:name w:val="List Bullet 3"/>
    <w:basedOn w:val="Normal"/>
    <w:uiPriority w:val="99"/>
    <w:semiHidden/>
    <w:rsid w:val="008A6C4F"/>
    <w:pPr>
      <w:numPr>
        <w:numId w:val="8"/>
      </w:numPr>
    </w:pPr>
  </w:style>
  <w:style w:type="paragraph" w:styleId="ListBullet4">
    <w:name w:val="List Bullet 4"/>
    <w:basedOn w:val="Normal"/>
    <w:uiPriority w:val="99"/>
    <w:semiHidden/>
    <w:rsid w:val="008A6C4F"/>
    <w:pPr>
      <w:numPr>
        <w:numId w:val="9"/>
      </w:numPr>
    </w:pPr>
  </w:style>
  <w:style w:type="paragraph" w:styleId="ListBullet5">
    <w:name w:val="List Bullet 5"/>
    <w:basedOn w:val="Normal"/>
    <w:uiPriority w:val="99"/>
    <w:semiHidden/>
    <w:rsid w:val="008A6C4F"/>
    <w:pPr>
      <w:numPr>
        <w:numId w:val="10"/>
      </w:numPr>
    </w:pPr>
  </w:style>
  <w:style w:type="paragraph" w:styleId="ListContinue">
    <w:name w:val="List Continue"/>
    <w:basedOn w:val="Normal"/>
    <w:uiPriority w:val="99"/>
    <w:semiHidden/>
    <w:rsid w:val="008A6C4F"/>
    <w:pPr>
      <w:spacing w:after="120"/>
      <w:ind w:left="283"/>
    </w:pPr>
  </w:style>
  <w:style w:type="paragraph" w:styleId="ListContinue2">
    <w:name w:val="List Continue 2"/>
    <w:basedOn w:val="Normal"/>
    <w:uiPriority w:val="99"/>
    <w:semiHidden/>
    <w:rsid w:val="008A6C4F"/>
    <w:pPr>
      <w:spacing w:after="120"/>
      <w:ind w:left="566"/>
    </w:pPr>
  </w:style>
  <w:style w:type="paragraph" w:styleId="ListContinue3">
    <w:name w:val="List Continue 3"/>
    <w:basedOn w:val="Normal"/>
    <w:uiPriority w:val="99"/>
    <w:semiHidden/>
    <w:rsid w:val="008A6C4F"/>
    <w:pPr>
      <w:spacing w:after="120"/>
      <w:ind w:left="849"/>
    </w:pPr>
  </w:style>
  <w:style w:type="paragraph" w:styleId="ListContinue4">
    <w:name w:val="List Continue 4"/>
    <w:basedOn w:val="Normal"/>
    <w:uiPriority w:val="99"/>
    <w:semiHidden/>
    <w:rsid w:val="008A6C4F"/>
    <w:pPr>
      <w:spacing w:after="120"/>
      <w:ind w:left="1132"/>
    </w:pPr>
  </w:style>
  <w:style w:type="paragraph" w:styleId="ListContinue5">
    <w:name w:val="List Continue 5"/>
    <w:basedOn w:val="Normal"/>
    <w:uiPriority w:val="99"/>
    <w:semiHidden/>
    <w:rsid w:val="008A6C4F"/>
    <w:pPr>
      <w:spacing w:after="120"/>
      <w:ind w:left="1415"/>
    </w:pPr>
  </w:style>
  <w:style w:type="paragraph" w:styleId="ListNumber">
    <w:name w:val="List Number"/>
    <w:basedOn w:val="Normal"/>
    <w:uiPriority w:val="99"/>
    <w:semiHidden/>
    <w:rsid w:val="008A6C4F"/>
    <w:pPr>
      <w:numPr>
        <w:numId w:val="5"/>
      </w:numPr>
      <w:tabs>
        <w:tab w:val="clear" w:pos="1492"/>
        <w:tab w:val="num" w:pos="360"/>
      </w:tabs>
      <w:ind w:left="360"/>
    </w:pPr>
  </w:style>
  <w:style w:type="paragraph" w:styleId="ListNumber2">
    <w:name w:val="List Number 2"/>
    <w:basedOn w:val="Normal"/>
    <w:uiPriority w:val="99"/>
    <w:semiHidden/>
    <w:rsid w:val="008A6C4F"/>
    <w:pPr>
      <w:numPr>
        <w:numId w:val="4"/>
      </w:numPr>
      <w:tabs>
        <w:tab w:val="clear" w:pos="1209"/>
        <w:tab w:val="num" w:pos="643"/>
      </w:tabs>
      <w:ind w:left="643"/>
    </w:pPr>
  </w:style>
  <w:style w:type="paragraph" w:styleId="ListNumber3">
    <w:name w:val="List Number 3"/>
    <w:basedOn w:val="Normal"/>
    <w:uiPriority w:val="99"/>
    <w:semiHidden/>
    <w:rsid w:val="008A6C4F"/>
    <w:pPr>
      <w:numPr>
        <w:numId w:val="3"/>
      </w:numPr>
    </w:pPr>
  </w:style>
  <w:style w:type="paragraph" w:styleId="ListNumber4">
    <w:name w:val="List Number 4"/>
    <w:basedOn w:val="Normal"/>
    <w:uiPriority w:val="99"/>
    <w:semiHidden/>
    <w:rsid w:val="008A6C4F"/>
    <w:pPr>
      <w:numPr>
        <w:numId w:val="1"/>
      </w:numPr>
      <w:tabs>
        <w:tab w:val="clear" w:pos="360"/>
        <w:tab w:val="num" w:pos="1209"/>
      </w:tabs>
      <w:ind w:left="1209"/>
    </w:pPr>
  </w:style>
  <w:style w:type="paragraph" w:styleId="ListNumber5">
    <w:name w:val="List Number 5"/>
    <w:basedOn w:val="Normal"/>
    <w:uiPriority w:val="99"/>
    <w:semiHidden/>
    <w:rsid w:val="008A6C4F"/>
    <w:pPr>
      <w:numPr>
        <w:numId w:val="2"/>
      </w:numPr>
      <w:tabs>
        <w:tab w:val="clear" w:pos="643"/>
        <w:tab w:val="num" w:pos="1492"/>
      </w:tabs>
      <w:ind w:left="1492"/>
    </w:pPr>
  </w:style>
  <w:style w:type="paragraph" w:styleId="MessageHeader">
    <w:name w:val="Message Header"/>
    <w:basedOn w:val="Normal"/>
    <w:link w:val="MessageHeaderChar"/>
    <w:uiPriority w:val="99"/>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semiHidden/>
    <w:locked/>
    <w:rsid w:val="00C01A56"/>
    <w:rPr>
      <w:rFonts w:ascii="Cambria" w:hAnsi="Cambria" w:cs="Times New Roman"/>
      <w:sz w:val="24"/>
      <w:szCs w:val="24"/>
      <w:shd w:val="pct20" w:color="auto" w:fill="auto"/>
      <w:lang w:val="en-GB" w:eastAsia="en-US"/>
    </w:rPr>
  </w:style>
  <w:style w:type="paragraph" w:styleId="NormalWeb">
    <w:name w:val="Normal (Web)"/>
    <w:basedOn w:val="Normal"/>
    <w:uiPriority w:val="99"/>
    <w:semiHidden/>
    <w:rsid w:val="008A6C4F"/>
    <w:rPr>
      <w:sz w:val="24"/>
      <w:szCs w:val="24"/>
    </w:rPr>
  </w:style>
  <w:style w:type="paragraph" w:styleId="NormalIndent">
    <w:name w:val="Normal Indent"/>
    <w:basedOn w:val="Normal"/>
    <w:uiPriority w:val="99"/>
    <w:semiHidden/>
    <w:rsid w:val="008A6C4F"/>
    <w:pPr>
      <w:ind w:left="567"/>
    </w:pPr>
  </w:style>
  <w:style w:type="paragraph" w:styleId="NoteHeading">
    <w:name w:val="Note Heading"/>
    <w:basedOn w:val="Normal"/>
    <w:next w:val="Normal"/>
    <w:link w:val="NoteHeadingChar"/>
    <w:uiPriority w:val="99"/>
    <w:semiHidden/>
    <w:rsid w:val="008A6C4F"/>
  </w:style>
  <w:style w:type="character" w:customStyle="1" w:styleId="NoteHeadingChar">
    <w:name w:val="Note Heading Char"/>
    <w:basedOn w:val="DefaultParagraphFont"/>
    <w:link w:val="NoteHeading"/>
    <w:uiPriority w:val="99"/>
    <w:semiHidden/>
    <w:locked/>
    <w:rsid w:val="00C01A56"/>
    <w:rPr>
      <w:rFonts w:cs="Times New Roman"/>
      <w:sz w:val="20"/>
      <w:szCs w:val="20"/>
      <w:lang w:val="en-GB" w:eastAsia="en-US"/>
    </w:rPr>
  </w:style>
  <w:style w:type="paragraph" w:styleId="Salutation">
    <w:name w:val="Salutation"/>
    <w:basedOn w:val="Normal"/>
    <w:next w:val="Normal"/>
    <w:link w:val="SalutationChar"/>
    <w:uiPriority w:val="99"/>
    <w:semiHidden/>
    <w:rsid w:val="008A6C4F"/>
  </w:style>
  <w:style w:type="character" w:customStyle="1" w:styleId="SalutationChar">
    <w:name w:val="Salutation Char"/>
    <w:basedOn w:val="DefaultParagraphFont"/>
    <w:link w:val="Salutation"/>
    <w:uiPriority w:val="99"/>
    <w:semiHidden/>
    <w:locked/>
    <w:rsid w:val="00C01A56"/>
    <w:rPr>
      <w:rFonts w:cs="Times New Roman"/>
      <w:sz w:val="20"/>
      <w:szCs w:val="20"/>
      <w:lang w:val="en-GB" w:eastAsia="en-US"/>
    </w:rPr>
  </w:style>
  <w:style w:type="paragraph" w:styleId="Signature">
    <w:name w:val="Signature"/>
    <w:basedOn w:val="Normal"/>
    <w:link w:val="SignatureChar"/>
    <w:uiPriority w:val="99"/>
    <w:semiHidden/>
    <w:rsid w:val="008A6C4F"/>
    <w:pPr>
      <w:ind w:left="4252"/>
    </w:pPr>
  </w:style>
  <w:style w:type="character" w:customStyle="1" w:styleId="SignatureChar">
    <w:name w:val="Signature Char"/>
    <w:basedOn w:val="DefaultParagraphFont"/>
    <w:link w:val="Signature"/>
    <w:uiPriority w:val="99"/>
    <w:semiHidden/>
    <w:locked/>
    <w:rsid w:val="00C01A56"/>
    <w:rPr>
      <w:rFonts w:cs="Times New Roman"/>
      <w:sz w:val="20"/>
      <w:szCs w:val="20"/>
      <w:lang w:val="en-GB" w:eastAsia="en-US"/>
    </w:rPr>
  </w:style>
  <w:style w:type="character" w:styleId="Strong">
    <w:name w:val="Strong"/>
    <w:basedOn w:val="DefaultParagraphFont"/>
    <w:uiPriority w:val="99"/>
    <w:qFormat/>
    <w:rsid w:val="008A6C4F"/>
    <w:rPr>
      <w:rFonts w:cs="Times New Roman"/>
      <w:b/>
    </w:rPr>
  </w:style>
  <w:style w:type="paragraph" w:styleId="Subtitle">
    <w:name w:val="Subtitle"/>
    <w:basedOn w:val="Normal"/>
    <w:link w:val="SubtitleChar"/>
    <w:uiPriority w:val="99"/>
    <w:qFormat/>
    <w:rsid w:val="008A6C4F"/>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99"/>
    <w:locked/>
    <w:rsid w:val="00C01A56"/>
    <w:rPr>
      <w:rFonts w:ascii="Cambria" w:hAnsi="Cambria" w:cs="Times New Roman"/>
      <w:sz w:val="24"/>
      <w:szCs w:val="24"/>
      <w:lang w:val="en-GB" w:eastAsia="en-US"/>
    </w:rPr>
  </w:style>
  <w:style w:type="table" w:styleId="Table3Deffects1">
    <w:name w:val="Table 3D effects 1"/>
    <w:basedOn w:val="TableNormal"/>
    <w:uiPriority w:val="99"/>
    <w:semiHidden/>
    <w:rsid w:val="008A6C4F"/>
    <w:pPr>
      <w:suppressAutoHyphens/>
      <w:spacing w:line="240" w:lineRule="atLeast"/>
    </w:pPr>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8A6C4F"/>
    <w:pPr>
      <w:suppressAutoHyphens/>
      <w:spacing w:line="240" w:lineRule="atLeast"/>
    </w:pPr>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8A6C4F"/>
    <w:pPr>
      <w:suppressAutoHyphens/>
      <w:spacing w:line="240" w:lineRule="atLeast"/>
    </w:pPr>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8A6C4F"/>
    <w:pPr>
      <w:suppressAutoHyphens/>
      <w:spacing w:line="240" w:lineRule="atLeast"/>
    </w:pPr>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8A6C4F"/>
    <w:pPr>
      <w:suppressAutoHyphens/>
      <w:spacing w:line="240" w:lineRule="atLeast"/>
    </w:pPr>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8A6C4F"/>
    <w:pPr>
      <w:suppressAutoHyphens/>
      <w:spacing w:line="240" w:lineRule="atLeast"/>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8A6C4F"/>
    <w:pPr>
      <w:suppressAutoHyphens/>
      <w:spacing w:line="240" w:lineRule="atLeast"/>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8A6C4F"/>
    <w:pPr>
      <w:suppressAutoHyphens/>
      <w:spacing w:line="240" w:lineRule="atLeast"/>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8A6C4F"/>
    <w:pPr>
      <w:suppressAutoHyphens/>
      <w:spacing w:line="240" w:lineRule="atLeast"/>
    </w:pPr>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8A6C4F"/>
    <w:pPr>
      <w:suppressAutoHyphens/>
      <w:spacing w:line="240" w:lineRule="atLeast"/>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8A6C4F"/>
    <w:pPr>
      <w:suppressAutoHyphens/>
      <w:spacing w:line="240" w:lineRule="atLeast"/>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8A6C4F"/>
    <w:pPr>
      <w:suppressAutoHyphens/>
      <w:spacing w:line="240" w:lineRule="atLeast"/>
    </w:pPr>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8A6C4F"/>
    <w:pPr>
      <w:suppressAutoHyphens/>
      <w:spacing w:line="240" w:lineRule="atLeast"/>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8A6C4F"/>
    <w:pPr>
      <w:suppressAutoHyphens/>
      <w:spacing w:line="240" w:lineRule="atLeast"/>
    </w:pPr>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8A6C4F"/>
    <w:pPr>
      <w:suppressAutoHyphens/>
      <w:spacing w:line="240" w:lineRule="atLeast"/>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8A6C4F"/>
    <w:pPr>
      <w:suppressAutoHyphens/>
      <w:spacing w:line="240" w:lineRule="atLeast"/>
    </w:pPr>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8A6C4F"/>
    <w:pPr>
      <w:suppressAutoHyphens/>
      <w:spacing w:line="240" w:lineRule="atLeast"/>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99"/>
    <w:semiHidden/>
    <w:rsid w:val="000646F4"/>
    <w:pPr>
      <w:suppressAutoHyphens/>
      <w:spacing w:line="24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uiPriority w:val="99"/>
    <w:semiHidden/>
    <w:rsid w:val="008A6C4F"/>
    <w:pPr>
      <w:suppressAutoHyphens/>
      <w:spacing w:line="24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8A6C4F"/>
    <w:pPr>
      <w:suppressAutoHyphens/>
      <w:spacing w:line="240" w:lineRule="atLeast"/>
    </w:pPr>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8A6C4F"/>
    <w:pPr>
      <w:suppressAutoHyphens/>
      <w:spacing w:line="240" w:lineRule="atLeast"/>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8A6C4F"/>
    <w:pPr>
      <w:suppressAutoHyphens/>
      <w:spacing w:line="240" w:lineRule="atLeast"/>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8A6C4F"/>
    <w:pPr>
      <w:suppressAutoHyphens/>
      <w:spacing w:line="240" w:lineRule="atLeas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8A6C4F"/>
    <w:pPr>
      <w:suppressAutoHyphens/>
      <w:spacing w:line="240" w:lineRule="atLeast"/>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8A6C4F"/>
    <w:pPr>
      <w:suppressAutoHyphens/>
      <w:spacing w:line="240" w:lineRule="atLeast"/>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8A6C4F"/>
    <w:pPr>
      <w:suppressAutoHyphens/>
      <w:spacing w:line="240" w:lineRule="atLeast"/>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8A6C4F"/>
    <w:pPr>
      <w:suppressAutoHyphens/>
      <w:spacing w:line="240" w:lineRule="atLeast"/>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8A6C4F"/>
    <w:pPr>
      <w:suppressAutoHyphens/>
      <w:spacing w:line="240" w:lineRule="atLeast"/>
    </w:pPr>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8A6C4F"/>
    <w:pPr>
      <w:suppressAutoHyphens/>
      <w:spacing w:line="240" w:lineRule="atLeast"/>
    </w:pPr>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8A6C4F"/>
    <w:pPr>
      <w:suppressAutoHyphens/>
      <w:spacing w:line="240" w:lineRule="atLeas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8A6C4F"/>
    <w:pPr>
      <w:suppressAutoHyphens/>
      <w:spacing w:line="24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8A6C4F"/>
    <w:pPr>
      <w:suppressAutoHyphens/>
      <w:spacing w:line="240" w:lineRule="atLeast"/>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8A6C4F"/>
    <w:pPr>
      <w:suppressAutoHyphens/>
      <w:spacing w:line="240" w:lineRule="atLeast"/>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8A6C4F"/>
    <w:pPr>
      <w:suppressAutoHyphens/>
      <w:spacing w:line="240" w:lineRule="atLeast"/>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8A6C4F"/>
    <w:pPr>
      <w:suppressAutoHyphens/>
      <w:spacing w:line="24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8A6C4F"/>
    <w:pPr>
      <w:suppressAutoHyphens/>
      <w:spacing w:line="240" w:lineRule="atLeast"/>
    </w:pPr>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8A6C4F"/>
    <w:pPr>
      <w:suppressAutoHyphens/>
      <w:spacing w:line="240" w:lineRule="atLeast"/>
    </w:pPr>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8A6C4F"/>
    <w:pPr>
      <w:suppressAutoHyphens/>
      <w:spacing w:line="240" w:lineRule="atLeast"/>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8A6C4F"/>
    <w:pPr>
      <w:suppressAutoHyphens/>
      <w:spacing w:line="240" w:lineRule="atLeast"/>
    </w:pPr>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8A6C4F"/>
    <w:pPr>
      <w:suppressAutoHyphens/>
      <w:spacing w:line="240" w:lineRule="atLeast"/>
    </w:pPr>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8A6C4F"/>
    <w:pPr>
      <w:suppressAutoHyphens/>
      <w:spacing w:line="24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8A6C4F"/>
    <w:pPr>
      <w:suppressAutoHyphens/>
      <w:spacing w:line="240" w:lineRule="atLeast"/>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8A6C4F"/>
    <w:pPr>
      <w:suppressAutoHyphens/>
      <w:spacing w:line="240" w:lineRule="atLeast"/>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8A6C4F"/>
    <w:pPr>
      <w:suppressAutoHyphens/>
      <w:spacing w:line="240" w:lineRule="atLeast"/>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link w:val="TitleChar"/>
    <w:uiPriority w:val="99"/>
    <w:qFormat/>
    <w:rsid w:val="008A6C4F"/>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C01A56"/>
    <w:rPr>
      <w:rFonts w:ascii="Cambria" w:hAnsi="Cambria" w:cs="Times New Roman"/>
      <w:b/>
      <w:bCs/>
      <w:kern w:val="28"/>
      <w:sz w:val="32"/>
      <w:szCs w:val="32"/>
      <w:lang w:val="en-GB" w:eastAsia="en-US"/>
    </w:rPr>
  </w:style>
  <w:style w:type="paragraph" w:styleId="EnvelopeAddress">
    <w:name w:val="envelope address"/>
    <w:basedOn w:val="Normal"/>
    <w:uiPriority w:val="99"/>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character" w:customStyle="1" w:styleId="FooterChar">
    <w:name w:val="Footer Char"/>
    <w:aliases w:val="3_G Char"/>
    <w:basedOn w:val="DefaultParagraphFont"/>
    <w:link w:val="Footer"/>
    <w:uiPriority w:val="99"/>
    <w:semiHidden/>
    <w:locked/>
    <w:rsid w:val="00C01A56"/>
    <w:rPr>
      <w:rFonts w:cs="Times New Roman"/>
      <w:sz w:val="20"/>
      <w:szCs w:val="20"/>
      <w:lang w:val="en-GB" w:eastAsia="en-US"/>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uiPriority w:val="99"/>
    <w:semiHidden/>
    <w:locked/>
    <w:rsid w:val="00C01A56"/>
    <w:rPr>
      <w:rFonts w:cs="Times New Roman"/>
      <w:sz w:val="20"/>
      <w:szCs w:val="20"/>
      <w:lang w:val="en-GB" w:eastAsia="en-US"/>
    </w:rPr>
  </w:style>
  <w:style w:type="paragraph" w:styleId="BalloonText">
    <w:name w:val="Balloon Text"/>
    <w:basedOn w:val="Normal"/>
    <w:link w:val="BalloonTextChar"/>
    <w:uiPriority w:val="99"/>
    <w:rsid w:val="006D66AF"/>
    <w:pPr>
      <w:spacing w:line="240" w:lineRule="auto"/>
    </w:pPr>
    <w:rPr>
      <w:rFonts w:ascii="Tahoma" w:hAnsi="Tahoma"/>
      <w:sz w:val="16"/>
      <w:szCs w:val="16"/>
      <w:lang w:val="pl-PL"/>
    </w:rPr>
  </w:style>
  <w:style w:type="character" w:customStyle="1" w:styleId="BalloonTextChar">
    <w:name w:val="Balloon Text Char"/>
    <w:basedOn w:val="DefaultParagraphFont"/>
    <w:link w:val="BalloonText"/>
    <w:uiPriority w:val="99"/>
    <w:locked/>
    <w:rsid w:val="006D66AF"/>
    <w:rPr>
      <w:rFonts w:ascii="Tahoma" w:hAnsi="Tahoma" w:cs="Times New Roman"/>
      <w:sz w:val="16"/>
      <w:lang w:eastAsia="en-US"/>
    </w:rPr>
  </w:style>
  <w:style w:type="paragraph" w:customStyle="1" w:styleId="para">
    <w:name w:val="para"/>
    <w:basedOn w:val="Normal"/>
    <w:link w:val="paraChar"/>
    <w:uiPriority w:val="99"/>
    <w:rsid w:val="00A5414C"/>
    <w:pPr>
      <w:spacing w:after="120"/>
      <w:ind w:left="2268" w:right="1134" w:hanging="1134"/>
      <w:jc w:val="both"/>
    </w:pPr>
    <w:rPr>
      <w:lang w:val="pl-PL"/>
    </w:rPr>
  </w:style>
  <w:style w:type="character" w:customStyle="1" w:styleId="HChGChar">
    <w:name w:val="_ H _Ch_G Char"/>
    <w:link w:val="HChG"/>
    <w:uiPriority w:val="99"/>
    <w:locked/>
    <w:rsid w:val="00F12AF0"/>
    <w:rPr>
      <w:b/>
      <w:sz w:val="28"/>
      <w:lang w:eastAsia="en-US"/>
    </w:rPr>
  </w:style>
  <w:style w:type="paragraph" w:customStyle="1" w:styleId="a">
    <w:name w:val="(a)"/>
    <w:basedOn w:val="Normal"/>
    <w:uiPriority w:val="99"/>
    <w:rsid w:val="00BB578F"/>
    <w:pPr>
      <w:spacing w:after="120"/>
      <w:ind w:left="2835" w:right="1134" w:hanging="567"/>
      <w:jc w:val="both"/>
    </w:pPr>
  </w:style>
  <w:style w:type="paragraph" w:customStyle="1" w:styleId="i">
    <w:name w:val="(i)"/>
    <w:basedOn w:val="Normal"/>
    <w:uiPriority w:val="99"/>
    <w:rsid w:val="00BB578F"/>
    <w:pPr>
      <w:spacing w:after="120"/>
      <w:ind w:left="3402" w:right="1134" w:hanging="567"/>
      <w:jc w:val="both"/>
    </w:pPr>
  </w:style>
  <w:style w:type="paragraph" w:styleId="ListParagraph">
    <w:name w:val="List Paragraph"/>
    <w:basedOn w:val="Normal"/>
    <w:uiPriority w:val="99"/>
    <w:qFormat/>
    <w:rsid w:val="00073143"/>
    <w:pPr>
      <w:ind w:left="720"/>
      <w:contextualSpacing/>
    </w:pPr>
  </w:style>
  <w:style w:type="character" w:customStyle="1" w:styleId="paraChar">
    <w:name w:val="para Char"/>
    <w:link w:val="para"/>
    <w:uiPriority w:val="99"/>
    <w:locked/>
    <w:rsid w:val="009C29FA"/>
    <w:rPr>
      <w:lang w:eastAsia="en-US"/>
    </w:rPr>
  </w:style>
  <w:style w:type="paragraph" w:styleId="CommentSubject">
    <w:name w:val="annotation subject"/>
    <w:basedOn w:val="CommentText"/>
    <w:next w:val="CommentText"/>
    <w:link w:val="CommentSubjectChar"/>
    <w:uiPriority w:val="99"/>
    <w:rsid w:val="00475E5F"/>
    <w:pPr>
      <w:spacing w:line="240" w:lineRule="auto"/>
    </w:pPr>
    <w:rPr>
      <w:b/>
      <w:bCs/>
    </w:rPr>
  </w:style>
  <w:style w:type="character" w:customStyle="1" w:styleId="CommentSubjectChar">
    <w:name w:val="Comment Subject Char"/>
    <w:basedOn w:val="CommentTextChar"/>
    <w:link w:val="CommentSubject"/>
    <w:uiPriority w:val="99"/>
    <w:locked/>
    <w:rsid w:val="00475E5F"/>
    <w:rPr>
      <w:rFonts w:cs="Times New Roman"/>
      <w:b/>
      <w:bCs/>
      <w:lang w:eastAsia="en-US"/>
    </w:rPr>
  </w:style>
  <w:style w:type="paragraph" w:styleId="Revision">
    <w:name w:val="Revision"/>
    <w:hidden/>
    <w:uiPriority w:val="99"/>
    <w:semiHidden/>
    <w:rsid w:val="00735080"/>
    <w:rPr>
      <w:sz w:val="20"/>
      <w:szCs w:val="20"/>
      <w:lang w:val="en-GB" w:eastAsia="en-US"/>
    </w:rPr>
  </w:style>
  <w:style w:type="numbering" w:styleId="ArticleSection">
    <w:name w:val="Outline List 3"/>
    <w:basedOn w:val="NoList"/>
    <w:uiPriority w:val="99"/>
    <w:semiHidden/>
    <w:unhideWhenUsed/>
    <w:locked/>
    <w:rsid w:val="00151DB7"/>
    <w:pPr>
      <w:numPr>
        <w:numId w:val="23"/>
      </w:numPr>
    </w:pPr>
  </w:style>
  <w:style w:type="numbering" w:styleId="1ai">
    <w:name w:val="Outline List 1"/>
    <w:basedOn w:val="NoList"/>
    <w:uiPriority w:val="99"/>
    <w:semiHidden/>
    <w:unhideWhenUsed/>
    <w:locked/>
    <w:rsid w:val="00151DB7"/>
    <w:pPr>
      <w:numPr>
        <w:numId w:val="22"/>
      </w:numPr>
    </w:pPr>
  </w:style>
  <w:style w:type="numbering" w:styleId="111111">
    <w:name w:val="Outline List 2"/>
    <w:basedOn w:val="NoList"/>
    <w:uiPriority w:val="99"/>
    <w:semiHidden/>
    <w:unhideWhenUsed/>
    <w:locked/>
    <w:rsid w:val="00151DB7"/>
    <w:pPr>
      <w:numPr>
        <w:numId w:val="21"/>
      </w:numPr>
    </w:pPr>
  </w:style>
  <w:style w:type="paragraph" w:customStyle="1" w:styleId="Address">
    <w:name w:val="Address"/>
    <w:basedOn w:val="Normal"/>
    <w:rsid w:val="00BE0784"/>
    <w:pPr>
      <w:suppressAutoHyphens w:val="0"/>
      <w:spacing w:line="240" w:lineRule="auto"/>
    </w:pPr>
    <w:rPr>
      <w:rFonts w:eastAsia="MS Mincho"/>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C4BAF"/>
    <w:pPr>
      <w:suppressAutoHyphens/>
      <w:spacing w:line="240" w:lineRule="atLeast"/>
    </w:pPr>
    <w:rPr>
      <w:sz w:val="20"/>
      <w:szCs w:val="20"/>
      <w:lang w:val="en-GB" w:eastAsia="en-US"/>
    </w:rPr>
  </w:style>
  <w:style w:type="paragraph" w:styleId="Heading1">
    <w:name w:val="heading 1"/>
    <w:aliases w:val="Table_G"/>
    <w:basedOn w:val="SingleTxtG"/>
    <w:next w:val="SingleTxtG"/>
    <w:link w:val="Heading1Char"/>
    <w:uiPriority w:val="99"/>
    <w:qFormat/>
    <w:rsid w:val="000646F4"/>
    <w:pPr>
      <w:spacing w:after="0" w:line="240" w:lineRule="auto"/>
      <w:ind w:right="0"/>
      <w:jc w:val="left"/>
      <w:outlineLvl w:val="0"/>
    </w:pPr>
    <w:rPr>
      <w:lang w:val="pl-PL"/>
    </w:rPr>
  </w:style>
  <w:style w:type="paragraph" w:styleId="Heading2">
    <w:name w:val="heading 2"/>
    <w:basedOn w:val="Normal"/>
    <w:next w:val="Normal"/>
    <w:link w:val="Heading2Char"/>
    <w:uiPriority w:val="99"/>
    <w:qFormat/>
    <w:rsid w:val="000646F4"/>
    <w:pPr>
      <w:spacing w:line="240" w:lineRule="auto"/>
      <w:outlineLvl w:val="1"/>
    </w:pPr>
  </w:style>
  <w:style w:type="paragraph" w:styleId="Heading3">
    <w:name w:val="heading 3"/>
    <w:basedOn w:val="Normal"/>
    <w:next w:val="Normal"/>
    <w:link w:val="Heading3Char"/>
    <w:uiPriority w:val="99"/>
    <w:qFormat/>
    <w:rsid w:val="000646F4"/>
    <w:pPr>
      <w:spacing w:line="240" w:lineRule="auto"/>
      <w:outlineLvl w:val="2"/>
    </w:pPr>
  </w:style>
  <w:style w:type="paragraph" w:styleId="Heading4">
    <w:name w:val="heading 4"/>
    <w:basedOn w:val="Normal"/>
    <w:next w:val="Normal"/>
    <w:link w:val="Heading4Char"/>
    <w:uiPriority w:val="99"/>
    <w:qFormat/>
    <w:rsid w:val="000646F4"/>
    <w:pPr>
      <w:spacing w:line="240" w:lineRule="auto"/>
      <w:outlineLvl w:val="3"/>
    </w:pPr>
  </w:style>
  <w:style w:type="paragraph" w:styleId="Heading5">
    <w:name w:val="heading 5"/>
    <w:basedOn w:val="Normal"/>
    <w:next w:val="Normal"/>
    <w:link w:val="Heading5Char"/>
    <w:uiPriority w:val="99"/>
    <w:qFormat/>
    <w:rsid w:val="000646F4"/>
    <w:pPr>
      <w:spacing w:line="240" w:lineRule="auto"/>
      <w:outlineLvl w:val="4"/>
    </w:pPr>
  </w:style>
  <w:style w:type="paragraph" w:styleId="Heading6">
    <w:name w:val="heading 6"/>
    <w:basedOn w:val="Normal"/>
    <w:next w:val="Normal"/>
    <w:link w:val="Heading6Char"/>
    <w:uiPriority w:val="99"/>
    <w:qFormat/>
    <w:rsid w:val="000646F4"/>
    <w:pPr>
      <w:spacing w:line="240" w:lineRule="auto"/>
      <w:outlineLvl w:val="5"/>
    </w:pPr>
  </w:style>
  <w:style w:type="paragraph" w:styleId="Heading7">
    <w:name w:val="heading 7"/>
    <w:basedOn w:val="Normal"/>
    <w:next w:val="Normal"/>
    <w:link w:val="Heading7Char"/>
    <w:uiPriority w:val="99"/>
    <w:qFormat/>
    <w:rsid w:val="000646F4"/>
    <w:pPr>
      <w:spacing w:line="240" w:lineRule="auto"/>
      <w:outlineLvl w:val="6"/>
    </w:pPr>
  </w:style>
  <w:style w:type="paragraph" w:styleId="Heading8">
    <w:name w:val="heading 8"/>
    <w:basedOn w:val="Normal"/>
    <w:next w:val="Normal"/>
    <w:link w:val="Heading8Char"/>
    <w:uiPriority w:val="99"/>
    <w:qFormat/>
    <w:rsid w:val="000646F4"/>
    <w:pPr>
      <w:spacing w:line="240" w:lineRule="auto"/>
      <w:outlineLvl w:val="7"/>
    </w:pPr>
  </w:style>
  <w:style w:type="paragraph" w:styleId="Heading9">
    <w:name w:val="heading 9"/>
    <w:basedOn w:val="Normal"/>
    <w:next w:val="Normal"/>
    <w:link w:val="Heading9Char"/>
    <w:uiPriority w:val="99"/>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uiPriority w:val="99"/>
    <w:locked/>
    <w:rsid w:val="00817CD6"/>
    <w:rPr>
      <w:rFonts w:cs="Times New Roman"/>
      <w:lang w:eastAsia="en-US"/>
    </w:rPr>
  </w:style>
  <w:style w:type="character" w:customStyle="1" w:styleId="Heading2Char">
    <w:name w:val="Heading 2 Char"/>
    <w:basedOn w:val="DefaultParagraphFont"/>
    <w:link w:val="Heading2"/>
    <w:uiPriority w:val="99"/>
    <w:semiHidden/>
    <w:locked/>
    <w:rsid w:val="00C01A56"/>
    <w:rPr>
      <w:rFonts w:ascii="Cambria" w:hAnsi="Cambria" w:cs="Times New Roman"/>
      <w:b/>
      <w:bCs/>
      <w:i/>
      <w:iCs/>
      <w:sz w:val="28"/>
      <w:szCs w:val="28"/>
      <w:lang w:val="en-GB" w:eastAsia="en-US"/>
    </w:rPr>
  </w:style>
  <w:style w:type="character" w:customStyle="1" w:styleId="Heading3Char">
    <w:name w:val="Heading 3 Char"/>
    <w:basedOn w:val="DefaultParagraphFont"/>
    <w:link w:val="Heading3"/>
    <w:uiPriority w:val="99"/>
    <w:semiHidden/>
    <w:locked/>
    <w:rsid w:val="00C01A56"/>
    <w:rPr>
      <w:rFonts w:ascii="Cambria" w:hAnsi="Cambria" w:cs="Times New Roman"/>
      <w:b/>
      <w:bCs/>
      <w:sz w:val="26"/>
      <w:szCs w:val="26"/>
      <w:lang w:val="en-GB" w:eastAsia="en-US"/>
    </w:rPr>
  </w:style>
  <w:style w:type="character" w:customStyle="1" w:styleId="Heading4Char">
    <w:name w:val="Heading 4 Char"/>
    <w:basedOn w:val="DefaultParagraphFont"/>
    <w:link w:val="Heading4"/>
    <w:uiPriority w:val="99"/>
    <w:semiHidden/>
    <w:locked/>
    <w:rsid w:val="00C01A56"/>
    <w:rPr>
      <w:rFonts w:ascii="Calibri" w:hAnsi="Calibri" w:cs="Times New Roman"/>
      <w:b/>
      <w:bCs/>
      <w:sz w:val="28"/>
      <w:szCs w:val="28"/>
      <w:lang w:val="en-GB" w:eastAsia="en-US"/>
    </w:rPr>
  </w:style>
  <w:style w:type="character" w:customStyle="1" w:styleId="Heading5Char">
    <w:name w:val="Heading 5 Char"/>
    <w:basedOn w:val="DefaultParagraphFont"/>
    <w:link w:val="Heading5"/>
    <w:uiPriority w:val="99"/>
    <w:semiHidden/>
    <w:locked/>
    <w:rsid w:val="00C01A56"/>
    <w:rPr>
      <w:rFonts w:ascii="Calibri" w:hAnsi="Calibri" w:cs="Times New Roman"/>
      <w:b/>
      <w:bCs/>
      <w:i/>
      <w:iCs/>
      <w:sz w:val="26"/>
      <w:szCs w:val="26"/>
      <w:lang w:val="en-GB" w:eastAsia="en-US"/>
    </w:rPr>
  </w:style>
  <w:style w:type="character" w:customStyle="1" w:styleId="Heading6Char">
    <w:name w:val="Heading 6 Char"/>
    <w:basedOn w:val="DefaultParagraphFont"/>
    <w:link w:val="Heading6"/>
    <w:uiPriority w:val="99"/>
    <w:semiHidden/>
    <w:locked/>
    <w:rsid w:val="00C01A56"/>
    <w:rPr>
      <w:rFonts w:ascii="Calibri" w:hAnsi="Calibri" w:cs="Times New Roman"/>
      <w:b/>
      <w:bCs/>
      <w:lang w:val="en-GB" w:eastAsia="en-US"/>
    </w:rPr>
  </w:style>
  <w:style w:type="character" w:customStyle="1" w:styleId="Heading7Char">
    <w:name w:val="Heading 7 Char"/>
    <w:basedOn w:val="DefaultParagraphFont"/>
    <w:link w:val="Heading7"/>
    <w:uiPriority w:val="99"/>
    <w:semiHidden/>
    <w:locked/>
    <w:rsid w:val="00C01A56"/>
    <w:rPr>
      <w:rFonts w:ascii="Calibri" w:hAnsi="Calibri" w:cs="Times New Roman"/>
      <w:sz w:val="24"/>
      <w:szCs w:val="24"/>
      <w:lang w:val="en-GB" w:eastAsia="en-US"/>
    </w:rPr>
  </w:style>
  <w:style w:type="character" w:customStyle="1" w:styleId="Heading8Char">
    <w:name w:val="Heading 8 Char"/>
    <w:basedOn w:val="DefaultParagraphFont"/>
    <w:link w:val="Heading8"/>
    <w:uiPriority w:val="99"/>
    <w:semiHidden/>
    <w:locked/>
    <w:rsid w:val="00C01A56"/>
    <w:rPr>
      <w:rFonts w:ascii="Calibri" w:hAnsi="Calibri" w:cs="Times New Roman"/>
      <w:i/>
      <w:iCs/>
      <w:sz w:val="24"/>
      <w:szCs w:val="24"/>
      <w:lang w:val="en-GB" w:eastAsia="en-US"/>
    </w:rPr>
  </w:style>
  <w:style w:type="character" w:customStyle="1" w:styleId="Heading9Char">
    <w:name w:val="Heading 9 Char"/>
    <w:basedOn w:val="DefaultParagraphFont"/>
    <w:link w:val="Heading9"/>
    <w:uiPriority w:val="99"/>
    <w:semiHidden/>
    <w:locked/>
    <w:rsid w:val="00C01A56"/>
    <w:rPr>
      <w:rFonts w:ascii="Cambria" w:hAnsi="Cambria" w:cs="Times New Roman"/>
      <w:lang w:val="en-GB" w:eastAsia="en-US"/>
    </w:rPr>
  </w:style>
  <w:style w:type="paragraph" w:customStyle="1" w:styleId="HMG">
    <w:name w:val="_ H __M_G"/>
    <w:basedOn w:val="Normal"/>
    <w:next w:val="Normal"/>
    <w:uiPriority w:val="99"/>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rsid w:val="000646F4"/>
    <w:pPr>
      <w:keepNext/>
      <w:keepLines/>
      <w:tabs>
        <w:tab w:val="right" w:pos="851"/>
      </w:tabs>
      <w:spacing w:before="360" w:after="240" w:line="300" w:lineRule="exact"/>
      <w:ind w:left="1134" w:right="1134" w:hanging="1134"/>
    </w:pPr>
    <w:rPr>
      <w:b/>
      <w:sz w:val="28"/>
      <w:lang w:val="pl-PL"/>
    </w:rPr>
  </w:style>
  <w:style w:type="character" w:customStyle="1" w:styleId="SingleTxtGChar">
    <w:name w:val="_ Single Txt_G Char"/>
    <w:link w:val="SingleTxtG"/>
    <w:uiPriority w:val="99"/>
    <w:locked/>
    <w:rsid w:val="005C7D1E"/>
    <w:rPr>
      <w:lang w:val="en-GB" w:eastAsia="en-US"/>
    </w:rPr>
  </w:style>
  <w:style w:type="paragraph" w:customStyle="1" w:styleId="SingleTxtG">
    <w:name w:val="_ Single Txt_G"/>
    <w:basedOn w:val="Normal"/>
    <w:link w:val="SingleTxtGChar"/>
    <w:uiPriority w:val="99"/>
    <w:rsid w:val="000646F4"/>
    <w:pPr>
      <w:spacing w:after="120"/>
      <w:ind w:left="1134" w:right="1134"/>
      <w:jc w:val="both"/>
    </w:pPr>
  </w:style>
  <w:style w:type="character" w:styleId="PageNumber">
    <w:name w:val="page number"/>
    <w:aliases w:val="7_G"/>
    <w:basedOn w:val="DefaultParagraphFont"/>
    <w:uiPriority w:val="99"/>
    <w:rsid w:val="000646F4"/>
    <w:rPr>
      <w:rFonts w:ascii="Times New Roman" w:hAnsi="Times New Roman" w:cs="Times New Roman"/>
      <w:b/>
      <w:sz w:val="18"/>
    </w:rPr>
  </w:style>
  <w:style w:type="paragraph" w:styleId="PlainText">
    <w:name w:val="Plain Text"/>
    <w:basedOn w:val="Normal"/>
    <w:link w:val="PlainTextChar"/>
    <w:uiPriority w:val="99"/>
    <w:semiHidden/>
    <w:rsid w:val="00930A10"/>
    <w:rPr>
      <w:rFonts w:cs="Courier New"/>
    </w:rPr>
  </w:style>
  <w:style w:type="character" w:customStyle="1" w:styleId="PlainTextChar">
    <w:name w:val="Plain Text Char"/>
    <w:basedOn w:val="DefaultParagraphFont"/>
    <w:link w:val="PlainText"/>
    <w:uiPriority w:val="99"/>
    <w:semiHidden/>
    <w:locked/>
    <w:rsid w:val="00C01A56"/>
    <w:rPr>
      <w:rFonts w:ascii="Courier New" w:hAnsi="Courier New" w:cs="Courier New"/>
      <w:sz w:val="20"/>
      <w:szCs w:val="20"/>
      <w:lang w:val="en-GB" w:eastAsia="en-US"/>
    </w:rPr>
  </w:style>
  <w:style w:type="paragraph" w:styleId="BodyText">
    <w:name w:val="Body Text"/>
    <w:basedOn w:val="Normal"/>
    <w:next w:val="Normal"/>
    <w:link w:val="BodyTextChar"/>
    <w:uiPriority w:val="99"/>
    <w:semiHidden/>
    <w:rsid w:val="00930A10"/>
  </w:style>
  <w:style w:type="character" w:customStyle="1" w:styleId="BodyTextChar">
    <w:name w:val="Body Text Char"/>
    <w:basedOn w:val="DefaultParagraphFont"/>
    <w:link w:val="BodyText"/>
    <w:uiPriority w:val="99"/>
    <w:semiHidden/>
    <w:locked/>
    <w:rsid w:val="00C01A56"/>
    <w:rPr>
      <w:rFonts w:cs="Times New Roman"/>
      <w:sz w:val="20"/>
      <w:szCs w:val="20"/>
      <w:lang w:val="en-GB" w:eastAsia="en-US"/>
    </w:rPr>
  </w:style>
  <w:style w:type="paragraph" w:styleId="BodyTextIndent">
    <w:name w:val="Body Text Indent"/>
    <w:basedOn w:val="Normal"/>
    <w:link w:val="BodyTextIndentChar"/>
    <w:uiPriority w:val="99"/>
    <w:semiHidden/>
    <w:rsid w:val="00930A10"/>
    <w:pPr>
      <w:spacing w:after="120"/>
      <w:ind w:left="283"/>
    </w:pPr>
  </w:style>
  <w:style w:type="character" w:customStyle="1" w:styleId="BodyTextIndentChar">
    <w:name w:val="Body Text Indent Char"/>
    <w:basedOn w:val="DefaultParagraphFont"/>
    <w:link w:val="BodyTextIndent"/>
    <w:uiPriority w:val="99"/>
    <w:semiHidden/>
    <w:locked/>
    <w:rsid w:val="00C01A56"/>
    <w:rPr>
      <w:rFonts w:cs="Times New Roman"/>
      <w:sz w:val="20"/>
      <w:szCs w:val="20"/>
      <w:lang w:val="en-GB" w:eastAsia="en-US"/>
    </w:rPr>
  </w:style>
  <w:style w:type="paragraph" w:styleId="BlockText">
    <w:name w:val="Block Text"/>
    <w:basedOn w:val="Normal"/>
    <w:uiPriority w:val="99"/>
    <w:semiHidden/>
    <w:rsid w:val="00930A10"/>
    <w:pPr>
      <w:ind w:left="1440" w:right="1440"/>
    </w:pPr>
  </w:style>
  <w:style w:type="paragraph" w:customStyle="1" w:styleId="SMG">
    <w:name w:val="__S_M_G"/>
    <w:basedOn w:val="Normal"/>
    <w:next w:val="Normal"/>
    <w:uiPriority w:val="99"/>
    <w:rsid w:val="000646F4"/>
    <w:pPr>
      <w:keepNext/>
      <w:keepLines/>
      <w:spacing w:before="240" w:after="240" w:line="420" w:lineRule="exact"/>
      <w:ind w:left="1134" w:right="1134"/>
    </w:pPr>
    <w:rPr>
      <w:b/>
      <w:sz w:val="40"/>
    </w:rPr>
  </w:style>
  <w:style w:type="paragraph" w:customStyle="1" w:styleId="SLG">
    <w:name w:val="__S_L_G"/>
    <w:basedOn w:val="Normal"/>
    <w:next w:val="Normal"/>
    <w:uiPriority w:val="99"/>
    <w:rsid w:val="000646F4"/>
    <w:pPr>
      <w:keepNext/>
      <w:keepLines/>
      <w:spacing w:before="240" w:after="240" w:line="580" w:lineRule="exact"/>
      <w:ind w:left="1134" w:right="1134"/>
    </w:pPr>
    <w:rPr>
      <w:b/>
      <w:sz w:val="56"/>
    </w:rPr>
  </w:style>
  <w:style w:type="paragraph" w:customStyle="1" w:styleId="SSG">
    <w:name w:val="__S_S_G"/>
    <w:basedOn w:val="Normal"/>
    <w:next w:val="Normal"/>
    <w:uiPriority w:val="99"/>
    <w:rsid w:val="000646F4"/>
    <w:pPr>
      <w:keepNext/>
      <w:keepLines/>
      <w:spacing w:before="240" w:after="240" w:line="300" w:lineRule="exact"/>
      <w:ind w:left="1134" w:right="1134"/>
    </w:pPr>
    <w:rPr>
      <w:b/>
      <w:sz w:val="28"/>
    </w:rPr>
  </w:style>
  <w:style w:type="character" w:styleId="EndnoteReference">
    <w:name w:val="endnote reference"/>
    <w:aliases w:val="1_G"/>
    <w:basedOn w:val="DefaultParagraphFont"/>
    <w:uiPriority w:val="99"/>
    <w:rsid w:val="000646F4"/>
    <w:rPr>
      <w:rFonts w:ascii="Times New Roman" w:hAnsi="Times New Roman" w:cs="Times New Roman"/>
      <w:sz w:val="18"/>
      <w:vertAlign w:val="superscript"/>
    </w:rPr>
  </w:style>
  <w:style w:type="character" w:styleId="FootnoteReference">
    <w:name w:val="footnote reference"/>
    <w:aliases w:val="4_G,(Footnote Reference),-E Fußnotenzeichen"/>
    <w:basedOn w:val="DefaultParagraphFont"/>
    <w:uiPriority w:val="99"/>
    <w:rsid w:val="000646F4"/>
    <w:rPr>
      <w:rFonts w:ascii="Times New Roman" w:hAnsi="Times New Roman" w:cs="Times New Roman"/>
      <w:sz w:val="18"/>
      <w:vertAlign w:val="superscript"/>
    </w:rPr>
  </w:style>
  <w:style w:type="paragraph" w:styleId="FootnoteText">
    <w:name w:val="footnote text"/>
    <w:aliases w:val="5_G"/>
    <w:basedOn w:val="Normal"/>
    <w:link w:val="FootnoteTextChar"/>
    <w:uiPriority w:val="99"/>
    <w:rsid w:val="000646F4"/>
    <w:pPr>
      <w:tabs>
        <w:tab w:val="right" w:pos="1021"/>
      </w:tabs>
      <w:spacing w:line="220" w:lineRule="exact"/>
      <w:ind w:left="1134" w:right="1134" w:hanging="1134"/>
    </w:pPr>
    <w:rPr>
      <w:sz w:val="18"/>
      <w:lang w:val="pl-PL"/>
    </w:rPr>
  </w:style>
  <w:style w:type="character" w:customStyle="1" w:styleId="FootnoteTextChar">
    <w:name w:val="Footnote Text Char"/>
    <w:aliases w:val="5_G Char"/>
    <w:basedOn w:val="DefaultParagraphFont"/>
    <w:link w:val="FootnoteText"/>
    <w:uiPriority w:val="99"/>
    <w:locked/>
    <w:rsid w:val="006D66AF"/>
    <w:rPr>
      <w:rFonts w:cs="Times New Roman"/>
      <w:sz w:val="18"/>
      <w:lang w:eastAsia="en-US"/>
    </w:rPr>
  </w:style>
  <w:style w:type="paragraph" w:customStyle="1" w:styleId="XLargeG">
    <w:name w:val="__XLarge_G"/>
    <w:basedOn w:val="Normal"/>
    <w:next w:val="Normal"/>
    <w:uiPriority w:val="99"/>
    <w:rsid w:val="000646F4"/>
    <w:pPr>
      <w:keepNext/>
      <w:keepLines/>
      <w:spacing w:before="240" w:after="240" w:line="420" w:lineRule="exact"/>
      <w:ind w:left="1134" w:right="1134"/>
    </w:pPr>
    <w:rPr>
      <w:b/>
      <w:sz w:val="40"/>
    </w:rPr>
  </w:style>
  <w:style w:type="paragraph" w:customStyle="1" w:styleId="Bullet1G">
    <w:name w:val="_Bullet 1_G"/>
    <w:basedOn w:val="Normal"/>
    <w:uiPriority w:val="99"/>
    <w:rsid w:val="000646F4"/>
    <w:pPr>
      <w:numPr>
        <w:numId w:val="24"/>
      </w:numPr>
      <w:spacing w:after="120"/>
      <w:ind w:right="1134"/>
      <w:jc w:val="both"/>
    </w:pPr>
  </w:style>
  <w:style w:type="paragraph" w:styleId="EndnoteText">
    <w:name w:val="endnote text"/>
    <w:aliases w:val="2_G"/>
    <w:basedOn w:val="FootnoteText"/>
    <w:link w:val="EndnoteTextChar"/>
    <w:uiPriority w:val="99"/>
    <w:rsid w:val="000646F4"/>
  </w:style>
  <w:style w:type="character" w:customStyle="1" w:styleId="EndnoteTextChar">
    <w:name w:val="Endnote Text Char"/>
    <w:aliases w:val="2_G Char"/>
    <w:basedOn w:val="DefaultParagraphFont"/>
    <w:link w:val="EndnoteText"/>
    <w:uiPriority w:val="99"/>
    <w:semiHidden/>
    <w:locked/>
    <w:rsid w:val="00C01A56"/>
    <w:rPr>
      <w:rFonts w:cs="Times New Roman"/>
      <w:sz w:val="20"/>
      <w:szCs w:val="20"/>
      <w:lang w:val="en-GB" w:eastAsia="en-US"/>
    </w:rPr>
  </w:style>
  <w:style w:type="character" w:styleId="CommentReference">
    <w:name w:val="annotation reference"/>
    <w:basedOn w:val="DefaultParagraphFont"/>
    <w:uiPriority w:val="99"/>
    <w:semiHidden/>
    <w:rsid w:val="00930A10"/>
    <w:rPr>
      <w:rFonts w:cs="Times New Roman"/>
      <w:sz w:val="6"/>
    </w:rPr>
  </w:style>
  <w:style w:type="paragraph" w:styleId="CommentText">
    <w:name w:val="annotation text"/>
    <w:basedOn w:val="Normal"/>
    <w:link w:val="CommentTextChar"/>
    <w:uiPriority w:val="99"/>
    <w:semiHidden/>
    <w:rsid w:val="00930A10"/>
  </w:style>
  <w:style w:type="character" w:customStyle="1" w:styleId="CommentTextChar">
    <w:name w:val="Comment Text Char"/>
    <w:basedOn w:val="DefaultParagraphFont"/>
    <w:link w:val="CommentText"/>
    <w:uiPriority w:val="99"/>
    <w:semiHidden/>
    <w:locked/>
    <w:rsid w:val="00475E5F"/>
    <w:rPr>
      <w:rFonts w:cs="Times New Roman"/>
      <w:lang w:eastAsia="en-US"/>
    </w:rPr>
  </w:style>
  <w:style w:type="character" w:styleId="LineNumber">
    <w:name w:val="line number"/>
    <w:basedOn w:val="DefaultParagraphFont"/>
    <w:uiPriority w:val="99"/>
    <w:semiHidden/>
    <w:rsid w:val="00930A10"/>
    <w:rPr>
      <w:rFonts w:cs="Times New Roman"/>
      <w:sz w:val="14"/>
    </w:rPr>
  </w:style>
  <w:style w:type="paragraph" w:customStyle="1" w:styleId="Bullet2G">
    <w:name w:val="_Bullet 2_G"/>
    <w:basedOn w:val="Normal"/>
    <w:uiPriority w:val="99"/>
    <w:rsid w:val="000646F4"/>
    <w:pPr>
      <w:numPr>
        <w:numId w:val="25"/>
      </w:numPr>
      <w:spacing w:after="120"/>
      <w:ind w:right="1134"/>
      <w:jc w:val="both"/>
    </w:pPr>
  </w:style>
  <w:style w:type="paragraph" w:customStyle="1" w:styleId="H1G">
    <w:name w:val="_ H_1_G"/>
    <w:basedOn w:val="Normal"/>
    <w:next w:val="Normal"/>
    <w:uiPriority w:val="99"/>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rsid w:val="000646F4"/>
    <w:pPr>
      <w:keepNext/>
      <w:keepLines/>
      <w:tabs>
        <w:tab w:val="right" w:pos="851"/>
      </w:tabs>
      <w:spacing w:before="240" w:after="120" w:line="240" w:lineRule="exact"/>
      <w:ind w:left="1134" w:right="1134" w:hanging="1134"/>
    </w:pPr>
  </w:style>
  <w:style w:type="paragraph" w:styleId="BodyText2">
    <w:name w:val="Body Text 2"/>
    <w:basedOn w:val="Normal"/>
    <w:link w:val="BodyText2Char"/>
    <w:uiPriority w:val="99"/>
    <w:semiHidden/>
    <w:rsid w:val="008A6C4F"/>
    <w:pPr>
      <w:spacing w:after="120" w:line="480" w:lineRule="auto"/>
    </w:pPr>
  </w:style>
  <w:style w:type="character" w:customStyle="1" w:styleId="BodyText2Char">
    <w:name w:val="Body Text 2 Char"/>
    <w:basedOn w:val="DefaultParagraphFont"/>
    <w:link w:val="BodyText2"/>
    <w:uiPriority w:val="99"/>
    <w:semiHidden/>
    <w:locked/>
    <w:rsid w:val="00C01A56"/>
    <w:rPr>
      <w:rFonts w:cs="Times New Roman"/>
      <w:sz w:val="20"/>
      <w:szCs w:val="20"/>
      <w:lang w:val="en-GB" w:eastAsia="en-US"/>
    </w:rPr>
  </w:style>
  <w:style w:type="paragraph" w:styleId="BodyText3">
    <w:name w:val="Body Text 3"/>
    <w:basedOn w:val="Normal"/>
    <w:link w:val="BodyText3Char"/>
    <w:uiPriority w:val="99"/>
    <w:semiHidden/>
    <w:rsid w:val="008A6C4F"/>
    <w:pPr>
      <w:spacing w:after="120"/>
    </w:pPr>
    <w:rPr>
      <w:sz w:val="16"/>
      <w:szCs w:val="16"/>
    </w:rPr>
  </w:style>
  <w:style w:type="character" w:customStyle="1" w:styleId="BodyText3Char">
    <w:name w:val="Body Text 3 Char"/>
    <w:basedOn w:val="DefaultParagraphFont"/>
    <w:link w:val="BodyText3"/>
    <w:uiPriority w:val="99"/>
    <w:semiHidden/>
    <w:locked/>
    <w:rsid w:val="00C01A56"/>
    <w:rPr>
      <w:rFonts w:cs="Times New Roman"/>
      <w:sz w:val="16"/>
      <w:szCs w:val="16"/>
      <w:lang w:val="en-GB" w:eastAsia="en-US"/>
    </w:rPr>
  </w:style>
  <w:style w:type="paragraph" w:styleId="BodyTextFirstIndent">
    <w:name w:val="Body Text First Indent"/>
    <w:basedOn w:val="BodyText"/>
    <w:link w:val="BodyTextFirstIndentChar"/>
    <w:uiPriority w:val="99"/>
    <w:semiHidden/>
    <w:rsid w:val="008A6C4F"/>
    <w:pPr>
      <w:spacing w:after="120"/>
      <w:ind w:firstLine="210"/>
    </w:pPr>
  </w:style>
  <w:style w:type="character" w:customStyle="1" w:styleId="BodyTextFirstIndentChar">
    <w:name w:val="Body Text First Indent Char"/>
    <w:basedOn w:val="BodyTextChar"/>
    <w:link w:val="BodyTextFirstIndent"/>
    <w:uiPriority w:val="99"/>
    <w:semiHidden/>
    <w:locked/>
    <w:rsid w:val="00C01A56"/>
    <w:rPr>
      <w:rFonts w:cs="Times New Roman"/>
      <w:sz w:val="20"/>
      <w:szCs w:val="20"/>
      <w:lang w:val="en-GB" w:eastAsia="en-US"/>
    </w:rPr>
  </w:style>
  <w:style w:type="paragraph" w:styleId="BodyTextFirstIndent2">
    <w:name w:val="Body Text First Indent 2"/>
    <w:basedOn w:val="BodyTextIndent"/>
    <w:link w:val="BodyTextFirstIndent2Char"/>
    <w:uiPriority w:val="99"/>
    <w:semiHidden/>
    <w:rsid w:val="008A6C4F"/>
    <w:pPr>
      <w:ind w:firstLine="210"/>
    </w:pPr>
  </w:style>
  <w:style w:type="character" w:customStyle="1" w:styleId="BodyTextFirstIndent2Char">
    <w:name w:val="Body Text First Indent 2 Char"/>
    <w:basedOn w:val="BodyTextIndentChar"/>
    <w:link w:val="BodyTextFirstIndent2"/>
    <w:uiPriority w:val="99"/>
    <w:semiHidden/>
    <w:locked/>
    <w:rsid w:val="00C01A56"/>
    <w:rPr>
      <w:rFonts w:cs="Times New Roman"/>
      <w:sz w:val="20"/>
      <w:szCs w:val="20"/>
      <w:lang w:val="en-GB" w:eastAsia="en-US"/>
    </w:rPr>
  </w:style>
  <w:style w:type="paragraph" w:styleId="BodyTextIndent2">
    <w:name w:val="Body Text Indent 2"/>
    <w:basedOn w:val="Normal"/>
    <w:link w:val="BodyTextIndent2Char"/>
    <w:uiPriority w:val="99"/>
    <w:semiHidden/>
    <w:rsid w:val="008A6C4F"/>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C01A56"/>
    <w:rPr>
      <w:rFonts w:cs="Times New Roman"/>
      <w:sz w:val="20"/>
      <w:szCs w:val="20"/>
      <w:lang w:val="en-GB" w:eastAsia="en-US"/>
    </w:rPr>
  </w:style>
  <w:style w:type="paragraph" w:styleId="BodyTextIndent3">
    <w:name w:val="Body Text Indent 3"/>
    <w:basedOn w:val="Normal"/>
    <w:link w:val="BodyTextIndent3Char"/>
    <w:uiPriority w:val="99"/>
    <w:semiHidden/>
    <w:rsid w:val="008A6C4F"/>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C01A56"/>
    <w:rPr>
      <w:rFonts w:cs="Times New Roman"/>
      <w:sz w:val="16"/>
      <w:szCs w:val="16"/>
      <w:lang w:val="en-GB" w:eastAsia="en-US"/>
    </w:rPr>
  </w:style>
  <w:style w:type="paragraph" w:styleId="Closing">
    <w:name w:val="Closing"/>
    <w:basedOn w:val="Normal"/>
    <w:link w:val="ClosingChar"/>
    <w:uiPriority w:val="99"/>
    <w:semiHidden/>
    <w:rsid w:val="008A6C4F"/>
    <w:pPr>
      <w:ind w:left="4252"/>
    </w:pPr>
  </w:style>
  <w:style w:type="character" w:customStyle="1" w:styleId="ClosingChar">
    <w:name w:val="Closing Char"/>
    <w:basedOn w:val="DefaultParagraphFont"/>
    <w:link w:val="Closing"/>
    <w:uiPriority w:val="99"/>
    <w:semiHidden/>
    <w:locked/>
    <w:rsid w:val="00C01A56"/>
    <w:rPr>
      <w:rFonts w:cs="Times New Roman"/>
      <w:sz w:val="20"/>
      <w:szCs w:val="20"/>
      <w:lang w:val="en-GB" w:eastAsia="en-US"/>
    </w:rPr>
  </w:style>
  <w:style w:type="paragraph" w:styleId="Date">
    <w:name w:val="Date"/>
    <w:basedOn w:val="Normal"/>
    <w:next w:val="Normal"/>
    <w:link w:val="DateChar"/>
    <w:uiPriority w:val="99"/>
    <w:semiHidden/>
    <w:rsid w:val="008A6C4F"/>
  </w:style>
  <w:style w:type="character" w:customStyle="1" w:styleId="DateChar">
    <w:name w:val="Date Char"/>
    <w:basedOn w:val="DefaultParagraphFont"/>
    <w:link w:val="Date"/>
    <w:uiPriority w:val="99"/>
    <w:semiHidden/>
    <w:locked/>
    <w:rsid w:val="00C01A56"/>
    <w:rPr>
      <w:rFonts w:cs="Times New Roman"/>
      <w:sz w:val="20"/>
      <w:szCs w:val="20"/>
      <w:lang w:val="en-GB" w:eastAsia="en-US"/>
    </w:rPr>
  </w:style>
  <w:style w:type="paragraph" w:styleId="E-mailSignature">
    <w:name w:val="E-mail Signature"/>
    <w:basedOn w:val="Normal"/>
    <w:link w:val="E-mailSignatureChar"/>
    <w:uiPriority w:val="99"/>
    <w:semiHidden/>
    <w:rsid w:val="008A6C4F"/>
  </w:style>
  <w:style w:type="character" w:customStyle="1" w:styleId="E-mailSignatureChar">
    <w:name w:val="E-mail Signature Char"/>
    <w:basedOn w:val="DefaultParagraphFont"/>
    <w:link w:val="E-mailSignature"/>
    <w:uiPriority w:val="99"/>
    <w:semiHidden/>
    <w:locked/>
    <w:rsid w:val="00C01A56"/>
    <w:rPr>
      <w:rFonts w:cs="Times New Roman"/>
      <w:sz w:val="20"/>
      <w:szCs w:val="20"/>
      <w:lang w:val="en-GB" w:eastAsia="en-US"/>
    </w:rPr>
  </w:style>
  <w:style w:type="character" w:styleId="Emphasis">
    <w:name w:val="Emphasis"/>
    <w:basedOn w:val="DefaultParagraphFont"/>
    <w:uiPriority w:val="99"/>
    <w:qFormat/>
    <w:rsid w:val="008A6C4F"/>
    <w:rPr>
      <w:rFonts w:cs="Times New Roman"/>
      <w:i/>
    </w:rPr>
  </w:style>
  <w:style w:type="paragraph" w:styleId="EnvelopeReturn">
    <w:name w:val="envelope return"/>
    <w:basedOn w:val="Normal"/>
    <w:uiPriority w:val="99"/>
    <w:semiHidden/>
    <w:rsid w:val="008A6C4F"/>
    <w:rPr>
      <w:rFonts w:ascii="Arial" w:hAnsi="Arial" w:cs="Arial"/>
    </w:rPr>
  </w:style>
  <w:style w:type="character" w:styleId="FollowedHyperlink">
    <w:name w:val="FollowedHyperlink"/>
    <w:basedOn w:val="DefaultParagraphFont"/>
    <w:uiPriority w:val="99"/>
    <w:semiHidden/>
    <w:rsid w:val="000646F4"/>
    <w:rPr>
      <w:rFonts w:cs="Times New Roman"/>
      <w:color w:val="auto"/>
      <w:u w:val="none"/>
    </w:rPr>
  </w:style>
  <w:style w:type="character" w:styleId="HTMLAcronym">
    <w:name w:val="HTML Acronym"/>
    <w:basedOn w:val="DefaultParagraphFont"/>
    <w:uiPriority w:val="99"/>
    <w:semiHidden/>
    <w:rsid w:val="008A6C4F"/>
    <w:rPr>
      <w:rFonts w:cs="Times New Roman"/>
    </w:rPr>
  </w:style>
  <w:style w:type="paragraph" w:styleId="HTMLAddress">
    <w:name w:val="HTML Address"/>
    <w:basedOn w:val="Normal"/>
    <w:link w:val="HTMLAddressChar"/>
    <w:uiPriority w:val="99"/>
    <w:semiHidden/>
    <w:rsid w:val="008A6C4F"/>
    <w:rPr>
      <w:i/>
      <w:iCs/>
    </w:rPr>
  </w:style>
  <w:style w:type="character" w:customStyle="1" w:styleId="HTMLAddressChar">
    <w:name w:val="HTML Address Char"/>
    <w:basedOn w:val="DefaultParagraphFont"/>
    <w:link w:val="HTMLAddress"/>
    <w:uiPriority w:val="99"/>
    <w:semiHidden/>
    <w:locked/>
    <w:rsid w:val="00C01A56"/>
    <w:rPr>
      <w:rFonts w:cs="Times New Roman"/>
      <w:i/>
      <w:iCs/>
      <w:sz w:val="20"/>
      <w:szCs w:val="20"/>
      <w:lang w:val="en-GB" w:eastAsia="en-US"/>
    </w:rPr>
  </w:style>
  <w:style w:type="character" w:styleId="HTMLCite">
    <w:name w:val="HTML Cite"/>
    <w:basedOn w:val="DefaultParagraphFont"/>
    <w:uiPriority w:val="99"/>
    <w:semiHidden/>
    <w:rsid w:val="008A6C4F"/>
    <w:rPr>
      <w:rFonts w:cs="Times New Roman"/>
      <w:i/>
    </w:rPr>
  </w:style>
  <w:style w:type="character" w:styleId="HTMLCode">
    <w:name w:val="HTML Code"/>
    <w:basedOn w:val="DefaultParagraphFont"/>
    <w:uiPriority w:val="99"/>
    <w:semiHidden/>
    <w:rsid w:val="008A6C4F"/>
    <w:rPr>
      <w:rFonts w:ascii="Courier New" w:hAnsi="Courier New" w:cs="Times New Roman"/>
      <w:sz w:val="20"/>
    </w:rPr>
  </w:style>
  <w:style w:type="character" w:styleId="HTMLDefinition">
    <w:name w:val="HTML Definition"/>
    <w:basedOn w:val="DefaultParagraphFont"/>
    <w:uiPriority w:val="99"/>
    <w:semiHidden/>
    <w:rsid w:val="008A6C4F"/>
    <w:rPr>
      <w:rFonts w:cs="Times New Roman"/>
      <w:i/>
    </w:rPr>
  </w:style>
  <w:style w:type="character" w:styleId="HTMLKeyboard">
    <w:name w:val="HTML Keyboard"/>
    <w:basedOn w:val="DefaultParagraphFont"/>
    <w:uiPriority w:val="99"/>
    <w:semiHidden/>
    <w:rsid w:val="008A6C4F"/>
    <w:rPr>
      <w:rFonts w:ascii="Courier New" w:hAnsi="Courier New" w:cs="Times New Roman"/>
      <w:sz w:val="20"/>
    </w:rPr>
  </w:style>
  <w:style w:type="paragraph" w:styleId="HTMLPreformatted">
    <w:name w:val="HTML Preformatted"/>
    <w:basedOn w:val="Normal"/>
    <w:link w:val="HTMLPreformattedChar"/>
    <w:uiPriority w:val="99"/>
    <w:semiHidden/>
    <w:rsid w:val="008A6C4F"/>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C01A56"/>
    <w:rPr>
      <w:rFonts w:ascii="Courier New" w:hAnsi="Courier New" w:cs="Courier New"/>
      <w:sz w:val="20"/>
      <w:szCs w:val="20"/>
      <w:lang w:val="en-GB" w:eastAsia="en-US"/>
    </w:rPr>
  </w:style>
  <w:style w:type="character" w:styleId="HTMLSample">
    <w:name w:val="HTML Sample"/>
    <w:basedOn w:val="DefaultParagraphFont"/>
    <w:uiPriority w:val="99"/>
    <w:semiHidden/>
    <w:rsid w:val="008A6C4F"/>
    <w:rPr>
      <w:rFonts w:ascii="Courier New" w:hAnsi="Courier New" w:cs="Times New Roman"/>
    </w:rPr>
  </w:style>
  <w:style w:type="character" w:styleId="HTMLTypewriter">
    <w:name w:val="HTML Typewriter"/>
    <w:basedOn w:val="DefaultParagraphFont"/>
    <w:uiPriority w:val="99"/>
    <w:semiHidden/>
    <w:rsid w:val="008A6C4F"/>
    <w:rPr>
      <w:rFonts w:ascii="Courier New" w:hAnsi="Courier New" w:cs="Times New Roman"/>
      <w:sz w:val="20"/>
    </w:rPr>
  </w:style>
  <w:style w:type="character" w:styleId="HTMLVariable">
    <w:name w:val="HTML Variable"/>
    <w:basedOn w:val="DefaultParagraphFont"/>
    <w:uiPriority w:val="99"/>
    <w:semiHidden/>
    <w:rsid w:val="008A6C4F"/>
    <w:rPr>
      <w:rFonts w:cs="Times New Roman"/>
      <w:i/>
    </w:rPr>
  </w:style>
  <w:style w:type="character" w:styleId="Hyperlink">
    <w:name w:val="Hyperlink"/>
    <w:basedOn w:val="DefaultParagraphFont"/>
    <w:uiPriority w:val="99"/>
    <w:semiHidden/>
    <w:rsid w:val="000646F4"/>
    <w:rPr>
      <w:rFonts w:cs="Times New Roman"/>
      <w:color w:val="auto"/>
      <w:u w:val="none"/>
    </w:rPr>
  </w:style>
  <w:style w:type="paragraph" w:styleId="List">
    <w:name w:val="List"/>
    <w:basedOn w:val="Normal"/>
    <w:uiPriority w:val="99"/>
    <w:semiHidden/>
    <w:rsid w:val="008A6C4F"/>
    <w:pPr>
      <w:ind w:left="283" w:hanging="283"/>
    </w:pPr>
  </w:style>
  <w:style w:type="paragraph" w:styleId="List2">
    <w:name w:val="List 2"/>
    <w:basedOn w:val="Normal"/>
    <w:uiPriority w:val="99"/>
    <w:semiHidden/>
    <w:rsid w:val="008A6C4F"/>
    <w:pPr>
      <w:ind w:left="566" w:hanging="283"/>
    </w:pPr>
  </w:style>
  <w:style w:type="paragraph" w:styleId="List3">
    <w:name w:val="List 3"/>
    <w:basedOn w:val="Normal"/>
    <w:uiPriority w:val="99"/>
    <w:semiHidden/>
    <w:rsid w:val="008A6C4F"/>
    <w:pPr>
      <w:ind w:left="849" w:hanging="283"/>
    </w:pPr>
  </w:style>
  <w:style w:type="paragraph" w:styleId="List4">
    <w:name w:val="List 4"/>
    <w:basedOn w:val="Normal"/>
    <w:uiPriority w:val="99"/>
    <w:semiHidden/>
    <w:rsid w:val="008A6C4F"/>
    <w:pPr>
      <w:ind w:left="1132" w:hanging="283"/>
    </w:pPr>
  </w:style>
  <w:style w:type="paragraph" w:styleId="List5">
    <w:name w:val="List 5"/>
    <w:basedOn w:val="Normal"/>
    <w:uiPriority w:val="99"/>
    <w:semiHidden/>
    <w:rsid w:val="008A6C4F"/>
    <w:pPr>
      <w:ind w:left="1415" w:hanging="283"/>
    </w:pPr>
  </w:style>
  <w:style w:type="paragraph" w:styleId="ListBullet">
    <w:name w:val="List Bullet"/>
    <w:basedOn w:val="Normal"/>
    <w:uiPriority w:val="99"/>
    <w:semiHidden/>
    <w:rsid w:val="008A6C4F"/>
    <w:pPr>
      <w:numPr>
        <w:numId w:val="6"/>
      </w:numPr>
    </w:pPr>
  </w:style>
  <w:style w:type="paragraph" w:styleId="ListBullet2">
    <w:name w:val="List Bullet 2"/>
    <w:basedOn w:val="Normal"/>
    <w:uiPriority w:val="99"/>
    <w:semiHidden/>
    <w:rsid w:val="008A6C4F"/>
    <w:pPr>
      <w:numPr>
        <w:numId w:val="7"/>
      </w:numPr>
    </w:pPr>
  </w:style>
  <w:style w:type="paragraph" w:styleId="ListBullet3">
    <w:name w:val="List Bullet 3"/>
    <w:basedOn w:val="Normal"/>
    <w:uiPriority w:val="99"/>
    <w:semiHidden/>
    <w:rsid w:val="008A6C4F"/>
    <w:pPr>
      <w:numPr>
        <w:numId w:val="8"/>
      </w:numPr>
    </w:pPr>
  </w:style>
  <w:style w:type="paragraph" w:styleId="ListBullet4">
    <w:name w:val="List Bullet 4"/>
    <w:basedOn w:val="Normal"/>
    <w:uiPriority w:val="99"/>
    <w:semiHidden/>
    <w:rsid w:val="008A6C4F"/>
    <w:pPr>
      <w:numPr>
        <w:numId w:val="9"/>
      </w:numPr>
    </w:pPr>
  </w:style>
  <w:style w:type="paragraph" w:styleId="ListBullet5">
    <w:name w:val="List Bullet 5"/>
    <w:basedOn w:val="Normal"/>
    <w:uiPriority w:val="99"/>
    <w:semiHidden/>
    <w:rsid w:val="008A6C4F"/>
    <w:pPr>
      <w:numPr>
        <w:numId w:val="10"/>
      </w:numPr>
    </w:pPr>
  </w:style>
  <w:style w:type="paragraph" w:styleId="ListContinue">
    <w:name w:val="List Continue"/>
    <w:basedOn w:val="Normal"/>
    <w:uiPriority w:val="99"/>
    <w:semiHidden/>
    <w:rsid w:val="008A6C4F"/>
    <w:pPr>
      <w:spacing w:after="120"/>
      <w:ind w:left="283"/>
    </w:pPr>
  </w:style>
  <w:style w:type="paragraph" w:styleId="ListContinue2">
    <w:name w:val="List Continue 2"/>
    <w:basedOn w:val="Normal"/>
    <w:uiPriority w:val="99"/>
    <w:semiHidden/>
    <w:rsid w:val="008A6C4F"/>
    <w:pPr>
      <w:spacing w:after="120"/>
      <w:ind w:left="566"/>
    </w:pPr>
  </w:style>
  <w:style w:type="paragraph" w:styleId="ListContinue3">
    <w:name w:val="List Continue 3"/>
    <w:basedOn w:val="Normal"/>
    <w:uiPriority w:val="99"/>
    <w:semiHidden/>
    <w:rsid w:val="008A6C4F"/>
    <w:pPr>
      <w:spacing w:after="120"/>
      <w:ind w:left="849"/>
    </w:pPr>
  </w:style>
  <w:style w:type="paragraph" w:styleId="ListContinue4">
    <w:name w:val="List Continue 4"/>
    <w:basedOn w:val="Normal"/>
    <w:uiPriority w:val="99"/>
    <w:semiHidden/>
    <w:rsid w:val="008A6C4F"/>
    <w:pPr>
      <w:spacing w:after="120"/>
      <w:ind w:left="1132"/>
    </w:pPr>
  </w:style>
  <w:style w:type="paragraph" w:styleId="ListContinue5">
    <w:name w:val="List Continue 5"/>
    <w:basedOn w:val="Normal"/>
    <w:uiPriority w:val="99"/>
    <w:semiHidden/>
    <w:rsid w:val="008A6C4F"/>
    <w:pPr>
      <w:spacing w:after="120"/>
      <w:ind w:left="1415"/>
    </w:pPr>
  </w:style>
  <w:style w:type="paragraph" w:styleId="ListNumber">
    <w:name w:val="List Number"/>
    <w:basedOn w:val="Normal"/>
    <w:uiPriority w:val="99"/>
    <w:semiHidden/>
    <w:rsid w:val="008A6C4F"/>
    <w:pPr>
      <w:numPr>
        <w:numId w:val="5"/>
      </w:numPr>
      <w:tabs>
        <w:tab w:val="clear" w:pos="1492"/>
        <w:tab w:val="num" w:pos="360"/>
      </w:tabs>
      <w:ind w:left="360"/>
    </w:pPr>
  </w:style>
  <w:style w:type="paragraph" w:styleId="ListNumber2">
    <w:name w:val="List Number 2"/>
    <w:basedOn w:val="Normal"/>
    <w:uiPriority w:val="99"/>
    <w:semiHidden/>
    <w:rsid w:val="008A6C4F"/>
    <w:pPr>
      <w:numPr>
        <w:numId w:val="4"/>
      </w:numPr>
      <w:tabs>
        <w:tab w:val="clear" w:pos="1209"/>
        <w:tab w:val="num" w:pos="643"/>
      </w:tabs>
      <w:ind w:left="643"/>
    </w:pPr>
  </w:style>
  <w:style w:type="paragraph" w:styleId="ListNumber3">
    <w:name w:val="List Number 3"/>
    <w:basedOn w:val="Normal"/>
    <w:uiPriority w:val="99"/>
    <w:semiHidden/>
    <w:rsid w:val="008A6C4F"/>
    <w:pPr>
      <w:numPr>
        <w:numId w:val="3"/>
      </w:numPr>
    </w:pPr>
  </w:style>
  <w:style w:type="paragraph" w:styleId="ListNumber4">
    <w:name w:val="List Number 4"/>
    <w:basedOn w:val="Normal"/>
    <w:uiPriority w:val="99"/>
    <w:semiHidden/>
    <w:rsid w:val="008A6C4F"/>
    <w:pPr>
      <w:numPr>
        <w:numId w:val="1"/>
      </w:numPr>
      <w:tabs>
        <w:tab w:val="clear" w:pos="360"/>
        <w:tab w:val="num" w:pos="1209"/>
      </w:tabs>
      <w:ind w:left="1209"/>
    </w:pPr>
  </w:style>
  <w:style w:type="paragraph" w:styleId="ListNumber5">
    <w:name w:val="List Number 5"/>
    <w:basedOn w:val="Normal"/>
    <w:uiPriority w:val="99"/>
    <w:semiHidden/>
    <w:rsid w:val="008A6C4F"/>
    <w:pPr>
      <w:numPr>
        <w:numId w:val="2"/>
      </w:numPr>
      <w:tabs>
        <w:tab w:val="clear" w:pos="643"/>
        <w:tab w:val="num" w:pos="1492"/>
      </w:tabs>
      <w:ind w:left="1492"/>
    </w:pPr>
  </w:style>
  <w:style w:type="paragraph" w:styleId="MessageHeader">
    <w:name w:val="Message Header"/>
    <w:basedOn w:val="Normal"/>
    <w:link w:val="MessageHeaderChar"/>
    <w:uiPriority w:val="99"/>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semiHidden/>
    <w:locked/>
    <w:rsid w:val="00C01A56"/>
    <w:rPr>
      <w:rFonts w:ascii="Cambria" w:hAnsi="Cambria" w:cs="Times New Roman"/>
      <w:sz w:val="24"/>
      <w:szCs w:val="24"/>
      <w:shd w:val="pct20" w:color="auto" w:fill="auto"/>
      <w:lang w:val="en-GB" w:eastAsia="en-US"/>
    </w:rPr>
  </w:style>
  <w:style w:type="paragraph" w:styleId="NormalWeb">
    <w:name w:val="Normal (Web)"/>
    <w:basedOn w:val="Normal"/>
    <w:uiPriority w:val="99"/>
    <w:semiHidden/>
    <w:rsid w:val="008A6C4F"/>
    <w:rPr>
      <w:sz w:val="24"/>
      <w:szCs w:val="24"/>
    </w:rPr>
  </w:style>
  <w:style w:type="paragraph" w:styleId="NormalIndent">
    <w:name w:val="Normal Indent"/>
    <w:basedOn w:val="Normal"/>
    <w:uiPriority w:val="99"/>
    <w:semiHidden/>
    <w:rsid w:val="008A6C4F"/>
    <w:pPr>
      <w:ind w:left="567"/>
    </w:pPr>
  </w:style>
  <w:style w:type="paragraph" w:styleId="NoteHeading">
    <w:name w:val="Note Heading"/>
    <w:basedOn w:val="Normal"/>
    <w:next w:val="Normal"/>
    <w:link w:val="NoteHeadingChar"/>
    <w:uiPriority w:val="99"/>
    <w:semiHidden/>
    <w:rsid w:val="008A6C4F"/>
  </w:style>
  <w:style w:type="character" w:customStyle="1" w:styleId="NoteHeadingChar">
    <w:name w:val="Note Heading Char"/>
    <w:basedOn w:val="DefaultParagraphFont"/>
    <w:link w:val="NoteHeading"/>
    <w:uiPriority w:val="99"/>
    <w:semiHidden/>
    <w:locked/>
    <w:rsid w:val="00C01A56"/>
    <w:rPr>
      <w:rFonts w:cs="Times New Roman"/>
      <w:sz w:val="20"/>
      <w:szCs w:val="20"/>
      <w:lang w:val="en-GB" w:eastAsia="en-US"/>
    </w:rPr>
  </w:style>
  <w:style w:type="paragraph" w:styleId="Salutation">
    <w:name w:val="Salutation"/>
    <w:basedOn w:val="Normal"/>
    <w:next w:val="Normal"/>
    <w:link w:val="SalutationChar"/>
    <w:uiPriority w:val="99"/>
    <w:semiHidden/>
    <w:rsid w:val="008A6C4F"/>
  </w:style>
  <w:style w:type="character" w:customStyle="1" w:styleId="SalutationChar">
    <w:name w:val="Salutation Char"/>
    <w:basedOn w:val="DefaultParagraphFont"/>
    <w:link w:val="Salutation"/>
    <w:uiPriority w:val="99"/>
    <w:semiHidden/>
    <w:locked/>
    <w:rsid w:val="00C01A56"/>
    <w:rPr>
      <w:rFonts w:cs="Times New Roman"/>
      <w:sz w:val="20"/>
      <w:szCs w:val="20"/>
      <w:lang w:val="en-GB" w:eastAsia="en-US"/>
    </w:rPr>
  </w:style>
  <w:style w:type="paragraph" w:styleId="Signature">
    <w:name w:val="Signature"/>
    <w:basedOn w:val="Normal"/>
    <w:link w:val="SignatureChar"/>
    <w:uiPriority w:val="99"/>
    <w:semiHidden/>
    <w:rsid w:val="008A6C4F"/>
    <w:pPr>
      <w:ind w:left="4252"/>
    </w:pPr>
  </w:style>
  <w:style w:type="character" w:customStyle="1" w:styleId="SignatureChar">
    <w:name w:val="Signature Char"/>
    <w:basedOn w:val="DefaultParagraphFont"/>
    <w:link w:val="Signature"/>
    <w:uiPriority w:val="99"/>
    <w:semiHidden/>
    <w:locked/>
    <w:rsid w:val="00C01A56"/>
    <w:rPr>
      <w:rFonts w:cs="Times New Roman"/>
      <w:sz w:val="20"/>
      <w:szCs w:val="20"/>
      <w:lang w:val="en-GB" w:eastAsia="en-US"/>
    </w:rPr>
  </w:style>
  <w:style w:type="character" w:styleId="Strong">
    <w:name w:val="Strong"/>
    <w:basedOn w:val="DefaultParagraphFont"/>
    <w:uiPriority w:val="99"/>
    <w:qFormat/>
    <w:rsid w:val="008A6C4F"/>
    <w:rPr>
      <w:rFonts w:cs="Times New Roman"/>
      <w:b/>
    </w:rPr>
  </w:style>
  <w:style w:type="paragraph" w:styleId="Subtitle">
    <w:name w:val="Subtitle"/>
    <w:basedOn w:val="Normal"/>
    <w:link w:val="SubtitleChar"/>
    <w:uiPriority w:val="99"/>
    <w:qFormat/>
    <w:rsid w:val="008A6C4F"/>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99"/>
    <w:locked/>
    <w:rsid w:val="00C01A56"/>
    <w:rPr>
      <w:rFonts w:ascii="Cambria" w:hAnsi="Cambria" w:cs="Times New Roman"/>
      <w:sz w:val="24"/>
      <w:szCs w:val="24"/>
      <w:lang w:val="en-GB" w:eastAsia="en-US"/>
    </w:rPr>
  </w:style>
  <w:style w:type="table" w:styleId="Table3Deffects1">
    <w:name w:val="Table 3D effects 1"/>
    <w:basedOn w:val="TableNormal"/>
    <w:uiPriority w:val="99"/>
    <w:semiHidden/>
    <w:rsid w:val="008A6C4F"/>
    <w:pPr>
      <w:suppressAutoHyphens/>
      <w:spacing w:line="240" w:lineRule="atLeast"/>
    </w:pPr>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8A6C4F"/>
    <w:pPr>
      <w:suppressAutoHyphens/>
      <w:spacing w:line="240" w:lineRule="atLeast"/>
    </w:pPr>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8A6C4F"/>
    <w:pPr>
      <w:suppressAutoHyphens/>
      <w:spacing w:line="240" w:lineRule="atLeast"/>
    </w:pPr>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8A6C4F"/>
    <w:pPr>
      <w:suppressAutoHyphens/>
      <w:spacing w:line="240" w:lineRule="atLeast"/>
    </w:pPr>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8A6C4F"/>
    <w:pPr>
      <w:suppressAutoHyphens/>
      <w:spacing w:line="240" w:lineRule="atLeast"/>
    </w:pPr>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8A6C4F"/>
    <w:pPr>
      <w:suppressAutoHyphens/>
      <w:spacing w:line="240" w:lineRule="atLeast"/>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8A6C4F"/>
    <w:pPr>
      <w:suppressAutoHyphens/>
      <w:spacing w:line="240" w:lineRule="atLeast"/>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8A6C4F"/>
    <w:pPr>
      <w:suppressAutoHyphens/>
      <w:spacing w:line="240" w:lineRule="atLeast"/>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8A6C4F"/>
    <w:pPr>
      <w:suppressAutoHyphens/>
      <w:spacing w:line="240" w:lineRule="atLeast"/>
    </w:pPr>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8A6C4F"/>
    <w:pPr>
      <w:suppressAutoHyphens/>
      <w:spacing w:line="240" w:lineRule="atLeast"/>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8A6C4F"/>
    <w:pPr>
      <w:suppressAutoHyphens/>
      <w:spacing w:line="240" w:lineRule="atLeast"/>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8A6C4F"/>
    <w:pPr>
      <w:suppressAutoHyphens/>
      <w:spacing w:line="240" w:lineRule="atLeast"/>
    </w:pPr>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8A6C4F"/>
    <w:pPr>
      <w:suppressAutoHyphens/>
      <w:spacing w:line="240" w:lineRule="atLeast"/>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8A6C4F"/>
    <w:pPr>
      <w:suppressAutoHyphens/>
      <w:spacing w:line="240" w:lineRule="atLeast"/>
    </w:pPr>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8A6C4F"/>
    <w:pPr>
      <w:suppressAutoHyphens/>
      <w:spacing w:line="240" w:lineRule="atLeast"/>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8A6C4F"/>
    <w:pPr>
      <w:suppressAutoHyphens/>
      <w:spacing w:line="240" w:lineRule="atLeast"/>
    </w:pPr>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8A6C4F"/>
    <w:pPr>
      <w:suppressAutoHyphens/>
      <w:spacing w:line="240" w:lineRule="atLeast"/>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99"/>
    <w:semiHidden/>
    <w:rsid w:val="000646F4"/>
    <w:pPr>
      <w:suppressAutoHyphens/>
      <w:spacing w:line="24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uiPriority w:val="99"/>
    <w:semiHidden/>
    <w:rsid w:val="008A6C4F"/>
    <w:pPr>
      <w:suppressAutoHyphens/>
      <w:spacing w:line="24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8A6C4F"/>
    <w:pPr>
      <w:suppressAutoHyphens/>
      <w:spacing w:line="240" w:lineRule="atLeast"/>
    </w:pPr>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8A6C4F"/>
    <w:pPr>
      <w:suppressAutoHyphens/>
      <w:spacing w:line="240" w:lineRule="atLeast"/>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8A6C4F"/>
    <w:pPr>
      <w:suppressAutoHyphens/>
      <w:spacing w:line="240" w:lineRule="atLeast"/>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8A6C4F"/>
    <w:pPr>
      <w:suppressAutoHyphens/>
      <w:spacing w:line="240" w:lineRule="atLeas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8A6C4F"/>
    <w:pPr>
      <w:suppressAutoHyphens/>
      <w:spacing w:line="240" w:lineRule="atLeast"/>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8A6C4F"/>
    <w:pPr>
      <w:suppressAutoHyphens/>
      <w:spacing w:line="240" w:lineRule="atLeast"/>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8A6C4F"/>
    <w:pPr>
      <w:suppressAutoHyphens/>
      <w:spacing w:line="240" w:lineRule="atLeast"/>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8A6C4F"/>
    <w:pPr>
      <w:suppressAutoHyphens/>
      <w:spacing w:line="240" w:lineRule="atLeast"/>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8A6C4F"/>
    <w:pPr>
      <w:suppressAutoHyphens/>
      <w:spacing w:line="240" w:lineRule="atLeast"/>
    </w:pPr>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8A6C4F"/>
    <w:pPr>
      <w:suppressAutoHyphens/>
      <w:spacing w:line="240" w:lineRule="atLeast"/>
    </w:pPr>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8A6C4F"/>
    <w:pPr>
      <w:suppressAutoHyphens/>
      <w:spacing w:line="240" w:lineRule="atLeas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8A6C4F"/>
    <w:pPr>
      <w:suppressAutoHyphens/>
      <w:spacing w:line="24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8A6C4F"/>
    <w:pPr>
      <w:suppressAutoHyphens/>
      <w:spacing w:line="240" w:lineRule="atLeast"/>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8A6C4F"/>
    <w:pPr>
      <w:suppressAutoHyphens/>
      <w:spacing w:line="240" w:lineRule="atLeast"/>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8A6C4F"/>
    <w:pPr>
      <w:suppressAutoHyphens/>
      <w:spacing w:line="240" w:lineRule="atLeast"/>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8A6C4F"/>
    <w:pPr>
      <w:suppressAutoHyphens/>
      <w:spacing w:line="24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8A6C4F"/>
    <w:pPr>
      <w:suppressAutoHyphens/>
      <w:spacing w:line="240" w:lineRule="atLeast"/>
    </w:pPr>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8A6C4F"/>
    <w:pPr>
      <w:suppressAutoHyphens/>
      <w:spacing w:line="240" w:lineRule="atLeast"/>
    </w:pPr>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8A6C4F"/>
    <w:pPr>
      <w:suppressAutoHyphens/>
      <w:spacing w:line="240" w:lineRule="atLeast"/>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8A6C4F"/>
    <w:pPr>
      <w:suppressAutoHyphens/>
      <w:spacing w:line="240" w:lineRule="atLeast"/>
    </w:pPr>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8A6C4F"/>
    <w:pPr>
      <w:suppressAutoHyphens/>
      <w:spacing w:line="240" w:lineRule="atLeast"/>
    </w:pPr>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8A6C4F"/>
    <w:pPr>
      <w:suppressAutoHyphens/>
      <w:spacing w:line="24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8A6C4F"/>
    <w:pPr>
      <w:suppressAutoHyphens/>
      <w:spacing w:line="240" w:lineRule="atLeast"/>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8A6C4F"/>
    <w:pPr>
      <w:suppressAutoHyphens/>
      <w:spacing w:line="240" w:lineRule="atLeast"/>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8A6C4F"/>
    <w:pPr>
      <w:suppressAutoHyphens/>
      <w:spacing w:line="240" w:lineRule="atLeast"/>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link w:val="TitleChar"/>
    <w:uiPriority w:val="99"/>
    <w:qFormat/>
    <w:rsid w:val="008A6C4F"/>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C01A56"/>
    <w:rPr>
      <w:rFonts w:ascii="Cambria" w:hAnsi="Cambria" w:cs="Times New Roman"/>
      <w:b/>
      <w:bCs/>
      <w:kern w:val="28"/>
      <w:sz w:val="32"/>
      <w:szCs w:val="32"/>
      <w:lang w:val="en-GB" w:eastAsia="en-US"/>
    </w:rPr>
  </w:style>
  <w:style w:type="paragraph" w:styleId="EnvelopeAddress">
    <w:name w:val="envelope address"/>
    <w:basedOn w:val="Normal"/>
    <w:uiPriority w:val="99"/>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character" w:customStyle="1" w:styleId="FooterChar">
    <w:name w:val="Footer Char"/>
    <w:aliases w:val="3_G Char"/>
    <w:basedOn w:val="DefaultParagraphFont"/>
    <w:link w:val="Footer"/>
    <w:uiPriority w:val="99"/>
    <w:semiHidden/>
    <w:locked/>
    <w:rsid w:val="00C01A56"/>
    <w:rPr>
      <w:rFonts w:cs="Times New Roman"/>
      <w:sz w:val="20"/>
      <w:szCs w:val="20"/>
      <w:lang w:val="en-GB" w:eastAsia="en-US"/>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uiPriority w:val="99"/>
    <w:semiHidden/>
    <w:locked/>
    <w:rsid w:val="00C01A56"/>
    <w:rPr>
      <w:rFonts w:cs="Times New Roman"/>
      <w:sz w:val="20"/>
      <w:szCs w:val="20"/>
      <w:lang w:val="en-GB" w:eastAsia="en-US"/>
    </w:rPr>
  </w:style>
  <w:style w:type="paragraph" w:styleId="BalloonText">
    <w:name w:val="Balloon Text"/>
    <w:basedOn w:val="Normal"/>
    <w:link w:val="BalloonTextChar"/>
    <w:uiPriority w:val="99"/>
    <w:rsid w:val="006D66AF"/>
    <w:pPr>
      <w:spacing w:line="240" w:lineRule="auto"/>
    </w:pPr>
    <w:rPr>
      <w:rFonts w:ascii="Tahoma" w:hAnsi="Tahoma"/>
      <w:sz w:val="16"/>
      <w:szCs w:val="16"/>
      <w:lang w:val="pl-PL"/>
    </w:rPr>
  </w:style>
  <w:style w:type="character" w:customStyle="1" w:styleId="BalloonTextChar">
    <w:name w:val="Balloon Text Char"/>
    <w:basedOn w:val="DefaultParagraphFont"/>
    <w:link w:val="BalloonText"/>
    <w:uiPriority w:val="99"/>
    <w:locked/>
    <w:rsid w:val="006D66AF"/>
    <w:rPr>
      <w:rFonts w:ascii="Tahoma" w:hAnsi="Tahoma" w:cs="Times New Roman"/>
      <w:sz w:val="16"/>
      <w:lang w:eastAsia="en-US"/>
    </w:rPr>
  </w:style>
  <w:style w:type="paragraph" w:customStyle="1" w:styleId="para">
    <w:name w:val="para"/>
    <w:basedOn w:val="Normal"/>
    <w:link w:val="paraChar"/>
    <w:uiPriority w:val="99"/>
    <w:rsid w:val="00A5414C"/>
    <w:pPr>
      <w:spacing w:after="120"/>
      <w:ind w:left="2268" w:right="1134" w:hanging="1134"/>
      <w:jc w:val="both"/>
    </w:pPr>
    <w:rPr>
      <w:lang w:val="pl-PL"/>
    </w:rPr>
  </w:style>
  <w:style w:type="character" w:customStyle="1" w:styleId="HChGChar">
    <w:name w:val="_ H _Ch_G Char"/>
    <w:link w:val="HChG"/>
    <w:uiPriority w:val="99"/>
    <w:locked/>
    <w:rsid w:val="00F12AF0"/>
    <w:rPr>
      <w:b/>
      <w:sz w:val="28"/>
      <w:lang w:eastAsia="en-US"/>
    </w:rPr>
  </w:style>
  <w:style w:type="paragraph" w:customStyle="1" w:styleId="a">
    <w:name w:val="(a)"/>
    <w:basedOn w:val="Normal"/>
    <w:uiPriority w:val="99"/>
    <w:rsid w:val="00BB578F"/>
    <w:pPr>
      <w:spacing w:after="120"/>
      <w:ind w:left="2835" w:right="1134" w:hanging="567"/>
      <w:jc w:val="both"/>
    </w:pPr>
  </w:style>
  <w:style w:type="paragraph" w:customStyle="1" w:styleId="i">
    <w:name w:val="(i)"/>
    <w:basedOn w:val="Normal"/>
    <w:uiPriority w:val="99"/>
    <w:rsid w:val="00BB578F"/>
    <w:pPr>
      <w:spacing w:after="120"/>
      <w:ind w:left="3402" w:right="1134" w:hanging="567"/>
      <w:jc w:val="both"/>
    </w:pPr>
  </w:style>
  <w:style w:type="paragraph" w:styleId="ListParagraph">
    <w:name w:val="List Paragraph"/>
    <w:basedOn w:val="Normal"/>
    <w:uiPriority w:val="99"/>
    <w:qFormat/>
    <w:rsid w:val="00073143"/>
    <w:pPr>
      <w:ind w:left="720"/>
      <w:contextualSpacing/>
    </w:pPr>
  </w:style>
  <w:style w:type="character" w:customStyle="1" w:styleId="paraChar">
    <w:name w:val="para Char"/>
    <w:link w:val="para"/>
    <w:uiPriority w:val="99"/>
    <w:locked/>
    <w:rsid w:val="009C29FA"/>
    <w:rPr>
      <w:lang w:eastAsia="en-US"/>
    </w:rPr>
  </w:style>
  <w:style w:type="paragraph" w:styleId="CommentSubject">
    <w:name w:val="annotation subject"/>
    <w:basedOn w:val="CommentText"/>
    <w:next w:val="CommentText"/>
    <w:link w:val="CommentSubjectChar"/>
    <w:uiPriority w:val="99"/>
    <w:rsid w:val="00475E5F"/>
    <w:pPr>
      <w:spacing w:line="240" w:lineRule="auto"/>
    </w:pPr>
    <w:rPr>
      <w:b/>
      <w:bCs/>
    </w:rPr>
  </w:style>
  <w:style w:type="character" w:customStyle="1" w:styleId="CommentSubjectChar">
    <w:name w:val="Comment Subject Char"/>
    <w:basedOn w:val="CommentTextChar"/>
    <w:link w:val="CommentSubject"/>
    <w:uiPriority w:val="99"/>
    <w:locked/>
    <w:rsid w:val="00475E5F"/>
    <w:rPr>
      <w:rFonts w:cs="Times New Roman"/>
      <w:b/>
      <w:bCs/>
      <w:lang w:eastAsia="en-US"/>
    </w:rPr>
  </w:style>
  <w:style w:type="paragraph" w:styleId="Revision">
    <w:name w:val="Revision"/>
    <w:hidden/>
    <w:uiPriority w:val="99"/>
    <w:semiHidden/>
    <w:rsid w:val="00735080"/>
    <w:rPr>
      <w:sz w:val="20"/>
      <w:szCs w:val="20"/>
      <w:lang w:val="en-GB" w:eastAsia="en-US"/>
    </w:rPr>
  </w:style>
  <w:style w:type="numbering" w:styleId="ArticleSection">
    <w:name w:val="Outline List 3"/>
    <w:basedOn w:val="NoList"/>
    <w:uiPriority w:val="99"/>
    <w:semiHidden/>
    <w:unhideWhenUsed/>
    <w:locked/>
    <w:rsid w:val="00151DB7"/>
    <w:pPr>
      <w:numPr>
        <w:numId w:val="23"/>
      </w:numPr>
    </w:pPr>
  </w:style>
  <w:style w:type="numbering" w:styleId="1ai">
    <w:name w:val="Outline List 1"/>
    <w:basedOn w:val="NoList"/>
    <w:uiPriority w:val="99"/>
    <w:semiHidden/>
    <w:unhideWhenUsed/>
    <w:locked/>
    <w:rsid w:val="00151DB7"/>
    <w:pPr>
      <w:numPr>
        <w:numId w:val="22"/>
      </w:numPr>
    </w:pPr>
  </w:style>
  <w:style w:type="numbering" w:styleId="111111">
    <w:name w:val="Outline List 2"/>
    <w:basedOn w:val="NoList"/>
    <w:uiPriority w:val="99"/>
    <w:semiHidden/>
    <w:unhideWhenUsed/>
    <w:locked/>
    <w:rsid w:val="00151DB7"/>
    <w:pPr>
      <w:numPr>
        <w:numId w:val="21"/>
      </w:numPr>
    </w:pPr>
  </w:style>
  <w:style w:type="paragraph" w:customStyle="1" w:styleId="Address">
    <w:name w:val="Address"/>
    <w:basedOn w:val="Normal"/>
    <w:rsid w:val="00BE0784"/>
    <w:pPr>
      <w:suppressAutoHyphens w:val="0"/>
      <w:spacing w:line="240" w:lineRule="auto"/>
    </w:pPr>
    <w:rPr>
      <w:rFonts w:eastAsia="MS Minch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9095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image" Target="media/image8.emf"/><Relationship Id="rId26" Type="http://schemas.openxmlformats.org/officeDocument/2006/relationships/image" Target="media/image12.emf"/><Relationship Id="rId3" Type="http://schemas.openxmlformats.org/officeDocument/2006/relationships/styles" Target="styles.xml"/><Relationship Id="rId21" Type="http://schemas.openxmlformats.org/officeDocument/2006/relationships/oleObject" Target="embeddings/oleObject3.bin"/><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7.wmf"/><Relationship Id="rId25" Type="http://schemas.openxmlformats.org/officeDocument/2006/relationships/oleObject" Target="embeddings/Microsoft_Word_97_-_2003_Document1.doc"/><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image" Target="media/image9.wmf"/><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11.emf"/><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6.wmf"/><Relationship Id="rId23" Type="http://schemas.openxmlformats.org/officeDocument/2006/relationships/oleObject" Target="embeddings/oleObject4.bin"/><Relationship Id="rId28" Type="http://schemas.openxmlformats.org/officeDocument/2006/relationships/image" Target="media/image13.wmf"/><Relationship Id="rId10" Type="http://schemas.openxmlformats.org/officeDocument/2006/relationships/comments" Target="comments.xml"/><Relationship Id="rId19" Type="http://schemas.openxmlformats.org/officeDocument/2006/relationships/oleObject" Target="embeddings/oleObject2.bin"/><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5.png"/><Relationship Id="rId22" Type="http://schemas.openxmlformats.org/officeDocument/2006/relationships/image" Target="media/image10.emf"/><Relationship Id="rId27" Type="http://schemas.openxmlformats.org/officeDocument/2006/relationships/oleObject" Target="embeddings/Microsoft_Word_97_-_2003_Document2.doc"/><Relationship Id="rId30" Type="http://schemas.openxmlformats.org/officeDocument/2006/relationships/header" Target="header2.xml"/><Relationship Id="rId35" Type="http://schemas.openxmlformats.org/officeDocument/2006/relationships/theme" Target="theme/theme1.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licevic\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FCFC9-9640-4823-8742-D6FD7D811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13</TotalTime>
  <Pages>21</Pages>
  <Words>7095</Words>
  <Characters>37347</Characters>
  <Application>Microsoft Office Word</Application>
  <DocSecurity>0</DocSecurity>
  <Lines>311</Lines>
  <Paragraphs>88</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44354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GTB;Konstantin Glukhenkiy</dc:creator>
  <cp:lastModifiedBy>Konstantin Glukhenkiy</cp:lastModifiedBy>
  <cp:revision>4</cp:revision>
  <cp:lastPrinted>2014-08-06T14:17:00Z</cp:lastPrinted>
  <dcterms:created xsi:type="dcterms:W3CDTF">2015-04-09T09:19:00Z</dcterms:created>
  <dcterms:modified xsi:type="dcterms:W3CDTF">2015-04-09T09:33:00Z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