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5" w:rsidRDefault="001F644B" w:rsidP="0031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 xml:space="preserve">REQUEST TO EXTEND THE MANDATE </w:t>
      </w:r>
      <w:r w:rsidR="00316B25">
        <w:rPr>
          <w:rFonts w:ascii="Times New Roman" w:hAnsi="Times New Roman" w:cs="Times New Roman"/>
          <w:b/>
          <w:bCs/>
          <w:kern w:val="0"/>
          <w:sz w:val="23"/>
          <w:szCs w:val="23"/>
        </w:rPr>
        <w:t>OF THE INFORMAL</w:t>
      </w:r>
    </w:p>
    <w:p w:rsidR="00316B25" w:rsidRDefault="00316B25" w:rsidP="0031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GROUP ON THE FUTURE DIRECTION FOR HARMONIZATION OF VEHICLE</w:t>
      </w:r>
    </w:p>
    <w:p w:rsidR="00316B25" w:rsidRDefault="00316B25" w:rsidP="0031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REGULATIONS UNDER THE 1958 AGREEMENT</w:t>
      </w:r>
    </w:p>
    <w:p w:rsidR="00316B25" w:rsidRPr="006F79F5" w:rsidRDefault="00316B25" w:rsidP="0031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</w:rPr>
      </w:pPr>
    </w:p>
    <w:p w:rsidR="004C5800" w:rsidRPr="00357DFF" w:rsidRDefault="006F79F5" w:rsidP="006F79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This is a request to 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</w:rPr>
        <w:t>World Forum for Harmonization of Vehicle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 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</w:rPr>
        <w:t>Regulations (WP.29)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 to extend the mandate of the informal group on the future direction for harmonization of vehicle regulations under the 1958 Agreement </w:t>
      </w:r>
      <w:r w:rsidR="00316E8B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(IWVTA Informal Group) 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by 15</w:t>
      </w:r>
      <w:r w:rsidR="00316E8B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 months, i.e., until June, 2017 to complete the task.</w:t>
      </w:r>
    </w:p>
    <w:p w:rsidR="006F79F5" w:rsidRPr="006F79F5" w:rsidRDefault="006F79F5" w:rsidP="006F79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05791B" w:rsidRPr="006F79F5" w:rsidRDefault="0005791B" w:rsidP="00316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3"/>
          <w:szCs w:val="23"/>
        </w:rPr>
      </w:pPr>
    </w:p>
    <w:p w:rsidR="001F644B" w:rsidRPr="00357DFF" w:rsidRDefault="001F644B" w:rsidP="001F644B">
      <w:pPr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I. </w:t>
      </w: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ab/>
        <w:t>INTRODUCTION</w:t>
      </w:r>
    </w:p>
    <w:p w:rsidR="001F644B" w:rsidRPr="00357DFF" w:rsidRDefault="001F644B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1F644B" w:rsidRPr="00357DFF" w:rsidRDefault="001F644B" w:rsidP="001F644B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1.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ab/>
      </w:r>
      <w:r w:rsidR="00A04A58" w:rsidRPr="00357DFF">
        <w:rPr>
          <w:rFonts w:ascii="Times New Roman" w:hAnsi="Times New Roman" w:cs="Times New Roman"/>
          <w:bCs/>
          <w:kern w:val="0"/>
          <w:sz w:val="23"/>
          <w:szCs w:val="23"/>
        </w:rPr>
        <w:t>WP.29</w:t>
      </w:r>
      <w:r w:rsidR="00A04A58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 </w:t>
      </w:r>
      <w:r w:rsidR="00A04A58" w:rsidRPr="00357DFF">
        <w:rPr>
          <w:rFonts w:ascii="Times New Roman" w:hAnsi="Times New Roman" w:cs="Times New Roman"/>
          <w:bCs/>
          <w:kern w:val="0"/>
          <w:sz w:val="23"/>
          <w:szCs w:val="23"/>
        </w:rPr>
        <w:t>agreed to set up the</w:t>
      </w:r>
      <w:r w:rsidR="00A04A58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 </w:t>
      </w:r>
      <w:r w:rsidR="00A04A58" w:rsidRPr="00357DFF">
        <w:rPr>
          <w:rFonts w:ascii="Times New Roman" w:hAnsi="Times New Roman" w:cs="Times New Roman"/>
          <w:bCs/>
          <w:kern w:val="0"/>
          <w:sz w:val="23"/>
          <w:szCs w:val="23"/>
        </w:rPr>
        <w:t>informal group</w:t>
      </w:r>
      <w:r w:rsidRPr="00357DFF">
        <w:rPr>
          <w:rFonts w:ascii="Times New Roman" w:hAnsi="Times New Roman" w:cs="Times New Roman"/>
          <w:kern w:val="0"/>
          <w:sz w:val="23"/>
          <w:szCs w:val="23"/>
        </w:rPr>
        <w:t xml:space="preserve"> to develop a procedure for the International Whole Vehicle Type Approval in the</w:t>
      </w:r>
      <w:r w:rsidRPr="00357DFF"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 w:rsidRPr="00357DFF">
        <w:rPr>
          <w:rFonts w:ascii="Times New Roman" w:hAnsi="Times New Roman" w:cs="Times New Roman"/>
          <w:kern w:val="0"/>
          <w:sz w:val="23"/>
          <w:szCs w:val="23"/>
        </w:rPr>
        <w:t>framework of the 1958 Agreement at its 150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  <w:vertAlign w:val="superscript"/>
        </w:rPr>
        <w:t>th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 w:rsidRPr="00357DFF">
        <w:rPr>
          <w:rFonts w:ascii="Times New Roman" w:hAnsi="Times New Roman" w:cs="Times New Roman"/>
          <w:kern w:val="0"/>
          <w:sz w:val="23"/>
          <w:szCs w:val="23"/>
        </w:rPr>
        <w:t xml:space="preserve">session </w:t>
      </w:r>
      <w:r w:rsidR="00CD6E3B" w:rsidRPr="00357DFF">
        <w:rPr>
          <w:rFonts w:ascii="Times New Roman" w:hAnsi="Times New Roman" w:cs="Times New Roman" w:hint="eastAsia"/>
          <w:kern w:val="0"/>
          <w:sz w:val="23"/>
          <w:szCs w:val="23"/>
        </w:rPr>
        <w:t xml:space="preserve">in March, 2010 </w:t>
      </w:r>
      <w:r w:rsidRPr="00357DFF">
        <w:rPr>
          <w:rFonts w:ascii="Times New Roman" w:hAnsi="Times New Roman" w:cs="Times New Roman"/>
          <w:kern w:val="0"/>
          <w:sz w:val="23"/>
          <w:szCs w:val="23"/>
        </w:rPr>
        <w:t>(see ECE/TRANS/WP.29/1083, para. 62).</w:t>
      </w:r>
    </w:p>
    <w:p w:rsidR="00A04A58" w:rsidRPr="00357DFF" w:rsidRDefault="00A04A58" w:rsidP="001F644B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kern w:val="0"/>
          <w:sz w:val="23"/>
          <w:szCs w:val="23"/>
        </w:rPr>
      </w:pPr>
    </w:p>
    <w:p w:rsidR="008B4805" w:rsidRPr="00357DFF" w:rsidRDefault="00A04A58" w:rsidP="008B4805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kern w:val="0"/>
          <w:sz w:val="23"/>
          <w:szCs w:val="23"/>
          <w:lang w:val="en-GB"/>
        </w:rPr>
      </w:pPr>
      <w:r w:rsidRPr="00357DFF">
        <w:rPr>
          <w:rFonts w:ascii="Times New Roman" w:hAnsi="Times New Roman" w:cs="Times New Roman" w:hint="eastAsia"/>
          <w:kern w:val="0"/>
          <w:sz w:val="23"/>
          <w:szCs w:val="23"/>
        </w:rPr>
        <w:t>2.</w:t>
      </w:r>
      <w:r w:rsidRPr="00357DFF">
        <w:rPr>
          <w:rFonts w:ascii="Times New Roman" w:hAnsi="Times New Roman" w:cs="Times New Roman" w:hint="eastAsia"/>
          <w:kern w:val="0"/>
          <w:sz w:val="23"/>
          <w:szCs w:val="23"/>
        </w:rPr>
        <w:tab/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</w:rPr>
        <w:t xml:space="preserve">WP.29 </w:t>
      </w:r>
      <w:r w:rsidR="008B4805" w:rsidRPr="00357DFF">
        <w:rPr>
          <w:rFonts w:ascii="Times New Roman" w:hAnsi="Times New Roman" w:cs="Times New Roman"/>
          <w:kern w:val="0"/>
          <w:sz w:val="23"/>
          <w:szCs w:val="23"/>
          <w:lang w:val="en-GB"/>
        </w:rPr>
        <w:t>endorse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  <w:lang w:val="en-GB"/>
        </w:rPr>
        <w:t>d</w:t>
      </w:r>
      <w:r w:rsidR="008B4805" w:rsidRPr="00357DFF">
        <w:rPr>
          <w:rFonts w:ascii="Times New Roman" w:hAnsi="Times New Roman" w:cs="Times New Roman"/>
          <w:kern w:val="0"/>
          <w:sz w:val="23"/>
          <w:szCs w:val="23"/>
          <w:lang w:val="en-GB"/>
        </w:rPr>
        <w:t xml:space="preserve"> the road map and the inventory for the review of the 1958 Agreement 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  <w:lang w:val="en-GB"/>
        </w:rPr>
        <w:t>at its 155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  <w:vertAlign w:val="superscript"/>
          <w:lang w:val="en-GB"/>
        </w:rPr>
        <w:t>th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  <w:lang w:val="en-GB"/>
        </w:rPr>
        <w:t xml:space="preserve"> session </w:t>
      </w:r>
      <w:r w:rsidR="0042072A" w:rsidRPr="00357DFF">
        <w:rPr>
          <w:rFonts w:ascii="Times New Roman" w:hAnsi="Times New Roman" w:cs="Times New Roman" w:hint="eastAsia"/>
          <w:kern w:val="0"/>
          <w:sz w:val="23"/>
          <w:szCs w:val="23"/>
          <w:lang w:val="en-GB"/>
        </w:rPr>
        <w:t xml:space="preserve">in November, 2011 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  <w:lang w:val="en-GB"/>
        </w:rPr>
        <w:t xml:space="preserve">(see </w:t>
      </w:r>
      <w:r w:rsidR="008B4805" w:rsidRPr="00357DFF">
        <w:rPr>
          <w:rFonts w:ascii="Times New Roman" w:hAnsi="Times New Roman" w:cs="Times New Roman"/>
          <w:kern w:val="0"/>
          <w:sz w:val="23"/>
          <w:szCs w:val="23"/>
          <w:lang w:val="en-GB"/>
        </w:rPr>
        <w:t>WP.29-155-27</w:t>
      </w:r>
      <w:r w:rsidR="008B4805" w:rsidRPr="00357DFF">
        <w:rPr>
          <w:rFonts w:ascii="Times New Roman" w:hAnsi="Times New Roman" w:cs="Times New Roman" w:hint="eastAsia"/>
          <w:kern w:val="0"/>
          <w:sz w:val="23"/>
          <w:szCs w:val="23"/>
          <w:lang w:val="en-GB"/>
        </w:rPr>
        <w:t>).</w:t>
      </w:r>
    </w:p>
    <w:p w:rsidR="00A04A58" w:rsidRPr="00357DFF" w:rsidRDefault="00A04A58" w:rsidP="001F644B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</w:pPr>
    </w:p>
    <w:p w:rsidR="001F644B" w:rsidRPr="00357DFF" w:rsidRDefault="0099032E" w:rsidP="0042072A">
      <w:pPr>
        <w:ind w:left="840" w:hanging="840"/>
        <w:rPr>
          <w:rFonts w:ascii="Times New Roman" w:hAnsi="Times New Roman" w:cs="Times New Roman"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3.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ab/>
      </w:r>
      <w:r w:rsidR="0042072A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The T</w:t>
      </w:r>
      <w:r w:rsidR="0042072A"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>wo subgroups start</w:t>
      </w:r>
      <w:r w:rsidR="0042072A"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ed</w:t>
      </w:r>
      <w:r w:rsidR="0042072A"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 xml:space="preserve"> drafting the revision to the 1958 Agreement (chaired by the European Commission) and the text of UN Regulation No. 0 (chaired by Japan)</w:t>
      </w:r>
      <w:r w:rsidR="0042072A"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in June, 2012</w:t>
      </w:r>
      <w:r w:rsidR="0042072A"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>.</w:t>
      </w:r>
    </w:p>
    <w:p w:rsidR="0099032E" w:rsidRPr="00357DFF" w:rsidRDefault="0099032E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CD6E3B" w:rsidRPr="00357DFF" w:rsidRDefault="00CD6E3B" w:rsidP="000A706E">
      <w:pPr>
        <w:ind w:left="840" w:hanging="840"/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4.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ab/>
      </w:r>
      <w:r w:rsidR="000A706E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T</w:t>
      </w:r>
      <w:r w:rsidR="000A706E"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 xml:space="preserve">he drafting subgroup for the review of the 1958 Agreement </w:t>
      </w:r>
      <w:r w:rsidR="000A706E"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submitted consolidated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 xml:space="preserve"> </w:t>
      </w:r>
      <w:r w:rsidR="000A706E"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drafting proposal for the revised 1958 Agreement to WP.29 at its 159</w:t>
      </w:r>
      <w:r w:rsidR="000A706E" w:rsidRPr="00357DFF">
        <w:rPr>
          <w:rFonts w:ascii="Times New Roman" w:hAnsi="Times New Roman" w:cs="Times New Roman" w:hint="eastAsia"/>
          <w:bCs/>
          <w:kern w:val="0"/>
          <w:sz w:val="23"/>
          <w:szCs w:val="23"/>
          <w:vertAlign w:val="superscript"/>
          <w:lang w:val="en-GB"/>
        </w:rPr>
        <w:t>th</w:t>
      </w:r>
      <w:r w:rsidR="000A706E"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session in March, 2013 (see WP.29-159-19).</w:t>
      </w:r>
    </w:p>
    <w:p w:rsidR="000A706E" w:rsidRPr="00357DFF" w:rsidRDefault="000A706E" w:rsidP="000A706E">
      <w:pPr>
        <w:ind w:left="840" w:hanging="840"/>
        <w:rPr>
          <w:rFonts w:ascii="Times New Roman" w:hAnsi="Times New Roman" w:cs="Times New Roman"/>
          <w:b/>
          <w:bCs/>
          <w:kern w:val="0"/>
          <w:sz w:val="23"/>
          <w:szCs w:val="23"/>
          <w:lang w:val="en-GB"/>
        </w:rPr>
      </w:pPr>
    </w:p>
    <w:p w:rsidR="0099032E" w:rsidRPr="00357DFF" w:rsidRDefault="000A706E" w:rsidP="000A706E">
      <w:pPr>
        <w:ind w:left="840" w:hanging="840"/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5.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ab/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T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>he drafting subgroup for the text of UN Regulation No. 0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submitted the 1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vertAlign w:val="superscript"/>
          <w:lang w:val="en-GB"/>
        </w:rPr>
        <w:t>st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draft to WP.29 at its 162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vertAlign w:val="superscript"/>
          <w:lang w:val="en-GB"/>
        </w:rPr>
        <w:t>th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session in March, 2014 (see WP.29-162-11).</w:t>
      </w:r>
    </w:p>
    <w:p w:rsidR="00CD6E3B" w:rsidRPr="00357DFF" w:rsidRDefault="00CD6E3B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CD6E3B" w:rsidRPr="00357DFF" w:rsidRDefault="00143D83" w:rsidP="00143D83">
      <w:pPr>
        <w:ind w:left="840" w:hanging="840"/>
        <w:rPr>
          <w:rFonts w:ascii="Times New Roman" w:hAnsi="Times New Roman" w:cs="Times New Roman"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6.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ab/>
        <w:t>T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 xml:space="preserve">he drafting subgroup for the review of the 1958 Agreement 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submitted formal proposal for the revised 1958 Agreement to WP.29 at its 163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vertAlign w:val="superscript"/>
          <w:lang w:val="en-GB"/>
        </w:rPr>
        <w:t>th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session in June, 2014 (see ECE/TRANS/WP.29/2014/53).</w:t>
      </w:r>
    </w:p>
    <w:p w:rsidR="000A706E" w:rsidRPr="00357DFF" w:rsidRDefault="000A706E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143D83" w:rsidRPr="00357DFF" w:rsidRDefault="00143D83" w:rsidP="00143D83">
      <w:pPr>
        <w:ind w:left="840" w:hanging="840"/>
        <w:rPr>
          <w:rFonts w:ascii="Times New Roman" w:hAnsi="Times New Roman" w:cs="Times New Roman"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7.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ab/>
        <w:t>T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 xml:space="preserve">he drafting subgroup for the review of the 1958 Agreement 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submitted formal proposal for the revised 1958 Agreement to WP.29 at its 165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vertAlign w:val="superscript"/>
          <w:lang w:val="en-GB"/>
        </w:rPr>
        <w:t>th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session in March, 2015 (see ECE/TRANS/WP.29/2015/40).</w:t>
      </w:r>
    </w:p>
    <w:p w:rsidR="00143D83" w:rsidRPr="00357DFF" w:rsidRDefault="00143D83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143D83" w:rsidRPr="00357DFF" w:rsidRDefault="00143D83" w:rsidP="00143D83">
      <w:pPr>
        <w:ind w:left="840" w:hanging="840"/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8.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ab/>
        <w:t>T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>he drafting subgroup for the text of UN Regulation No. 0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submitted the 1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vertAlign w:val="superscript"/>
          <w:lang w:val="en-GB"/>
        </w:rPr>
        <w:t>st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formal proposal to WP.29 at its 166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vertAlign w:val="superscript"/>
          <w:lang w:val="en-GB"/>
        </w:rPr>
        <w:t>th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 xml:space="preserve"> session in June, 2015 (see ECE/TRANS/WP.29/2015/</w:t>
      </w:r>
      <w:r w:rsidR="005910FB"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68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  <w:lang w:val="en-GB"/>
        </w:rPr>
        <w:t>).</w:t>
      </w:r>
    </w:p>
    <w:p w:rsidR="00143D83" w:rsidRPr="00357DFF" w:rsidRDefault="00143D83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77378B" w:rsidRPr="00357DFF" w:rsidRDefault="0077378B" w:rsidP="0077378B">
      <w:pPr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/>
          <w:b/>
          <w:bCs/>
          <w:kern w:val="0"/>
          <w:sz w:val="23"/>
          <w:szCs w:val="23"/>
        </w:rPr>
        <w:t>I</w:t>
      </w: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I</w:t>
      </w:r>
      <w:r w:rsidRPr="00357DFF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. </w:t>
      </w: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ab/>
        <w:t>TIMELINE</w:t>
      </w:r>
    </w:p>
    <w:p w:rsidR="0077378B" w:rsidRPr="00357DFF" w:rsidRDefault="0077378B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4C5800" w:rsidRPr="00357DFF" w:rsidRDefault="004C5800" w:rsidP="001F644B">
      <w:pPr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</w:pP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ab/>
      </w: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 xml:space="preserve">December, 2015 to </w:t>
      </w:r>
      <w:r w:rsidR="007B65DD"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June</w:t>
      </w: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, 2016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: Pre-testing of 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>UN Regulation No. 0</w:t>
      </w:r>
    </w:p>
    <w:p w:rsidR="004C5800" w:rsidRPr="00357DFF" w:rsidRDefault="004C5800" w:rsidP="001F644B">
      <w:pPr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</w:pPr>
    </w:p>
    <w:p w:rsidR="004C5800" w:rsidRPr="00357DFF" w:rsidRDefault="007B65DD" w:rsidP="004C5800">
      <w:pPr>
        <w:ind w:left="840"/>
        <w:rPr>
          <w:rFonts w:ascii="Times New Roman" w:hAnsi="Times New Roman" w:cs="Times New Roman"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November</w:t>
      </w:r>
      <w:r w:rsidR="004C5800"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, 2016</w:t>
      </w:r>
      <w:r w:rsidR="004C5800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: Submission of final proposal 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for </w:t>
      </w:r>
      <w:r w:rsidR="004C5800" w:rsidRPr="00357DFF">
        <w:rPr>
          <w:rFonts w:ascii="Times New Roman" w:hAnsi="Times New Roman" w:cs="Times New Roman"/>
          <w:bCs/>
          <w:kern w:val="0"/>
          <w:sz w:val="23"/>
          <w:szCs w:val="23"/>
          <w:lang w:val="en-GB"/>
        </w:rPr>
        <w:t>the text of UN Regulation No. 0</w:t>
      </w:r>
    </w:p>
    <w:p w:rsidR="004C5800" w:rsidRPr="00357DFF" w:rsidRDefault="004C5800" w:rsidP="001F644B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4C5800" w:rsidRPr="00357DFF" w:rsidRDefault="004C5800" w:rsidP="009B4C7F">
      <w:pPr>
        <w:ind w:left="840"/>
        <w:rPr>
          <w:rFonts w:ascii="Times New Roman" w:hAnsi="Times New Roman" w:cs="Times New Roman"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November, 2016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: </w:t>
      </w:r>
      <w:r w:rsidR="009B4C7F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Submission of proposal to set up a permanent informal group administering IWVTA</w:t>
      </w:r>
    </w:p>
    <w:p w:rsidR="004C5800" w:rsidRPr="00357DFF" w:rsidRDefault="004C5800" w:rsidP="00316B25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9B4C7F" w:rsidRPr="00357DFF" w:rsidRDefault="009B4C7F" w:rsidP="009B4C7F">
      <w:pPr>
        <w:ind w:left="840"/>
        <w:rPr>
          <w:rFonts w:ascii="Times New Roman" w:hAnsi="Times New Roman" w:cs="Times New Roman"/>
          <w:bCs/>
          <w:kern w:val="0"/>
          <w:sz w:val="23"/>
          <w:szCs w:val="23"/>
        </w:rPr>
      </w:pP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November, 2016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: Submission of </w:t>
      </w:r>
      <w:r w:rsidR="007B65DD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proposal for 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updated 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</w:rPr>
        <w:t>“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General Guidelines for UN regulatory procedures and transitional provisions in UN Regulations</w:t>
      </w:r>
      <w:r w:rsidRPr="00357DFF">
        <w:rPr>
          <w:rFonts w:ascii="Times New Roman" w:hAnsi="Times New Roman" w:cs="Times New Roman"/>
          <w:bCs/>
          <w:kern w:val="0"/>
          <w:sz w:val="23"/>
          <w:szCs w:val="23"/>
        </w:rPr>
        <w:t>”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 xml:space="preserve"> (ECE/TRANS/WP.29/1044</w:t>
      </w:r>
      <w:r w:rsidR="0086186B"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/rev.2</w:t>
      </w:r>
      <w:r w:rsidRPr="00357DFF">
        <w:rPr>
          <w:rFonts w:ascii="Times New Roman" w:hAnsi="Times New Roman" w:cs="Times New Roman" w:hint="eastAsia"/>
          <w:bCs/>
          <w:kern w:val="0"/>
          <w:sz w:val="23"/>
          <w:szCs w:val="23"/>
        </w:rPr>
        <w:t>).</w:t>
      </w:r>
    </w:p>
    <w:p w:rsidR="0005791B" w:rsidRPr="00357DFF" w:rsidRDefault="0005791B" w:rsidP="00316B25">
      <w:pPr>
        <w:rPr>
          <w:rFonts w:ascii="Times New Roman" w:hAnsi="Times New Roman" w:cs="Times New Roman"/>
          <w:bCs/>
          <w:kern w:val="0"/>
          <w:sz w:val="23"/>
          <w:szCs w:val="23"/>
        </w:rPr>
      </w:pPr>
    </w:p>
    <w:p w:rsidR="00085FC6" w:rsidRDefault="0077378B" w:rsidP="00316B25">
      <w:pPr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I</w:t>
      </w:r>
      <w:r w:rsidR="001F644B" w:rsidRPr="001F644B">
        <w:rPr>
          <w:rFonts w:ascii="Times New Roman" w:hAnsi="Times New Roman" w:cs="Times New Roman"/>
          <w:b/>
          <w:bCs/>
          <w:kern w:val="0"/>
          <w:sz w:val="23"/>
          <w:szCs w:val="23"/>
        </w:rPr>
        <w:t>II</w:t>
      </w:r>
      <w:r w:rsidR="00316B25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. </w:t>
      </w:r>
      <w:r w:rsidR="00FC3F54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ab/>
      </w:r>
      <w:r w:rsidR="00316B25">
        <w:rPr>
          <w:rFonts w:ascii="Times New Roman" w:hAnsi="Times New Roman" w:cs="Times New Roman"/>
          <w:b/>
          <w:bCs/>
          <w:kern w:val="0"/>
          <w:sz w:val="23"/>
          <w:szCs w:val="23"/>
        </w:rPr>
        <w:t>TERMS OF REFERENCE</w:t>
      </w:r>
    </w:p>
    <w:p w:rsidR="00B13106" w:rsidRDefault="00B13106" w:rsidP="00FC3F54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kern w:val="0"/>
          <w:sz w:val="23"/>
          <w:szCs w:val="23"/>
        </w:rPr>
      </w:pPr>
    </w:p>
    <w:p w:rsidR="00FC3F54" w:rsidRDefault="00FC3F54" w:rsidP="00FC3F54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1. 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ab/>
      </w:r>
      <w:r>
        <w:rPr>
          <w:rFonts w:ascii="Times New Roman" w:hAnsi="Times New Roman" w:cs="Times New Roman"/>
          <w:kern w:val="0"/>
          <w:sz w:val="23"/>
          <w:szCs w:val="23"/>
        </w:rPr>
        <w:t>The objective of the informal group is to assist the World Forum for the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Harmonization of Vehicle Regulations (WP.29) in considering actions on the future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direction for the harmonization of vehicle regulations under the 1958 Agreement.</w:t>
      </w:r>
    </w:p>
    <w:p w:rsidR="00FC3F54" w:rsidRDefault="00FC3F54" w:rsidP="00FC3F54">
      <w:pPr>
        <w:autoSpaceDE w:val="0"/>
        <w:autoSpaceDN w:val="0"/>
        <w:adjustRightInd w:val="0"/>
        <w:ind w:left="84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This future direction should aim at fostering the participation of more countries and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regional economic integration organizations in the activities of the World Forum and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to increase the number of Contracting Parties to the Agreement, by improving its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functioning and reliability, and thus ensuring that it remains the key international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framework for the harmonization of technical regulations in the automotive sector.</w:t>
      </w:r>
    </w:p>
    <w:p w:rsidR="00AE7C6D" w:rsidRDefault="00AE7C6D" w:rsidP="00FC3F54">
      <w:pPr>
        <w:autoSpaceDE w:val="0"/>
        <w:autoSpaceDN w:val="0"/>
        <w:adjustRightInd w:val="0"/>
        <w:ind w:left="840"/>
        <w:jc w:val="left"/>
        <w:rPr>
          <w:rFonts w:ascii="Times New Roman" w:hAnsi="Times New Roman" w:cs="Times New Roman"/>
          <w:kern w:val="0"/>
          <w:sz w:val="23"/>
          <w:szCs w:val="23"/>
        </w:rPr>
      </w:pPr>
    </w:p>
    <w:p w:rsidR="00FC3F54" w:rsidRDefault="00AE7C6D" w:rsidP="00AE7C6D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AE7C6D">
        <w:rPr>
          <w:rFonts w:ascii="Times New Roman" w:hAnsi="Times New Roman" w:cs="Times New Roman"/>
          <w:sz w:val="22"/>
        </w:rPr>
        <w:t xml:space="preserve">2. </w:t>
      </w:r>
      <w:r>
        <w:rPr>
          <w:rFonts w:ascii="Times New Roman" w:hAnsi="Times New Roman" w:cs="Times New Roman" w:hint="eastAsia"/>
          <w:sz w:val="22"/>
        </w:rPr>
        <w:tab/>
      </w:r>
      <w:r w:rsidRPr="00AE7C6D">
        <w:rPr>
          <w:rFonts w:ascii="Times New Roman" w:hAnsi="Times New Roman" w:cs="Times New Roman"/>
          <w:sz w:val="22"/>
        </w:rPr>
        <w:t>To fulfil this objective the informal group shall, as a first step, make an inventory of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the elements which it considers should be addressed in a review of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1958 Agreement, taking into account contributions by Contracting Parties and nongovernmental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organizations, and establish a roadmap for addressing these elements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as a recommendation to WP.29.</w:t>
      </w:r>
    </w:p>
    <w:p w:rsidR="00AE7C6D" w:rsidRDefault="00AE7C6D" w:rsidP="00AE7C6D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AE7C6D" w:rsidRDefault="00AE7C6D" w:rsidP="00AE7C6D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AE7C6D">
        <w:rPr>
          <w:rFonts w:ascii="Times New Roman" w:hAnsi="Times New Roman" w:cs="Times New Roman"/>
          <w:sz w:val="22"/>
        </w:rPr>
        <w:t xml:space="preserve">3. </w:t>
      </w:r>
      <w:r>
        <w:rPr>
          <w:rFonts w:ascii="Times New Roman" w:hAnsi="Times New Roman" w:cs="Times New Roman" w:hint="eastAsia"/>
          <w:sz w:val="22"/>
        </w:rPr>
        <w:tab/>
      </w:r>
      <w:r w:rsidRPr="00AE7C6D">
        <w:rPr>
          <w:rFonts w:ascii="Times New Roman" w:hAnsi="Times New Roman" w:cs="Times New Roman"/>
          <w:sz w:val="22"/>
        </w:rPr>
        <w:t>In doing so, the informal group shall give particular attention to the procedures for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developing, amending and adopting technical regulations for motor vehicles, 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their implementation by Contracting Parties, and also to the conditions for granting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type approvals and their mutual recognition. Other elements to be included for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consideration are the methods for conformity assessment and certification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procedures, including the responsibilities and competence of involved parties 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aspects related to enforcement, such as ensuring conformity of production, market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>surveillance, safeguard measures and dispute settlement procedures.</w:t>
      </w:r>
    </w:p>
    <w:p w:rsidR="00AE7C6D" w:rsidRDefault="00AE7C6D" w:rsidP="00AE7C6D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357DFF" w:rsidRDefault="00357DFF" w:rsidP="00AE7C6D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AE7C6D" w:rsidRPr="00357DFF" w:rsidRDefault="00AE7C6D" w:rsidP="00AE7C6D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AE7C6D">
        <w:rPr>
          <w:rFonts w:ascii="Times New Roman" w:hAnsi="Times New Roman" w:cs="Times New Roman"/>
          <w:sz w:val="22"/>
        </w:rPr>
        <w:lastRenderedPageBreak/>
        <w:t xml:space="preserve">4. </w:t>
      </w:r>
      <w:r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 xml:space="preserve">The informal group shall submit the </w:t>
      </w:r>
      <w:r w:rsidR="009941A2" w:rsidRPr="00357DFF">
        <w:rPr>
          <w:rFonts w:ascii="Times New Roman" w:hAnsi="Times New Roman" w:cs="Times New Roman" w:hint="eastAsia"/>
          <w:sz w:val="22"/>
        </w:rPr>
        <w:t xml:space="preserve">proposals </w:t>
      </w:r>
      <w:r w:rsidRPr="00357DFF">
        <w:rPr>
          <w:rFonts w:ascii="Times New Roman" w:hAnsi="Times New Roman" w:cs="Times New Roman"/>
          <w:sz w:val="22"/>
        </w:rPr>
        <w:t xml:space="preserve">to the </w:t>
      </w:r>
      <w:r w:rsidRPr="00AE7C6D">
        <w:rPr>
          <w:rFonts w:ascii="Times New Roman" w:hAnsi="Times New Roman" w:cs="Times New Roman"/>
          <w:sz w:val="22"/>
        </w:rPr>
        <w:t>World Forum for consideration,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E7C6D">
        <w:rPr>
          <w:rFonts w:ascii="Times New Roman" w:hAnsi="Times New Roman" w:cs="Times New Roman"/>
          <w:sz w:val="22"/>
        </w:rPr>
        <w:t xml:space="preserve">the latest, at </w:t>
      </w:r>
      <w:r w:rsidRPr="00357DFF">
        <w:rPr>
          <w:rFonts w:ascii="Times New Roman" w:hAnsi="Times New Roman" w:cs="Times New Roman"/>
          <w:sz w:val="22"/>
        </w:rPr>
        <w:t>its 1</w:t>
      </w:r>
      <w:r w:rsidR="009941A2" w:rsidRPr="00357DFF">
        <w:rPr>
          <w:rFonts w:ascii="Times New Roman" w:hAnsi="Times New Roman" w:cs="Times New Roman" w:hint="eastAsia"/>
          <w:sz w:val="22"/>
        </w:rPr>
        <w:t>70</w:t>
      </w:r>
      <w:r w:rsidRPr="00357DFF">
        <w:rPr>
          <w:rFonts w:ascii="Times New Roman" w:hAnsi="Times New Roman" w:cs="Times New Roman"/>
          <w:sz w:val="22"/>
        </w:rPr>
        <w:t>th session in November 201</w:t>
      </w:r>
      <w:r w:rsidR="009941A2" w:rsidRPr="00357DFF">
        <w:rPr>
          <w:rFonts w:ascii="Times New Roman" w:hAnsi="Times New Roman" w:cs="Times New Roman" w:hint="eastAsia"/>
          <w:sz w:val="22"/>
        </w:rPr>
        <w:t>6</w:t>
      </w:r>
      <w:r w:rsidRPr="00357DFF">
        <w:rPr>
          <w:rFonts w:ascii="Times New Roman" w:hAnsi="Times New Roman" w:cs="Times New Roman"/>
          <w:sz w:val="22"/>
        </w:rPr>
        <w:t>.</w:t>
      </w:r>
    </w:p>
    <w:p w:rsidR="00AE7C6D" w:rsidRPr="00357DFF" w:rsidRDefault="00AE7C6D" w:rsidP="00AE7C6D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AE7C6D" w:rsidRPr="00357DFF" w:rsidRDefault="00CD7D60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5.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 xml:space="preserve">The target completion date for the work of the informal group shall be the </w:t>
      </w:r>
      <w:r w:rsidR="00B13106" w:rsidRPr="00357DFF">
        <w:rPr>
          <w:rFonts w:ascii="Times New Roman" w:hAnsi="Times New Roman" w:cs="Times New Roman" w:hint="eastAsia"/>
          <w:sz w:val="22"/>
        </w:rPr>
        <w:t>172</w:t>
      </w:r>
      <w:r w:rsidRPr="00357DFF">
        <w:rPr>
          <w:rFonts w:ascii="Times New Roman" w:hAnsi="Times New Roman" w:cs="Times New Roman"/>
          <w:sz w:val="22"/>
          <w:vertAlign w:val="superscript"/>
        </w:rPr>
        <w:t>th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 xml:space="preserve">session of the World Forum in </w:t>
      </w:r>
      <w:r w:rsidR="00B13106" w:rsidRPr="00357DFF">
        <w:rPr>
          <w:rFonts w:ascii="Times New Roman" w:hAnsi="Times New Roman" w:cs="Times New Roman" w:hint="eastAsia"/>
          <w:sz w:val="22"/>
        </w:rPr>
        <w:t>June</w:t>
      </w:r>
      <w:r w:rsidR="00B13106" w:rsidRPr="00357DFF">
        <w:rPr>
          <w:rFonts w:ascii="Times New Roman" w:hAnsi="Times New Roman" w:cs="Times New Roman"/>
          <w:sz w:val="22"/>
        </w:rPr>
        <w:t xml:space="preserve"> 201</w:t>
      </w:r>
      <w:r w:rsidR="00B13106" w:rsidRPr="00357DFF">
        <w:rPr>
          <w:rFonts w:ascii="Times New Roman" w:hAnsi="Times New Roman" w:cs="Times New Roman" w:hint="eastAsia"/>
          <w:sz w:val="22"/>
        </w:rPr>
        <w:t>7</w:t>
      </w:r>
      <w:r w:rsidRPr="00357DFF">
        <w:rPr>
          <w:rFonts w:ascii="Times New Roman" w:hAnsi="Times New Roman" w:cs="Times New Roman"/>
          <w:sz w:val="22"/>
        </w:rPr>
        <w:t>.</w:t>
      </w:r>
    </w:p>
    <w:p w:rsidR="00CD7D60" w:rsidRPr="00357DFF" w:rsidRDefault="00CD7D60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CD7D60" w:rsidRPr="00357DFF" w:rsidRDefault="00CD7D60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6. </w:t>
      </w:r>
      <w:r w:rsidR="00B13106"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This target completion date will be reviewed in November 201</w:t>
      </w:r>
      <w:r w:rsidR="007B65DD" w:rsidRPr="00357DFF">
        <w:rPr>
          <w:rFonts w:ascii="Times New Roman" w:hAnsi="Times New Roman" w:cs="Times New Roman" w:hint="eastAsia"/>
          <w:sz w:val="22"/>
        </w:rPr>
        <w:t>6</w:t>
      </w:r>
      <w:r w:rsidRPr="00357DFF">
        <w:rPr>
          <w:rFonts w:ascii="Times New Roman" w:hAnsi="Times New Roman" w:cs="Times New Roman"/>
          <w:sz w:val="22"/>
        </w:rPr>
        <w:t>, taking into account</w:t>
      </w:r>
      <w:r w:rsidR="00B13106"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 xml:space="preserve">the assessment by the World Forum of the </w:t>
      </w:r>
      <w:r w:rsidR="007B65DD" w:rsidRPr="00357DFF">
        <w:rPr>
          <w:rFonts w:ascii="Times New Roman" w:hAnsi="Times New Roman" w:cs="Times New Roman" w:hint="eastAsia"/>
          <w:sz w:val="22"/>
        </w:rPr>
        <w:t>proposals submitted by the informal group for consideration</w:t>
      </w:r>
      <w:r w:rsidRPr="00357DFF">
        <w:rPr>
          <w:rFonts w:ascii="Times New Roman" w:hAnsi="Times New Roman" w:cs="Times New Roman"/>
          <w:sz w:val="22"/>
        </w:rPr>
        <w:t>.</w:t>
      </w:r>
    </w:p>
    <w:p w:rsidR="00B13106" w:rsidRPr="00357DFF" w:rsidRDefault="00B13106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CD7D60" w:rsidRPr="00357DFF" w:rsidRDefault="00CD7D60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7. </w:t>
      </w:r>
      <w:r w:rsidR="00B13106"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Final decisions on proposals will be adopted by the World Forum and the</w:t>
      </w:r>
      <w:r w:rsidR="00B13106"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Contracting Parties to the 1958 Agreement.</w:t>
      </w:r>
    </w:p>
    <w:p w:rsidR="00B13106" w:rsidRPr="00357DFF" w:rsidRDefault="00B13106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1F644B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I</w:t>
      </w:r>
      <w:r w:rsidR="0077378B" w:rsidRPr="00357DFF"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V</w:t>
      </w:r>
      <w:r w:rsidR="00B13106" w:rsidRPr="00357DFF">
        <w:rPr>
          <w:rFonts w:ascii="Times New Roman" w:hAnsi="Times New Roman" w:cs="Times New Roman"/>
          <w:b/>
          <w:bCs/>
          <w:kern w:val="0"/>
          <w:sz w:val="23"/>
          <w:szCs w:val="23"/>
        </w:rPr>
        <w:t>. RULES OF PROCEDURE</w:t>
      </w:r>
    </w:p>
    <w:p w:rsidR="00B13106" w:rsidRPr="00357DFF" w:rsidRDefault="00B13106" w:rsidP="00CD7D60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1.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The informal group is a sub group of the World Forum and is open to all participants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of WP.29.</w:t>
      </w: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2.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A Chair and a Secretary will manage the informal group.</w:t>
      </w: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3.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The official language of the informal group will be English.</w:t>
      </w: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4.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All documents and/or proposals must be submitted to the Secretary of the informal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group in a suitable electronic format in advance of the meetings. The informal group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may refuse to discuss any item or proposal which has not been circulated 10 working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days in advance of the scheduled meeting.</w:t>
      </w: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5.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An agenda and related documents will be circulated to all members of the informal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group in advance of all scheduled meetings.</w:t>
      </w: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6.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Proposals will be developed by consensus. When consensus cannot be reached, the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Chair of the informal group shall present the different points of view to the World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Forum. The Chair may seek guidance from WP.29 as appropriate.</w:t>
      </w: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7.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The progress of the informal group will be routinely reported to the World Forum,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wherever possible as an informal document and presented by the Chair or his/her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representative.</w:t>
      </w: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</w:p>
    <w:p w:rsidR="00B13106" w:rsidRPr="00357DFF" w:rsidRDefault="00B13106" w:rsidP="00B13106">
      <w:pPr>
        <w:autoSpaceDE w:val="0"/>
        <w:autoSpaceDN w:val="0"/>
        <w:adjustRightInd w:val="0"/>
        <w:ind w:left="840" w:hanging="840"/>
        <w:jc w:val="left"/>
        <w:rPr>
          <w:rFonts w:ascii="Times New Roman" w:hAnsi="Times New Roman" w:cs="Times New Roman"/>
          <w:sz w:val="22"/>
        </w:rPr>
      </w:pPr>
      <w:r w:rsidRPr="00357DFF">
        <w:rPr>
          <w:rFonts w:ascii="Times New Roman" w:hAnsi="Times New Roman" w:cs="Times New Roman"/>
          <w:sz w:val="22"/>
        </w:rPr>
        <w:t xml:space="preserve">8. </w:t>
      </w:r>
      <w:r w:rsidRPr="00357DFF">
        <w:rPr>
          <w:rFonts w:ascii="Times New Roman" w:hAnsi="Times New Roman" w:cs="Times New Roman" w:hint="eastAsia"/>
          <w:sz w:val="22"/>
        </w:rPr>
        <w:tab/>
      </w:r>
      <w:r w:rsidRPr="00357DFF">
        <w:rPr>
          <w:rFonts w:ascii="Times New Roman" w:hAnsi="Times New Roman" w:cs="Times New Roman"/>
          <w:sz w:val="22"/>
        </w:rPr>
        <w:t>All working documents should be distributed in digital format. Meeting documents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 xml:space="preserve">should be </w:t>
      </w:r>
      <w:r w:rsidR="001F644B" w:rsidRPr="00357DFF">
        <w:rPr>
          <w:rFonts w:ascii="Times New Roman" w:hAnsi="Times New Roman" w:cs="Times New Roman" w:hint="eastAsia"/>
          <w:sz w:val="22"/>
        </w:rPr>
        <w:t xml:space="preserve">open to public </w:t>
      </w:r>
      <w:r w:rsidRPr="00357DFF">
        <w:rPr>
          <w:rFonts w:ascii="Times New Roman" w:hAnsi="Times New Roman" w:cs="Times New Roman"/>
          <w:sz w:val="22"/>
        </w:rPr>
        <w:t>on the website of</w:t>
      </w:r>
      <w:r w:rsidRPr="00357DFF">
        <w:rPr>
          <w:rFonts w:ascii="Times New Roman" w:hAnsi="Times New Roman" w:cs="Times New Roman" w:hint="eastAsia"/>
          <w:sz w:val="22"/>
        </w:rPr>
        <w:t xml:space="preserve"> </w:t>
      </w:r>
      <w:r w:rsidRPr="00357DFF">
        <w:rPr>
          <w:rFonts w:ascii="Times New Roman" w:hAnsi="Times New Roman" w:cs="Times New Roman"/>
          <w:sz w:val="22"/>
        </w:rPr>
        <w:t>the World Forum.</w:t>
      </w:r>
    </w:p>
    <w:sectPr w:rsidR="00B13106" w:rsidRPr="00357DFF" w:rsidSect="006F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1418" w:header="720" w:footer="72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71" w:rsidRDefault="00A91071" w:rsidP="009B4C7F">
      <w:r>
        <w:separator/>
      </w:r>
    </w:p>
  </w:endnote>
  <w:endnote w:type="continuationSeparator" w:id="0">
    <w:p w:rsidR="00A91071" w:rsidRDefault="00A91071" w:rsidP="009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9369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F7C33" w:rsidRPr="006F7C33" w:rsidRDefault="006F7C33" w:rsidP="006F7C33">
        <w:pPr>
          <w:pStyle w:val="Footer"/>
          <w:jc w:val="center"/>
          <w:rPr>
            <w:b/>
          </w:rPr>
        </w:pPr>
        <w:r w:rsidRPr="006F7C33">
          <w:rPr>
            <w:b/>
          </w:rPr>
          <w:fldChar w:fldCharType="begin"/>
        </w:r>
        <w:r w:rsidRPr="006F7C33">
          <w:rPr>
            <w:b/>
          </w:rPr>
          <w:instrText xml:space="preserve"> PAGE   \* MERGEFORMAT </w:instrText>
        </w:r>
        <w:r w:rsidRPr="006F7C33">
          <w:rPr>
            <w:b/>
          </w:rPr>
          <w:fldChar w:fldCharType="separate"/>
        </w:r>
        <w:r w:rsidR="00F92067">
          <w:rPr>
            <w:b/>
            <w:noProof/>
          </w:rPr>
          <w:t>2</w:t>
        </w:r>
        <w:r w:rsidRPr="006F7C33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84914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F7C33" w:rsidRPr="006F7C33" w:rsidRDefault="006F7C33" w:rsidP="006F7C33">
        <w:pPr>
          <w:pStyle w:val="Footer"/>
          <w:jc w:val="center"/>
          <w:rPr>
            <w:b/>
          </w:rPr>
        </w:pPr>
        <w:r w:rsidRPr="006F7C33">
          <w:rPr>
            <w:b/>
          </w:rPr>
          <w:fldChar w:fldCharType="begin"/>
        </w:r>
        <w:r w:rsidRPr="006F7C33">
          <w:rPr>
            <w:b/>
          </w:rPr>
          <w:instrText xml:space="preserve"> PAGE   \* MERGEFORMAT </w:instrText>
        </w:r>
        <w:r w:rsidRPr="006F7C33">
          <w:rPr>
            <w:b/>
          </w:rPr>
          <w:fldChar w:fldCharType="separate"/>
        </w:r>
        <w:r w:rsidR="00F92067">
          <w:rPr>
            <w:b/>
            <w:noProof/>
          </w:rPr>
          <w:t>3</w:t>
        </w:r>
        <w:r w:rsidRPr="006F7C33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95886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F7C33" w:rsidRPr="006F7C33" w:rsidRDefault="006F7C33" w:rsidP="006F7C33">
        <w:pPr>
          <w:pStyle w:val="Footer"/>
          <w:jc w:val="center"/>
          <w:rPr>
            <w:b/>
          </w:rPr>
        </w:pPr>
        <w:r w:rsidRPr="006F7C33">
          <w:rPr>
            <w:b/>
          </w:rPr>
          <w:fldChar w:fldCharType="begin"/>
        </w:r>
        <w:r w:rsidRPr="006F7C33">
          <w:rPr>
            <w:b/>
          </w:rPr>
          <w:instrText xml:space="preserve"> PAGE   \* MERGEFORMAT </w:instrText>
        </w:r>
        <w:r w:rsidRPr="006F7C33">
          <w:rPr>
            <w:b/>
          </w:rPr>
          <w:fldChar w:fldCharType="separate"/>
        </w:r>
        <w:r w:rsidR="00F92067">
          <w:rPr>
            <w:b/>
            <w:noProof/>
          </w:rPr>
          <w:t>1</w:t>
        </w:r>
        <w:r w:rsidRPr="006F7C33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71" w:rsidRDefault="00A91071" w:rsidP="009B4C7F">
      <w:r>
        <w:separator/>
      </w:r>
    </w:p>
  </w:footnote>
  <w:footnote w:type="continuationSeparator" w:id="0">
    <w:p w:rsidR="00A91071" w:rsidRDefault="00A91071" w:rsidP="009B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33" w:rsidRDefault="006F7C33" w:rsidP="006F7C33">
    <w:pPr>
      <w:pStyle w:val="Header"/>
      <w:tabs>
        <w:tab w:val="clear" w:pos="8504"/>
      </w:tabs>
      <w:jc w:val="right"/>
    </w:pPr>
    <w:r>
      <w:t>D</w:t>
    </w:r>
    <w:r>
      <w:rPr>
        <w:rFonts w:hint="eastAsia"/>
      </w:rPr>
      <w:t>ocument WP.29-167-11</w:t>
    </w:r>
  </w:p>
  <w:p w:rsidR="006F7C33" w:rsidRDefault="006F7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7F" w:rsidRDefault="006F7C33" w:rsidP="006F7C33">
    <w:pPr>
      <w:pStyle w:val="Header"/>
      <w:tabs>
        <w:tab w:val="clear" w:pos="8504"/>
      </w:tabs>
      <w:jc w:val="right"/>
    </w:pPr>
    <w:r>
      <w:t>D</w:t>
    </w:r>
    <w:r w:rsidR="009B4C7F">
      <w:rPr>
        <w:rFonts w:hint="eastAsia"/>
      </w:rPr>
      <w:t xml:space="preserve">ocument </w:t>
    </w:r>
    <w:r w:rsidR="00357DFF">
      <w:rPr>
        <w:rFonts w:hint="eastAsia"/>
      </w:rPr>
      <w:t>WP.29</w:t>
    </w:r>
    <w:r w:rsidR="003465BB">
      <w:rPr>
        <w:rFonts w:hint="eastAsia"/>
      </w:rPr>
      <w:t>-</w:t>
    </w:r>
    <w:r w:rsidR="00357DFF">
      <w:rPr>
        <w:rFonts w:hint="eastAsia"/>
      </w:rPr>
      <w:t>167</w:t>
    </w:r>
    <w:r w:rsidR="003465BB">
      <w:rPr>
        <w:rFonts w:hint="eastAsia"/>
      </w:rPr>
      <w:t>-</w:t>
    </w:r>
    <w:r w:rsidR="00357DFF">
      <w:rPr>
        <w:rFonts w:hint="eastAsia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7" w:rsidRPr="00F92067" w:rsidRDefault="006F7C33" w:rsidP="00F92067">
    <w:pPr>
      <w:jc w:val="right"/>
      <w:rPr>
        <w:rFonts w:ascii="Times New Roman" w:eastAsia="MS Mincho" w:hAnsi="Times New Roman" w:cs="Times New Roman"/>
        <w:b/>
        <w:kern w:val="0"/>
        <w:sz w:val="20"/>
        <w:szCs w:val="20"/>
        <w:lang w:eastAsia="en-US"/>
      </w:rPr>
    </w:pPr>
    <w:r>
      <w:rPr>
        <w:rFonts w:hint="eastAsia"/>
      </w:rPr>
      <w:t xml:space="preserve">Transmitted by the IWVTA Informal Group     </w:t>
    </w:r>
    <w:r>
      <w:tab/>
    </w:r>
    <w:r>
      <w:tab/>
    </w:r>
    <w:r>
      <w:rPr>
        <w:rFonts w:hint="eastAsia"/>
      </w:rPr>
      <w:t xml:space="preserve">        </w:t>
    </w:r>
    <w:r w:rsidR="00F92067" w:rsidRPr="00F92067">
      <w:rPr>
        <w:rFonts w:ascii="Times New Roman" w:eastAsia="MS Mincho" w:hAnsi="Times New Roman" w:cs="Times New Roman"/>
        <w:kern w:val="0"/>
        <w:sz w:val="20"/>
        <w:szCs w:val="20"/>
        <w:u w:val="single"/>
        <w:lang w:eastAsia="en-US"/>
      </w:rPr>
      <w:t xml:space="preserve">Informal Document </w:t>
    </w:r>
    <w:r w:rsidR="00F92067" w:rsidRPr="00F92067">
      <w:rPr>
        <w:rFonts w:ascii="Times New Roman" w:eastAsia="MS Mincho" w:hAnsi="Times New Roman" w:cs="Times New Roman"/>
        <w:b/>
        <w:kern w:val="0"/>
        <w:sz w:val="20"/>
        <w:szCs w:val="20"/>
        <w:lang w:eastAsia="en-US"/>
      </w:rPr>
      <w:t>WP.29-167-</w:t>
    </w:r>
    <w:r w:rsidR="00F92067">
      <w:rPr>
        <w:rFonts w:ascii="Times New Roman" w:eastAsia="MS Mincho" w:hAnsi="Times New Roman" w:cs="Times New Roman"/>
        <w:b/>
        <w:kern w:val="0"/>
        <w:sz w:val="20"/>
        <w:szCs w:val="20"/>
        <w:lang w:eastAsia="en-US"/>
      </w:rPr>
      <w:t>11</w:t>
    </w:r>
  </w:p>
  <w:p w:rsidR="00F92067" w:rsidRPr="00F92067" w:rsidRDefault="00F92067" w:rsidP="00F92067">
    <w:pPr>
      <w:widowControl/>
      <w:suppressAutoHyphens/>
      <w:spacing w:line="240" w:lineRule="atLeast"/>
      <w:ind w:left="5040" w:firstLine="840"/>
      <w:jc w:val="right"/>
      <w:rPr>
        <w:rFonts w:ascii="Times New Roman" w:eastAsia="MS Mincho" w:hAnsi="Times New Roman" w:cs="Times New Roman"/>
        <w:bCs/>
        <w:kern w:val="0"/>
        <w:sz w:val="20"/>
        <w:szCs w:val="20"/>
        <w:lang w:eastAsia="en-US"/>
      </w:rPr>
    </w:pPr>
    <w:r w:rsidRPr="00F92067">
      <w:rPr>
        <w:rFonts w:ascii="Times New Roman" w:eastAsia="MS Mincho" w:hAnsi="Times New Roman" w:cs="Times New Roman"/>
        <w:bCs/>
        <w:kern w:val="0"/>
        <w:sz w:val="20"/>
        <w:szCs w:val="20"/>
        <w:lang w:eastAsia="en-US"/>
      </w:rPr>
      <w:t>(167</w:t>
    </w:r>
    <w:r w:rsidRPr="00F92067">
      <w:rPr>
        <w:rFonts w:ascii="Times New Roman" w:eastAsia="MS Mincho" w:hAnsi="Times New Roman" w:cs="Times New Roman"/>
        <w:bCs/>
        <w:kern w:val="0"/>
        <w:sz w:val="20"/>
        <w:szCs w:val="20"/>
        <w:vertAlign w:val="superscript"/>
        <w:lang w:eastAsia="en-US"/>
      </w:rPr>
      <w:t>th</w:t>
    </w:r>
    <w:r w:rsidRPr="00F92067">
      <w:rPr>
        <w:rFonts w:ascii="Times New Roman" w:eastAsia="MS Mincho" w:hAnsi="Times New Roman" w:cs="Times New Roman"/>
        <w:bCs/>
        <w:kern w:val="0"/>
        <w:sz w:val="20"/>
        <w:szCs w:val="20"/>
        <w:lang w:eastAsia="en-US"/>
      </w:rPr>
      <w:t xml:space="preserve"> WP.29 session, </w:t>
    </w:r>
    <w:r w:rsidRPr="00F92067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>10-13November 2015</w:t>
    </w:r>
  </w:p>
  <w:p w:rsidR="006F7C33" w:rsidRDefault="00F92067" w:rsidP="00F92067">
    <w:pPr>
      <w:pStyle w:val="Header"/>
      <w:tabs>
        <w:tab w:val="clear" w:pos="8504"/>
      </w:tabs>
      <w:jc w:val="right"/>
    </w:pP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proofErr w:type="gramStart"/>
    <w:r w:rsidRPr="00F92067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>agenda</w:t>
    </w:r>
    <w:proofErr w:type="gramEnd"/>
    <w:r w:rsidRPr="00F92067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 xml:space="preserve"> item </w:t>
    </w:r>
    <w:r w:rsidRPr="00F92067">
      <w:rPr>
        <w:rFonts w:ascii="Times New Roman" w:eastAsia="MS Mincho" w:hAnsi="Times New Roman" w:cs="Times New Roman"/>
        <w:kern w:val="0"/>
        <w:sz w:val="20"/>
        <w:szCs w:val="20"/>
        <w:lang w:val="ru-RU" w:eastAsia="en-US"/>
      </w:rPr>
      <w:t>4</w:t>
    </w:r>
    <w:r w:rsidRPr="00F92067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>.3)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5"/>
    <w:rsid w:val="00002EE2"/>
    <w:rsid w:val="00004E6D"/>
    <w:rsid w:val="00044D09"/>
    <w:rsid w:val="00057173"/>
    <w:rsid w:val="0005791B"/>
    <w:rsid w:val="000600F8"/>
    <w:rsid w:val="0006245A"/>
    <w:rsid w:val="0007718C"/>
    <w:rsid w:val="00085FC6"/>
    <w:rsid w:val="000A0486"/>
    <w:rsid w:val="000A07C7"/>
    <w:rsid w:val="000A2B2E"/>
    <w:rsid w:val="000A706E"/>
    <w:rsid w:val="000B01FB"/>
    <w:rsid w:val="000B30A9"/>
    <w:rsid w:val="000C357A"/>
    <w:rsid w:val="000D709A"/>
    <w:rsid w:val="000F2FDD"/>
    <w:rsid w:val="000F3AD0"/>
    <w:rsid w:val="00115111"/>
    <w:rsid w:val="00122F08"/>
    <w:rsid w:val="00143D83"/>
    <w:rsid w:val="00143DAA"/>
    <w:rsid w:val="00173ED8"/>
    <w:rsid w:val="001842A9"/>
    <w:rsid w:val="001A0464"/>
    <w:rsid w:val="001A293E"/>
    <w:rsid w:val="001C2373"/>
    <w:rsid w:val="001C6CC5"/>
    <w:rsid w:val="001E2B18"/>
    <w:rsid w:val="001F0ED9"/>
    <w:rsid w:val="001F644B"/>
    <w:rsid w:val="00200188"/>
    <w:rsid w:val="002552D2"/>
    <w:rsid w:val="002703D0"/>
    <w:rsid w:val="00283085"/>
    <w:rsid w:val="002A65C6"/>
    <w:rsid w:val="002C4A25"/>
    <w:rsid w:val="002D6F27"/>
    <w:rsid w:val="002E12BD"/>
    <w:rsid w:val="002E4FAD"/>
    <w:rsid w:val="002F4023"/>
    <w:rsid w:val="002F5033"/>
    <w:rsid w:val="002F6058"/>
    <w:rsid w:val="00306E0B"/>
    <w:rsid w:val="00316B25"/>
    <w:rsid w:val="00316E8B"/>
    <w:rsid w:val="00340D25"/>
    <w:rsid w:val="003465BB"/>
    <w:rsid w:val="0035676B"/>
    <w:rsid w:val="00357DFF"/>
    <w:rsid w:val="00365C88"/>
    <w:rsid w:val="00373A6F"/>
    <w:rsid w:val="00393B17"/>
    <w:rsid w:val="003979D4"/>
    <w:rsid w:val="003D1EA5"/>
    <w:rsid w:val="003E3F63"/>
    <w:rsid w:val="003F3051"/>
    <w:rsid w:val="003F44F6"/>
    <w:rsid w:val="00411CDC"/>
    <w:rsid w:val="0042072A"/>
    <w:rsid w:val="0042494D"/>
    <w:rsid w:val="0043753B"/>
    <w:rsid w:val="00444125"/>
    <w:rsid w:val="00447256"/>
    <w:rsid w:val="00473EAD"/>
    <w:rsid w:val="004A4D6B"/>
    <w:rsid w:val="004B5317"/>
    <w:rsid w:val="004B649E"/>
    <w:rsid w:val="004B6861"/>
    <w:rsid w:val="004C5800"/>
    <w:rsid w:val="004C71BD"/>
    <w:rsid w:val="004E22FE"/>
    <w:rsid w:val="004E3A50"/>
    <w:rsid w:val="00522F28"/>
    <w:rsid w:val="005238A4"/>
    <w:rsid w:val="00530F53"/>
    <w:rsid w:val="00534522"/>
    <w:rsid w:val="005469E7"/>
    <w:rsid w:val="005536DE"/>
    <w:rsid w:val="00557607"/>
    <w:rsid w:val="00581154"/>
    <w:rsid w:val="005910CE"/>
    <w:rsid w:val="005910FB"/>
    <w:rsid w:val="005A0FE4"/>
    <w:rsid w:val="005B1952"/>
    <w:rsid w:val="005C3BA2"/>
    <w:rsid w:val="005C3F4E"/>
    <w:rsid w:val="005E154C"/>
    <w:rsid w:val="005F27FF"/>
    <w:rsid w:val="00602AD2"/>
    <w:rsid w:val="00621269"/>
    <w:rsid w:val="00630208"/>
    <w:rsid w:val="00650ECA"/>
    <w:rsid w:val="0065124C"/>
    <w:rsid w:val="00652FAB"/>
    <w:rsid w:val="00665564"/>
    <w:rsid w:val="00677F32"/>
    <w:rsid w:val="006A1146"/>
    <w:rsid w:val="006A5EF9"/>
    <w:rsid w:val="006C0F7D"/>
    <w:rsid w:val="006D6026"/>
    <w:rsid w:val="006E28E6"/>
    <w:rsid w:val="006F79B1"/>
    <w:rsid w:val="006F79F5"/>
    <w:rsid w:val="006F7C33"/>
    <w:rsid w:val="00702356"/>
    <w:rsid w:val="00711D6F"/>
    <w:rsid w:val="00772752"/>
    <w:rsid w:val="0077378B"/>
    <w:rsid w:val="007A07E5"/>
    <w:rsid w:val="007B1E78"/>
    <w:rsid w:val="007B65DD"/>
    <w:rsid w:val="007D3DB9"/>
    <w:rsid w:val="00803270"/>
    <w:rsid w:val="0081078B"/>
    <w:rsid w:val="008108B3"/>
    <w:rsid w:val="0082531D"/>
    <w:rsid w:val="00831AEB"/>
    <w:rsid w:val="0083380C"/>
    <w:rsid w:val="00840C48"/>
    <w:rsid w:val="00855118"/>
    <w:rsid w:val="0086186B"/>
    <w:rsid w:val="00862C6A"/>
    <w:rsid w:val="00882D3E"/>
    <w:rsid w:val="00892EED"/>
    <w:rsid w:val="0089630E"/>
    <w:rsid w:val="008B17AA"/>
    <w:rsid w:val="008B4805"/>
    <w:rsid w:val="008C722F"/>
    <w:rsid w:val="008F4D5C"/>
    <w:rsid w:val="008F7F6D"/>
    <w:rsid w:val="00902776"/>
    <w:rsid w:val="009248C1"/>
    <w:rsid w:val="009311A6"/>
    <w:rsid w:val="0099032E"/>
    <w:rsid w:val="009941A2"/>
    <w:rsid w:val="009A0DA7"/>
    <w:rsid w:val="009A102D"/>
    <w:rsid w:val="009A49F0"/>
    <w:rsid w:val="009B4C7F"/>
    <w:rsid w:val="009C2827"/>
    <w:rsid w:val="009E0D5B"/>
    <w:rsid w:val="009E4FDB"/>
    <w:rsid w:val="009E5832"/>
    <w:rsid w:val="009F47E1"/>
    <w:rsid w:val="00A009C7"/>
    <w:rsid w:val="00A04A58"/>
    <w:rsid w:val="00A12F62"/>
    <w:rsid w:val="00A153D9"/>
    <w:rsid w:val="00A2426F"/>
    <w:rsid w:val="00A24FAE"/>
    <w:rsid w:val="00A346AA"/>
    <w:rsid w:val="00A36AD7"/>
    <w:rsid w:val="00A91071"/>
    <w:rsid w:val="00A95382"/>
    <w:rsid w:val="00AA47A3"/>
    <w:rsid w:val="00AA4CBD"/>
    <w:rsid w:val="00AC2188"/>
    <w:rsid w:val="00AC3ACC"/>
    <w:rsid w:val="00AE7C6D"/>
    <w:rsid w:val="00B073F1"/>
    <w:rsid w:val="00B13106"/>
    <w:rsid w:val="00B60C60"/>
    <w:rsid w:val="00B64653"/>
    <w:rsid w:val="00B84C8D"/>
    <w:rsid w:val="00B961B6"/>
    <w:rsid w:val="00BB3A68"/>
    <w:rsid w:val="00BE264C"/>
    <w:rsid w:val="00C0074E"/>
    <w:rsid w:val="00C04FAC"/>
    <w:rsid w:val="00C0644D"/>
    <w:rsid w:val="00C12C8D"/>
    <w:rsid w:val="00C14F49"/>
    <w:rsid w:val="00C24626"/>
    <w:rsid w:val="00C31CB8"/>
    <w:rsid w:val="00C3247B"/>
    <w:rsid w:val="00C35EAC"/>
    <w:rsid w:val="00C44F06"/>
    <w:rsid w:val="00C50A4D"/>
    <w:rsid w:val="00C55C08"/>
    <w:rsid w:val="00C574E3"/>
    <w:rsid w:val="00C57FF6"/>
    <w:rsid w:val="00C66AB9"/>
    <w:rsid w:val="00C90070"/>
    <w:rsid w:val="00C912EA"/>
    <w:rsid w:val="00CA2381"/>
    <w:rsid w:val="00CA6CF4"/>
    <w:rsid w:val="00CB0304"/>
    <w:rsid w:val="00CC391F"/>
    <w:rsid w:val="00CC3C65"/>
    <w:rsid w:val="00CD3730"/>
    <w:rsid w:val="00CD6E3B"/>
    <w:rsid w:val="00CD7D60"/>
    <w:rsid w:val="00CE31F7"/>
    <w:rsid w:val="00CF6FB6"/>
    <w:rsid w:val="00D37AE9"/>
    <w:rsid w:val="00D44C02"/>
    <w:rsid w:val="00D55C38"/>
    <w:rsid w:val="00D730CC"/>
    <w:rsid w:val="00DA3846"/>
    <w:rsid w:val="00DA5DB2"/>
    <w:rsid w:val="00DA74B8"/>
    <w:rsid w:val="00DB75E7"/>
    <w:rsid w:val="00DC3E36"/>
    <w:rsid w:val="00DC7D54"/>
    <w:rsid w:val="00DE04BA"/>
    <w:rsid w:val="00DF0569"/>
    <w:rsid w:val="00E37C39"/>
    <w:rsid w:val="00E57F5A"/>
    <w:rsid w:val="00E71556"/>
    <w:rsid w:val="00EA0DE4"/>
    <w:rsid w:val="00EB0F93"/>
    <w:rsid w:val="00EB4501"/>
    <w:rsid w:val="00EB4A35"/>
    <w:rsid w:val="00EB5376"/>
    <w:rsid w:val="00ED275A"/>
    <w:rsid w:val="00ED6554"/>
    <w:rsid w:val="00F07149"/>
    <w:rsid w:val="00F14CE0"/>
    <w:rsid w:val="00F35E14"/>
    <w:rsid w:val="00F40F17"/>
    <w:rsid w:val="00F42270"/>
    <w:rsid w:val="00F44757"/>
    <w:rsid w:val="00F47E04"/>
    <w:rsid w:val="00F75EC1"/>
    <w:rsid w:val="00F92067"/>
    <w:rsid w:val="00FB2817"/>
    <w:rsid w:val="00FC2903"/>
    <w:rsid w:val="00FC3F54"/>
    <w:rsid w:val="00FD2FEF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7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B4C7F"/>
  </w:style>
  <w:style w:type="paragraph" w:styleId="Footer">
    <w:name w:val="footer"/>
    <w:basedOn w:val="Normal"/>
    <w:link w:val="FooterChar"/>
    <w:uiPriority w:val="99"/>
    <w:unhideWhenUsed/>
    <w:rsid w:val="009B4C7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B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7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B4C7F"/>
  </w:style>
  <w:style w:type="paragraph" w:styleId="Footer">
    <w:name w:val="footer"/>
    <w:basedOn w:val="Normal"/>
    <w:link w:val="FooterChar"/>
    <w:uiPriority w:val="99"/>
    <w:unhideWhenUsed/>
    <w:rsid w:val="009B4C7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B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CDFB-132E-4E97-9696-9421644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トヨタ自動車</dc:creator>
  <cp:lastModifiedBy>UNECE</cp:lastModifiedBy>
  <cp:revision>3</cp:revision>
  <cp:lastPrinted>2015-07-23T09:22:00Z</cp:lastPrinted>
  <dcterms:created xsi:type="dcterms:W3CDTF">2015-11-09T06:39:00Z</dcterms:created>
  <dcterms:modified xsi:type="dcterms:W3CDTF">2015-11-09T08:18:00Z</dcterms:modified>
</cp:coreProperties>
</file>