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C2" w:rsidRPr="00BD5D4F" w:rsidRDefault="00102AC2" w:rsidP="00102AC2">
      <w:pPr>
        <w:spacing w:line="240" w:lineRule="auto"/>
        <w:rPr>
          <w:sz w:val="2"/>
          <w:lang w:val="fr-CH"/>
        </w:rPr>
        <w:sectPr w:rsidR="00102AC2" w:rsidRPr="00BD5D4F" w:rsidSect="00102A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102AC2" w:rsidRPr="00BD5D4F" w:rsidRDefault="00102AC2" w:rsidP="00CB32B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D5D4F">
        <w:rPr>
          <w:lang w:val="fr-CH"/>
        </w:rPr>
        <w:lastRenderedPageBreak/>
        <w:t>Commission économique pour l</w:t>
      </w:r>
      <w:r w:rsidR="000D5EEB">
        <w:rPr>
          <w:lang w:val="fr-CH"/>
        </w:rPr>
        <w:t>’</w:t>
      </w:r>
      <w:r w:rsidRPr="00BD5D4F">
        <w:rPr>
          <w:lang w:val="fr-CH"/>
        </w:rPr>
        <w:t>Europe</w:t>
      </w:r>
    </w:p>
    <w:p w:rsidR="00CB32BD" w:rsidRPr="00BD5D4F" w:rsidRDefault="00CB32BD" w:rsidP="00CB32B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102AC2" w:rsidRPr="00BD5D4F" w:rsidRDefault="00102AC2" w:rsidP="00CB32BD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BD5D4F">
        <w:rPr>
          <w:b w:val="0"/>
          <w:bCs/>
          <w:lang w:val="fr-CH"/>
        </w:rPr>
        <w:t>Comité des transports intérieurs</w:t>
      </w:r>
    </w:p>
    <w:p w:rsidR="00102AC2" w:rsidRPr="00BD5D4F" w:rsidRDefault="00102AC2" w:rsidP="00CB32BD">
      <w:pPr>
        <w:pStyle w:val="H1"/>
        <w:spacing w:line="120" w:lineRule="exact"/>
        <w:rPr>
          <w:b w:val="0"/>
          <w:sz w:val="10"/>
          <w:lang w:val="fr-CH"/>
        </w:rPr>
      </w:pPr>
    </w:p>
    <w:p w:rsidR="001F34B4" w:rsidRPr="00BD5D4F" w:rsidRDefault="001F34B4" w:rsidP="001F34B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D5D4F">
        <w:rPr>
          <w:lang w:val="fr-CH"/>
        </w:rPr>
        <w:t>Forum mondial de l</w:t>
      </w:r>
      <w:r w:rsidR="000D5EEB">
        <w:rPr>
          <w:lang w:val="fr-CH"/>
        </w:rPr>
        <w:t>’</w:t>
      </w:r>
      <w:r w:rsidRPr="00BD5D4F">
        <w:rPr>
          <w:lang w:val="fr-CH"/>
        </w:rPr>
        <w:t xml:space="preserve">harmonisation </w:t>
      </w:r>
      <w:r w:rsidRPr="00BD5D4F">
        <w:rPr>
          <w:lang w:val="fr-CH"/>
        </w:rPr>
        <w:br/>
        <w:t>des Règlements concernant les véhicules</w:t>
      </w:r>
    </w:p>
    <w:p w:rsidR="001F34B4" w:rsidRPr="00BD5D4F" w:rsidRDefault="001F34B4" w:rsidP="001F34B4">
      <w:pPr>
        <w:spacing w:line="120" w:lineRule="exact"/>
        <w:rPr>
          <w:b/>
          <w:sz w:val="10"/>
          <w:lang w:val="fr-CH"/>
        </w:rPr>
      </w:pPr>
    </w:p>
    <w:p w:rsidR="001F34B4" w:rsidRPr="00BD5D4F" w:rsidRDefault="001F34B4" w:rsidP="001F34B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D5D4F">
        <w:rPr>
          <w:lang w:val="fr-CH"/>
        </w:rPr>
        <w:t>167</w:t>
      </w:r>
      <w:r w:rsidRPr="00BD5D4F">
        <w:rPr>
          <w:vertAlign w:val="superscript"/>
          <w:lang w:val="fr-CH"/>
        </w:rPr>
        <w:t>e</w:t>
      </w:r>
      <w:r w:rsidRPr="00BD5D4F">
        <w:rPr>
          <w:lang w:val="fr-CH"/>
        </w:rPr>
        <w:t xml:space="preserve"> session </w:t>
      </w:r>
    </w:p>
    <w:p w:rsidR="001F34B4" w:rsidRPr="00BD5D4F" w:rsidRDefault="001F34B4" w:rsidP="001F34B4">
      <w:pPr>
        <w:rPr>
          <w:lang w:val="fr-CH"/>
        </w:rPr>
      </w:pPr>
      <w:r w:rsidRPr="00BD5D4F">
        <w:rPr>
          <w:lang w:val="fr-CH"/>
        </w:rPr>
        <w:t>Genève, 10-13 novembre 2015</w:t>
      </w:r>
    </w:p>
    <w:p w:rsidR="001F34B4" w:rsidRPr="00BD5D4F" w:rsidRDefault="001F34B4" w:rsidP="001F34B4">
      <w:pPr>
        <w:rPr>
          <w:lang w:val="fr-CH"/>
        </w:rPr>
      </w:pPr>
      <w:r w:rsidRPr="00BD5D4F">
        <w:rPr>
          <w:lang w:val="fr-CH"/>
        </w:rPr>
        <w:t>Point 4.7.4 de l</w:t>
      </w:r>
      <w:r w:rsidR="000D5EEB">
        <w:rPr>
          <w:lang w:val="fr-CH"/>
        </w:rPr>
        <w:t>’</w:t>
      </w:r>
      <w:r w:rsidRPr="00BD5D4F">
        <w:rPr>
          <w:lang w:val="fr-CH"/>
        </w:rPr>
        <w:t>ordre du jour provisoire</w:t>
      </w:r>
    </w:p>
    <w:p w:rsidR="001F34B4" w:rsidRPr="00BD5D4F" w:rsidRDefault="001F34B4" w:rsidP="001F34B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BD5D4F">
        <w:rPr>
          <w:lang w:val="fr-CH"/>
        </w:rPr>
        <w:t>Accord de 1958 – Examen de projets d</w:t>
      </w:r>
      <w:r w:rsidR="000D5EEB">
        <w:rPr>
          <w:lang w:val="fr-CH"/>
        </w:rPr>
        <w:t>’</w:t>
      </w:r>
      <w:r w:rsidRPr="00BD5D4F">
        <w:rPr>
          <w:lang w:val="fr-CH"/>
        </w:rPr>
        <w:t xml:space="preserve">amendements </w:t>
      </w:r>
      <w:r w:rsidRPr="00BD5D4F">
        <w:rPr>
          <w:lang w:val="fr-CH"/>
        </w:rPr>
        <w:br/>
        <w:t>à des Règlements existants, proposés par le GRSG</w:t>
      </w:r>
    </w:p>
    <w:p w:rsidR="001F34B4" w:rsidRPr="00BD5D4F" w:rsidRDefault="001F34B4" w:rsidP="001F34B4">
      <w:pPr>
        <w:spacing w:line="120" w:lineRule="exact"/>
        <w:rPr>
          <w:sz w:val="10"/>
          <w:lang w:val="fr-CH"/>
        </w:rPr>
      </w:pPr>
    </w:p>
    <w:p w:rsidR="001F34B4" w:rsidRPr="00BD5D4F" w:rsidRDefault="001F34B4" w:rsidP="001F34B4">
      <w:pPr>
        <w:spacing w:line="120" w:lineRule="exact"/>
        <w:rPr>
          <w:sz w:val="10"/>
          <w:lang w:val="fr-CH"/>
        </w:rPr>
      </w:pPr>
    </w:p>
    <w:p w:rsidR="001F34B4" w:rsidRPr="00BD5D4F" w:rsidRDefault="001F34B4" w:rsidP="001F34B4">
      <w:pPr>
        <w:spacing w:line="120" w:lineRule="exact"/>
        <w:rPr>
          <w:sz w:val="10"/>
          <w:lang w:val="fr-CH"/>
        </w:rPr>
      </w:pPr>
    </w:p>
    <w:p w:rsidR="00CB32BD" w:rsidRPr="00BD5D4F" w:rsidRDefault="001F34B4" w:rsidP="001F34B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  <w:t>Proposition de série </w:t>
      </w:r>
      <w:r w:rsidR="00CB32BD" w:rsidRPr="00BD5D4F">
        <w:rPr>
          <w:lang w:val="fr-CH"/>
        </w:rPr>
        <w:t>03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 xml:space="preserve">amendements au Règlement </w:t>
      </w:r>
      <w:r w:rsidR="005C2589">
        <w:rPr>
          <w:lang w:val="fr-CH"/>
        </w:rPr>
        <w:br/>
      </w:r>
      <w:r w:rsidR="00CB32BD" w:rsidRPr="00BD5D4F">
        <w:rPr>
          <w:lang w:val="fr-CH"/>
        </w:rPr>
        <w:t>n</w:t>
      </w:r>
      <w:r w:rsidR="00CB32BD" w:rsidRPr="00BD5D4F">
        <w:rPr>
          <w:vertAlign w:val="superscript"/>
          <w:lang w:val="fr-CH"/>
        </w:rPr>
        <w:t>o</w:t>
      </w:r>
      <w:r w:rsidR="00CB32BD" w:rsidRPr="00BD5D4F">
        <w:rPr>
          <w:lang w:val="fr-CH"/>
        </w:rPr>
        <w:t> 58 (Dispositifs arrière de protection antiencastrement)</w:t>
      </w:r>
    </w:p>
    <w:p w:rsidR="001F34B4" w:rsidRPr="00BD5D4F" w:rsidRDefault="001F34B4" w:rsidP="001F34B4">
      <w:pPr>
        <w:pStyle w:val="SingleTxt"/>
        <w:spacing w:after="0" w:line="120" w:lineRule="exact"/>
        <w:rPr>
          <w:b/>
          <w:sz w:val="10"/>
          <w:lang w:val="fr-CH"/>
        </w:rPr>
      </w:pPr>
    </w:p>
    <w:p w:rsidR="001F34B4" w:rsidRPr="00BD5D4F" w:rsidRDefault="001F34B4" w:rsidP="001F34B4">
      <w:pPr>
        <w:pStyle w:val="SingleTxt"/>
        <w:spacing w:after="0" w:line="120" w:lineRule="exact"/>
        <w:rPr>
          <w:b/>
          <w:sz w:val="10"/>
          <w:lang w:val="fr-CH"/>
        </w:rPr>
      </w:pPr>
    </w:p>
    <w:p w:rsidR="00CB32BD" w:rsidRPr="00BD5D4F" w:rsidRDefault="00CB32BD" w:rsidP="001F34B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  <w:t xml:space="preserve">Communication du Groupe de travail des dispositions </w:t>
      </w:r>
      <w:r w:rsidR="005C2589">
        <w:rPr>
          <w:lang w:val="fr-CH"/>
        </w:rPr>
        <w:br/>
      </w:r>
      <w:r w:rsidRPr="00BD5D4F">
        <w:rPr>
          <w:lang w:val="fr-CH"/>
        </w:rPr>
        <w:t>générales de sécurité</w:t>
      </w:r>
      <w:r w:rsidRPr="00BD5D4F">
        <w:rPr>
          <w:rStyle w:val="FootnoteReference"/>
          <w:b w:val="0"/>
          <w:bCs/>
          <w:sz w:val="20"/>
          <w:szCs w:val="20"/>
          <w:vertAlign w:val="baseline"/>
          <w:lang w:val="fr-CH"/>
        </w:rPr>
        <w:footnoteReference w:customMarkFollows="1" w:id="1"/>
        <w:t>*</w:t>
      </w:r>
    </w:p>
    <w:p w:rsidR="001F34B4" w:rsidRPr="00BD5D4F" w:rsidRDefault="001F34B4" w:rsidP="001F34B4">
      <w:pPr>
        <w:pStyle w:val="SingleTxt"/>
        <w:spacing w:after="0" w:line="120" w:lineRule="exact"/>
        <w:rPr>
          <w:sz w:val="10"/>
          <w:lang w:val="fr-CH"/>
        </w:rPr>
      </w:pPr>
    </w:p>
    <w:p w:rsidR="001F34B4" w:rsidRPr="00BD5D4F" w:rsidRDefault="001F34B4" w:rsidP="001F34B4">
      <w:pPr>
        <w:pStyle w:val="SingleTxt"/>
        <w:spacing w:after="0" w:line="120" w:lineRule="exact"/>
        <w:rPr>
          <w:sz w:val="10"/>
          <w:lang w:val="fr-CH"/>
        </w:rPr>
      </w:pPr>
    </w:p>
    <w:p w:rsidR="00CB32BD" w:rsidRPr="00BD5D4F" w:rsidRDefault="001F34B4" w:rsidP="00CB32BD">
      <w:pPr>
        <w:pStyle w:val="SingleTxt"/>
        <w:rPr>
          <w:b/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>Le texte reproduit ci-après a été adopté par le Groupe de travail des dispositions générales de sécurité (GRSG) à sa 108</w:t>
      </w:r>
      <w:r w:rsidR="00CB32BD" w:rsidRPr="00BD5D4F">
        <w:rPr>
          <w:vertAlign w:val="superscript"/>
          <w:lang w:val="fr-CH"/>
        </w:rPr>
        <w:t>e</w:t>
      </w:r>
      <w:r w:rsidRPr="00BD5D4F">
        <w:rPr>
          <w:lang w:val="fr-CH"/>
        </w:rPr>
        <w:t> </w:t>
      </w:r>
      <w:r w:rsidR="00CB32BD" w:rsidRPr="00BD5D4F">
        <w:rPr>
          <w:lang w:val="fr-CH"/>
        </w:rPr>
        <w:t>session</w:t>
      </w:r>
      <w:r w:rsidRPr="00BD5D4F">
        <w:rPr>
          <w:lang w:val="fr-CH"/>
        </w:rPr>
        <w:t xml:space="preserve"> (ECE/TRANS/WP.29/GRSG/87, par. </w:t>
      </w:r>
      <w:r w:rsidR="00CB32BD" w:rsidRPr="00BD5D4F">
        <w:rPr>
          <w:lang w:val="fr-CH"/>
        </w:rPr>
        <w:t>34). Il est fondé sur le document ECE/TRANS/WP.29/GRSG/2015/17 comme modifié par le document GRSG-108-48-Rev.2. Il est soumis au Forum mondial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harmonisation des Règlements concernant les véhicules (WP.29) et au Comité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administration (AC.1) pour examen à leur session de novembre 2015.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lang w:val="fr-CH"/>
        </w:rPr>
        <w:br w:type="page"/>
      </w:r>
      <w:r w:rsidRPr="00BD5D4F">
        <w:rPr>
          <w:i/>
          <w:lang w:val="fr-CH"/>
        </w:rPr>
        <w:lastRenderedPageBreak/>
        <w:t>Table des matières, liste des annexes</w:t>
      </w:r>
      <w:r w:rsidRPr="00BD5D4F">
        <w:rPr>
          <w:iCs/>
          <w:lang w:val="fr-CH"/>
        </w:rPr>
        <w:t>,</w:t>
      </w:r>
      <w:r w:rsidRPr="00BD5D4F">
        <w:rPr>
          <w:i/>
          <w:lang w:val="fr-CH"/>
        </w:rPr>
        <w:t xml:space="preserve"> </w:t>
      </w:r>
      <w:r w:rsidRPr="00BD5D4F">
        <w:rPr>
          <w:lang w:val="fr-CH"/>
        </w:rPr>
        <w:t xml:space="preserve">ajouter une </w:t>
      </w:r>
      <w:r w:rsidR="00F61ECD" w:rsidRPr="00BD5D4F">
        <w:rPr>
          <w:lang w:val="fr-CH"/>
        </w:rPr>
        <w:t>référence aux nouvelles annexes </w:t>
      </w:r>
      <w:r w:rsidRPr="00BD5D4F">
        <w:rPr>
          <w:lang w:val="fr-CH"/>
        </w:rPr>
        <w:t>6 et 7, comme suit</w:t>
      </w:r>
      <w:r w:rsidR="001F34B4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5C2589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2250"/>
          <w:tab w:val="left" w:pos="2790"/>
          <w:tab w:val="left" w:pos="3600"/>
          <w:tab w:val="left" w:pos="3780"/>
          <w:tab w:val="right" w:leader="dot" w:pos="8784"/>
        </w:tabs>
        <w:rPr>
          <w:lang w:val="fr-CH"/>
        </w:rPr>
      </w:pPr>
      <w:r w:rsidRPr="00BD5D4F">
        <w:rPr>
          <w:szCs w:val="20"/>
          <w:lang w:val="fr-CH"/>
        </w:rPr>
        <w:t>« </w:t>
      </w:r>
      <w:r w:rsidRPr="00BD5D4F">
        <w:rPr>
          <w:lang w:val="fr-CH"/>
        </w:rPr>
        <w:t>6</w:t>
      </w:r>
      <w:r w:rsidR="005C2589">
        <w:rPr>
          <w:lang w:val="fr-CH"/>
        </w:rPr>
        <w:tab/>
      </w:r>
      <w:r w:rsidRPr="00BD5D4F">
        <w:rPr>
          <w:lang w:val="fr-CH"/>
        </w:rPr>
        <w:t>Véhicules spéciaux</w:t>
      </w:r>
      <w:r w:rsidR="005C2589">
        <w:rPr>
          <w:lang w:val="fr-CH"/>
        </w:rPr>
        <w:tab/>
      </w:r>
    </w:p>
    <w:p w:rsidR="00CB32BD" w:rsidRPr="00BD5D4F" w:rsidRDefault="00CB32BD" w:rsidP="005C2589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2250"/>
          <w:tab w:val="left" w:pos="2790"/>
          <w:tab w:val="left" w:pos="3600"/>
          <w:tab w:val="left" w:pos="3780"/>
          <w:tab w:val="right" w:leader="dot" w:pos="8784"/>
        </w:tabs>
        <w:rPr>
          <w:b/>
          <w:bCs/>
          <w:szCs w:val="20"/>
          <w:lang w:val="fr-CH"/>
        </w:rPr>
      </w:pPr>
      <w:r w:rsidRPr="00BD5D4F">
        <w:rPr>
          <w:lang w:val="fr-CH"/>
        </w:rPr>
        <w:t>7</w:t>
      </w:r>
      <w:r w:rsidR="00F61ECD" w:rsidRPr="00BD5D4F">
        <w:rPr>
          <w:lang w:val="fr-CH"/>
        </w:rPr>
        <w:tab/>
      </w:r>
      <w:r w:rsidRPr="00BD5D4F">
        <w:rPr>
          <w:lang w:val="fr-CH"/>
        </w:rPr>
        <w:t>Prescriptions applicables aux différentes catégories de véhicules</w:t>
      </w:r>
      <w:r w:rsidR="00CE0937">
        <w:rPr>
          <w:lang w:val="fr-CH"/>
        </w:rPr>
        <w:tab/>
      </w:r>
      <w:r w:rsidRPr="00BD5D4F">
        <w:rPr>
          <w:b/>
          <w:bCs/>
          <w:szCs w:val="20"/>
          <w:lang w:val="fr-CH"/>
        </w:rPr>
        <w:t> </w:t>
      </w:r>
      <w:r w:rsidRPr="00BD5D4F">
        <w:rPr>
          <w:szCs w:val="20"/>
          <w:lang w:val="fr-CH"/>
        </w:rPr>
        <w:t>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Paragraphe 1.2.3</w:t>
      </w:r>
      <w:r w:rsidRPr="00BD5D4F">
        <w:rPr>
          <w:lang w:val="fr-CH"/>
        </w:rPr>
        <w:t>, supprimer.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 nouveau paragraphe 1.3</w:t>
      </w:r>
      <w:r w:rsidRPr="00BD5D4F">
        <w:rPr>
          <w:lang w:val="fr-CH"/>
        </w:rPr>
        <w:t>, ainsi conçu</w:t>
      </w:r>
      <w:r w:rsidR="001F34B4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1.3</w:t>
      </w:r>
      <w:r w:rsidR="001F34B4" w:rsidRPr="00BD5D4F">
        <w:rPr>
          <w:lang w:val="fr-CH"/>
        </w:rPr>
        <w:tab/>
      </w:r>
      <w:r w:rsidRPr="00BD5D4F">
        <w:rPr>
          <w:lang w:val="fr-CH"/>
        </w:rPr>
        <w:tab/>
        <w:t>Les véhicules sur lesquels toute protection contre l</w:t>
      </w:r>
      <w:r w:rsidR="000D5EEB">
        <w:rPr>
          <w:lang w:val="fr-CH"/>
        </w:rPr>
        <w:t>’</w:t>
      </w:r>
      <w:r w:rsidRPr="00BD5D4F">
        <w:rPr>
          <w:lang w:val="fr-CH"/>
        </w:rPr>
        <w:t>encastrement à l</w:t>
      </w:r>
      <w:r w:rsidR="000D5EEB">
        <w:rPr>
          <w:lang w:val="fr-CH"/>
        </w:rPr>
        <w:t>’</w:t>
      </w:r>
      <w:r w:rsidRPr="00BD5D4F">
        <w:rPr>
          <w:lang w:val="fr-CH"/>
        </w:rPr>
        <w:t>arrière (qu</w:t>
      </w:r>
      <w:r w:rsidR="000D5EEB">
        <w:rPr>
          <w:lang w:val="fr-CH"/>
        </w:rPr>
        <w:t>’</w:t>
      </w:r>
      <w:r w:rsidRPr="00BD5D4F">
        <w:rPr>
          <w:lang w:val="fr-CH"/>
        </w:rPr>
        <w:t>elle soit par exemple fixe, amovible, repliable ou réglable) est incompatible avec l</w:t>
      </w:r>
      <w:r w:rsidR="000D5EEB">
        <w:rPr>
          <w:lang w:val="fr-CH"/>
        </w:rPr>
        <w:t>’</w:t>
      </w:r>
      <w:r w:rsidRPr="00BD5D4F">
        <w:rPr>
          <w:lang w:val="fr-CH"/>
        </w:rPr>
        <w:t xml:space="preserve">usage sur route peuvent être partiellement ou totalement exemptés du présent Règlement, sur décision </w:t>
      </w:r>
      <w:r w:rsidR="001F34B4" w:rsidRPr="00BD5D4F">
        <w:rPr>
          <w:lang w:val="fr-CH"/>
        </w:rPr>
        <w:t>de l</w:t>
      </w:r>
      <w:r w:rsidR="000D5EEB">
        <w:rPr>
          <w:lang w:val="fr-CH"/>
        </w:rPr>
        <w:t>’</w:t>
      </w:r>
      <w:r w:rsidR="001F34B4" w:rsidRPr="00BD5D4F">
        <w:rPr>
          <w:lang w:val="fr-CH"/>
        </w:rPr>
        <w:t>autorité d</w:t>
      </w:r>
      <w:r w:rsidR="000D5EEB">
        <w:rPr>
          <w:lang w:val="fr-CH"/>
        </w:rPr>
        <w:t>’</w:t>
      </w:r>
      <w:r w:rsidR="001F34B4" w:rsidRPr="00BD5D4F">
        <w:rPr>
          <w:lang w:val="fr-CH"/>
        </w:rPr>
        <w:t xml:space="preserve">homologation de </w:t>
      </w:r>
      <w:r w:rsidRPr="00BD5D4F">
        <w:rPr>
          <w:lang w:val="fr-CH"/>
        </w:rPr>
        <w:t>type.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 nouveau paragraphe 2.4</w:t>
      </w:r>
      <w:r w:rsidRPr="00BD5D4F">
        <w:rPr>
          <w:lang w:val="fr-CH"/>
        </w:rPr>
        <w:t>, ainsi conçu</w:t>
      </w:r>
      <w:r w:rsidR="001F34B4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2.4</w:t>
      </w:r>
      <w:r w:rsidR="001F34B4" w:rsidRPr="00BD5D4F">
        <w:rPr>
          <w:lang w:val="fr-CH"/>
        </w:rPr>
        <w:tab/>
      </w:r>
      <w:r w:rsidRPr="00BD5D4F">
        <w:rPr>
          <w:lang w:val="fr-CH"/>
        </w:rPr>
        <w:tab/>
        <w:t>Les véhicules de la catégorie</w:t>
      </w:r>
      <w:r w:rsidR="001F34B4" w:rsidRPr="00BD5D4F">
        <w:rPr>
          <w:lang w:val="fr-CH"/>
        </w:rPr>
        <w:t> </w:t>
      </w:r>
      <w:r w:rsidRPr="00BD5D4F">
        <w:rPr>
          <w:lang w:val="fr-CH"/>
        </w:rPr>
        <w:t>G sont considérés comme répondant aux conditions relatives à la garde au sol énoncées ci-dessus si l</w:t>
      </w:r>
      <w:r w:rsidR="000D5EEB">
        <w:rPr>
          <w:lang w:val="fr-CH"/>
        </w:rPr>
        <w:t>’</w:t>
      </w:r>
      <w:r w:rsidRPr="00BD5D4F">
        <w:rPr>
          <w:lang w:val="fr-CH"/>
        </w:rPr>
        <w:t>angle de fuite (ISO 612:1978) ne dépasse pas</w:t>
      </w:r>
      <w:r w:rsidR="003A1F3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1F34B4" w:rsidP="00CB32BD">
      <w:pPr>
        <w:pStyle w:val="SingleTxt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i)</w:t>
      </w:r>
      <w:r w:rsidR="00CB32BD" w:rsidRPr="00BD5D4F">
        <w:rPr>
          <w:lang w:val="fr-CH"/>
        </w:rPr>
        <w:tab/>
        <w:t>10° dans le cas des véhicules des catégories M</w:t>
      </w:r>
      <w:r w:rsidR="00CB32BD" w:rsidRPr="00BD5D4F">
        <w:rPr>
          <w:vertAlign w:val="subscript"/>
          <w:lang w:val="fr-CH"/>
        </w:rPr>
        <w:t>1</w:t>
      </w:r>
      <w:r w:rsidR="00CB32BD" w:rsidRPr="00BD5D4F">
        <w:rPr>
          <w:lang w:val="fr-CH"/>
        </w:rPr>
        <w:t>G et N</w:t>
      </w:r>
      <w:r w:rsidR="00CB32BD" w:rsidRPr="00BD5D4F">
        <w:rPr>
          <w:vertAlign w:val="subscript"/>
          <w:lang w:val="fr-CH"/>
        </w:rPr>
        <w:t>1</w:t>
      </w:r>
      <w:r w:rsidR="00CB32BD" w:rsidRPr="00BD5D4F">
        <w:rPr>
          <w:lang w:val="fr-CH"/>
        </w:rPr>
        <w:t>G;</w:t>
      </w:r>
    </w:p>
    <w:p w:rsidR="00CB32BD" w:rsidRPr="00BD5D4F" w:rsidRDefault="001F34B4" w:rsidP="00CB32BD">
      <w:pPr>
        <w:pStyle w:val="SingleTxt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ii)</w:t>
      </w:r>
      <w:r w:rsidR="00CB32BD" w:rsidRPr="00BD5D4F">
        <w:rPr>
          <w:lang w:val="fr-CH"/>
        </w:rPr>
        <w:tab/>
        <w:t>20° dans le cas des véhicules des catégories M</w:t>
      </w:r>
      <w:r w:rsidR="00CB32BD" w:rsidRPr="00BD5D4F">
        <w:rPr>
          <w:vertAlign w:val="subscript"/>
          <w:lang w:val="fr-CH"/>
        </w:rPr>
        <w:t>2</w:t>
      </w:r>
      <w:r w:rsidR="00CB32BD" w:rsidRPr="00BD5D4F">
        <w:rPr>
          <w:lang w:val="fr-CH"/>
        </w:rPr>
        <w:t>G et N</w:t>
      </w:r>
      <w:r w:rsidR="00CB32BD" w:rsidRPr="00BD5D4F">
        <w:rPr>
          <w:vertAlign w:val="subscript"/>
          <w:lang w:val="fr-CH"/>
        </w:rPr>
        <w:t>2</w:t>
      </w:r>
      <w:r w:rsidR="00CB32BD" w:rsidRPr="00BD5D4F">
        <w:rPr>
          <w:lang w:val="fr-CH"/>
        </w:rPr>
        <w:t>G; et</w:t>
      </w:r>
    </w:p>
    <w:p w:rsidR="00CB32BD" w:rsidRPr="00BD5D4F" w:rsidRDefault="001F34B4" w:rsidP="00CB32BD">
      <w:pPr>
        <w:pStyle w:val="SingleTxt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iii)</w:t>
      </w:r>
      <w:r w:rsidR="00CB32BD" w:rsidRPr="00BD5D4F">
        <w:rPr>
          <w:lang w:val="fr-CH"/>
        </w:rPr>
        <w:tab/>
        <w:t>25° dans le cas des véhicules des catégories M</w:t>
      </w:r>
      <w:r w:rsidR="00CB32BD" w:rsidRPr="00BD5D4F">
        <w:rPr>
          <w:vertAlign w:val="subscript"/>
          <w:lang w:val="fr-CH"/>
        </w:rPr>
        <w:t>3</w:t>
      </w:r>
      <w:r w:rsidR="00CB32BD" w:rsidRPr="00BD5D4F">
        <w:rPr>
          <w:lang w:val="fr-CH"/>
        </w:rPr>
        <w:t>G et N</w:t>
      </w:r>
      <w:r w:rsidR="00CB32BD" w:rsidRPr="00BD5D4F">
        <w:rPr>
          <w:vertAlign w:val="subscript"/>
          <w:lang w:val="fr-CH"/>
        </w:rPr>
        <w:t>3</w:t>
      </w:r>
      <w:r w:rsidR="00CB32BD" w:rsidRPr="00BD5D4F">
        <w:rPr>
          <w:lang w:val="fr-CH"/>
        </w:rPr>
        <w:t>G</w:t>
      </w:r>
    </w:p>
    <w:p w:rsidR="00CB32BD" w:rsidRPr="00BD5D4F" w:rsidRDefault="001F34B4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sur une largeur qui ne doit pas</w:t>
      </w:r>
      <w:r w:rsidRPr="00BD5D4F">
        <w:rPr>
          <w:lang w:val="fr-CH"/>
        </w:rPr>
        <w:t xml:space="preserve"> être inférieure de plus de 100 </w:t>
      </w:r>
      <w:r w:rsidR="00CB32BD" w:rsidRPr="00BD5D4F">
        <w:rPr>
          <w:lang w:val="fr-CH"/>
        </w:rPr>
        <w:t>mm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essieu arrière de part et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autre (compte non tenu du renflement des pneumatiques au contact du sol).</w:t>
      </w:r>
    </w:p>
    <w:p w:rsidR="00CB32BD" w:rsidRPr="00BD5D4F" w:rsidRDefault="001F34B4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S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il y a plusieurs essieux arrière, la largeur à prendre en considération est celle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essieu le plus large</w:t>
      </w:r>
      <w:r w:rsidRPr="00BD5D4F">
        <w:rPr>
          <w:lang w:val="fr-CH"/>
        </w:rPr>
        <w:t>. Les prescriptions des alinéas </w:t>
      </w:r>
      <w:r w:rsidR="00CB32BD" w:rsidRPr="00BD5D4F">
        <w:rPr>
          <w:lang w:val="fr-CH"/>
        </w:rPr>
        <w:t>i)</w:t>
      </w:r>
      <w:r w:rsidR="00CB32BD" w:rsidRPr="00BD5D4F">
        <w:rPr>
          <w:i/>
          <w:lang w:val="fr-CH"/>
        </w:rPr>
        <w:t xml:space="preserve"> </w:t>
      </w:r>
      <w:r w:rsidR="00CB32BD" w:rsidRPr="00BD5D4F">
        <w:rPr>
          <w:lang w:val="fr-CH"/>
        </w:rPr>
        <w:t>à iii) du présent paragraphe doivent au minimum être respectées sur une ligne</w:t>
      </w:r>
      <w:r w:rsidR="003A1F38" w:rsidRPr="00BD5D4F">
        <w:rPr>
          <w:lang w:val="fr-CH"/>
        </w:rPr>
        <w:t> </w:t>
      </w:r>
      <w:r w:rsidR="00CB32BD" w:rsidRPr="00BD5D4F">
        <w:rPr>
          <w:lang w:val="fr-CH"/>
        </w:rPr>
        <w:t>:</w:t>
      </w:r>
    </w:p>
    <w:p w:rsidR="00CB32BD" w:rsidRPr="00BD5D4F" w:rsidRDefault="001F34B4" w:rsidP="00CB32BD">
      <w:pPr>
        <w:pStyle w:val="SingleTxt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a)</w:t>
      </w:r>
      <w:r w:rsidR="00CB32BD" w:rsidRPr="00BD5D4F">
        <w:rPr>
          <w:lang w:val="fr-CH"/>
        </w:rPr>
        <w:tab/>
      </w:r>
      <w:r w:rsidR="003A1F38" w:rsidRPr="00BD5D4F">
        <w:rPr>
          <w:lang w:val="fr-CH"/>
        </w:rPr>
        <w:t>Située au maximum à 450 </w:t>
      </w:r>
      <w:r w:rsidR="00CB32BD" w:rsidRPr="00BD5D4F">
        <w:rPr>
          <w:lang w:val="fr-CH"/>
        </w:rPr>
        <w:t>mm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extrémité arrière du véhicule;</w:t>
      </w:r>
    </w:p>
    <w:p w:rsidR="00CB32BD" w:rsidRPr="00BD5D4F" w:rsidRDefault="001F34B4" w:rsidP="001E3DD8">
      <w:pPr>
        <w:pStyle w:val="SingleTxt"/>
        <w:ind w:left="2693" w:hanging="1426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b)</w:t>
      </w:r>
      <w:r w:rsidR="00CB32BD" w:rsidRPr="00BD5D4F">
        <w:rPr>
          <w:lang w:val="fr-CH"/>
        </w:rPr>
        <w:tab/>
      </w:r>
      <w:r w:rsidR="003A1F38" w:rsidRPr="00BD5D4F">
        <w:rPr>
          <w:lang w:val="fr-CH"/>
        </w:rPr>
        <w:t xml:space="preserve">Pouvant </w:t>
      </w:r>
      <w:r w:rsidR="00CB32BD" w:rsidRPr="00BD5D4F">
        <w:rPr>
          <w:lang w:val="fr-CH"/>
        </w:rPr>
        <w:t>présenter des interruptions ne dépassant pas au total 200 mm. »</w:t>
      </w:r>
      <w:r w:rsidRPr="00BD5D4F">
        <w:rPr>
          <w:lang w:val="fr-CH"/>
        </w:rPr>
        <w:t>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 nouveau paragraphe 3.1.4</w:t>
      </w:r>
      <w:r w:rsidRPr="00BD5D4F">
        <w:rPr>
          <w:lang w:val="fr-CH"/>
        </w:rPr>
        <w:t>, ainsi conçu</w:t>
      </w:r>
      <w:r w:rsidR="001F34B4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3.1.4</w:t>
      </w:r>
      <w:r w:rsidRPr="00BD5D4F">
        <w:rPr>
          <w:lang w:val="fr-CH"/>
        </w:rPr>
        <w:tab/>
        <w:t>“</w:t>
      </w:r>
      <w:r w:rsidRPr="00BD5D4F">
        <w:rPr>
          <w:i/>
          <w:iCs/>
          <w:lang w:val="fr-CH"/>
        </w:rPr>
        <w:t>Cabine séparée</w:t>
      </w:r>
      <w:r w:rsidRPr="00BD5D4F">
        <w:rPr>
          <w:lang w:val="fr-CH"/>
        </w:rPr>
        <w:t>”, une cabine fixée au châssis du véhicule par des moyens propres et n</w:t>
      </w:r>
      <w:r w:rsidR="000D5EEB">
        <w:rPr>
          <w:lang w:val="fr-CH"/>
        </w:rPr>
        <w:t>’</w:t>
      </w:r>
      <w:r w:rsidRPr="00BD5D4F">
        <w:rPr>
          <w:lang w:val="fr-CH"/>
        </w:rPr>
        <w:t>ayant pas de partie commune avec le compartiment de charge.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Paragraphe 6.2</w:t>
      </w:r>
      <w:r w:rsidRPr="00BD5D4F">
        <w:rPr>
          <w:lang w:val="fr-CH"/>
        </w:rPr>
        <w:t>, modifier comme suit</w:t>
      </w:r>
      <w:r w:rsidR="001F34B4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6.2</w:t>
      </w:r>
      <w:r w:rsidR="001F34B4" w:rsidRPr="00BD5D4F">
        <w:rPr>
          <w:lang w:val="fr-CH"/>
        </w:rPr>
        <w:tab/>
      </w:r>
      <w:r w:rsidRPr="00BD5D4F">
        <w:rPr>
          <w:lang w:val="fr-CH"/>
        </w:rPr>
        <w:tab/>
        <w:t>Chaque type homologué reçoit un numéro d</w:t>
      </w:r>
      <w:r w:rsidR="000D5EEB">
        <w:rPr>
          <w:lang w:val="fr-CH"/>
        </w:rPr>
        <w:t>’</w:t>
      </w:r>
      <w:r w:rsidRPr="00BD5D4F">
        <w:rPr>
          <w:lang w:val="fr-CH"/>
        </w:rPr>
        <w:t xml:space="preserve">homologation dont les deux </w:t>
      </w:r>
      <w:r w:rsidR="001F34B4" w:rsidRPr="00BD5D4F">
        <w:rPr>
          <w:lang w:val="fr-CH"/>
        </w:rPr>
        <w:t>premiers chiffres (actuellement 03 correspondant à la série </w:t>
      </w:r>
      <w:r w:rsidRPr="00BD5D4F">
        <w:rPr>
          <w:lang w:val="fr-CH"/>
        </w:rPr>
        <w:t>03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amendements) indiquent la série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 correspondant aux plus récentes…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Paragraphes 7.1 et 7.2</w:t>
      </w:r>
      <w:r w:rsidRPr="00BD5D4F">
        <w:rPr>
          <w:lang w:val="fr-CH"/>
        </w:rPr>
        <w:t>, modifier comme suit</w:t>
      </w:r>
      <w:r w:rsidR="001F34B4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7.1</w:t>
      </w:r>
      <w:r w:rsidRPr="00BD5D4F">
        <w:rPr>
          <w:lang w:val="fr-CH"/>
        </w:rPr>
        <w:tab/>
      </w:r>
      <w:r w:rsidR="001F34B4" w:rsidRPr="00BD5D4F">
        <w:rPr>
          <w:lang w:val="fr-CH"/>
        </w:rPr>
        <w:tab/>
      </w:r>
      <w:r w:rsidRPr="00BD5D4F">
        <w:rPr>
          <w:lang w:val="fr-CH"/>
        </w:rPr>
        <w:t>La hauteur de section de la traverse du dispositif doit être d</w:t>
      </w:r>
      <w:r w:rsidR="000D5EEB">
        <w:rPr>
          <w:lang w:val="fr-CH"/>
        </w:rPr>
        <w:t>’</w:t>
      </w:r>
      <w:r w:rsidRPr="00BD5D4F">
        <w:rPr>
          <w:lang w:val="fr-CH"/>
        </w:rPr>
        <w:t>au moins 120 mm. Les extrémités de la traverse ne doivent pas se rabattre</w:t>
      </w:r>
      <w:r w:rsidR="001F34B4" w:rsidRPr="00BD5D4F">
        <w:rPr>
          <w:lang w:val="fr-CH"/>
        </w:rPr>
        <w:t xml:space="preserve"> </w:t>
      </w:r>
      <w:r w:rsidRPr="00BD5D4F">
        <w:rPr>
          <w:lang w:val="fr-CH"/>
        </w:rPr>
        <w:t>… d</w:t>
      </w:r>
      <w:r w:rsidR="000D5EEB">
        <w:rPr>
          <w:lang w:val="fr-CH"/>
        </w:rPr>
        <w:t>’</w:t>
      </w:r>
      <w:r w:rsidRPr="00BD5D4F">
        <w:rPr>
          <w:lang w:val="fr-CH"/>
        </w:rPr>
        <w:t>au moins 2,</w:t>
      </w:r>
      <w:r w:rsidR="001F34B4" w:rsidRPr="00BD5D4F">
        <w:rPr>
          <w:lang w:val="fr-CH"/>
        </w:rPr>
        <w:t>5 </w:t>
      </w:r>
      <w:r w:rsidRPr="00BD5D4F">
        <w:rPr>
          <w:lang w:val="fr-CH"/>
        </w:rPr>
        <w:t>mm.</w:t>
      </w:r>
    </w:p>
    <w:p w:rsidR="00CB32BD" w:rsidRPr="00BD5D4F" w:rsidRDefault="001F34B4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Les dispositifs arrière de protection antiencastrement destinés à être montés sur les véhicules des catégories M, N</w:t>
      </w:r>
      <w:r w:rsidR="00CB32BD" w:rsidRPr="00BD5D4F">
        <w:rPr>
          <w:vertAlign w:val="subscript"/>
          <w:lang w:val="fr-CH"/>
        </w:rPr>
        <w:t>1</w:t>
      </w:r>
      <w:r w:rsidR="00CB32BD" w:rsidRPr="00BD5D4F">
        <w:rPr>
          <w:lang w:val="fr-CH"/>
        </w:rPr>
        <w:t>, N</w:t>
      </w:r>
      <w:r w:rsidR="00CB32BD" w:rsidRPr="00BD5D4F">
        <w:rPr>
          <w:vertAlign w:val="subscript"/>
          <w:lang w:val="fr-CH"/>
        </w:rPr>
        <w:t xml:space="preserve">2 </w:t>
      </w:r>
      <w:r w:rsidR="00CB32BD" w:rsidRPr="00BD5D4F">
        <w:rPr>
          <w:lang w:val="fr-CH"/>
        </w:rPr>
        <w:t>dont le poids t</w:t>
      </w:r>
      <w:r w:rsidRPr="00BD5D4F">
        <w:rPr>
          <w:lang w:val="fr-CH"/>
        </w:rPr>
        <w:t>otal en charge ne dépasse pas 8 </w:t>
      </w:r>
      <w:r w:rsidR="00CB32BD" w:rsidRPr="00BD5D4F">
        <w:rPr>
          <w:lang w:val="fr-CH"/>
        </w:rPr>
        <w:t>t, O</w:t>
      </w:r>
      <w:r w:rsidR="00CB32BD" w:rsidRPr="00BD5D4F">
        <w:rPr>
          <w:vertAlign w:val="subscript"/>
          <w:lang w:val="fr-CH"/>
        </w:rPr>
        <w:t>1</w:t>
      </w:r>
      <w:r w:rsidR="00CB32BD" w:rsidRPr="00BD5D4F">
        <w:rPr>
          <w:lang w:val="fr-CH"/>
        </w:rPr>
        <w:t>, O</w:t>
      </w:r>
      <w:r w:rsidR="00CB32BD" w:rsidRPr="00BD5D4F">
        <w:rPr>
          <w:vertAlign w:val="subscript"/>
          <w:lang w:val="fr-CH"/>
        </w:rPr>
        <w:t>2</w:t>
      </w:r>
      <w:r w:rsidRPr="00BD5D4F">
        <w:rPr>
          <w:lang w:val="fr-CH"/>
        </w:rPr>
        <w:t>, les véhicules de la catégorie </w:t>
      </w:r>
      <w:r w:rsidR="00CB32BD" w:rsidRPr="00BD5D4F">
        <w:rPr>
          <w:lang w:val="fr-CH"/>
        </w:rPr>
        <w:t xml:space="preserve">G et les véhicules </w:t>
      </w:r>
      <w:r w:rsidR="00CB32BD" w:rsidRPr="00BD5D4F">
        <w:rPr>
          <w:lang w:val="fr-CH"/>
        </w:rPr>
        <w:lastRenderedPageBreak/>
        <w:t>équipés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une plate-forme élévatrice, la hauteur de section de la traverse du dispositif doit être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au moins 100 mm.</w:t>
      </w:r>
    </w:p>
    <w:p w:rsidR="00CB32BD" w:rsidRPr="00BD5D4F" w:rsidRDefault="00CB32BD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7.2</w:t>
      </w:r>
      <w:r w:rsidR="001F34B4" w:rsidRPr="00BD5D4F">
        <w:rPr>
          <w:lang w:val="fr-CH"/>
        </w:rPr>
        <w:tab/>
      </w:r>
      <w:r w:rsidRPr="00BD5D4F">
        <w:rPr>
          <w:lang w:val="fr-CH"/>
        </w:rPr>
        <w:tab/>
        <w:t>Le dispositif arrière de protection peut être conçu de manière à pouvoir occuper plusieurs positions à l</w:t>
      </w:r>
      <w:r w:rsidR="000D5EEB">
        <w:rPr>
          <w:lang w:val="fr-CH"/>
        </w:rPr>
        <w:t>’</w:t>
      </w:r>
      <w:r w:rsidRPr="00BD5D4F">
        <w:rPr>
          <w:lang w:val="fr-CH"/>
        </w:rPr>
        <w:t>arrière du véhicule. Dans ce cas, il doit exister un verrouillage garantissant l</w:t>
      </w:r>
      <w:r w:rsidR="000D5EEB">
        <w:rPr>
          <w:lang w:val="fr-CH"/>
        </w:rPr>
        <w:t>’</w:t>
      </w:r>
      <w:r w:rsidRPr="00BD5D4F">
        <w:rPr>
          <w:lang w:val="fr-CH"/>
        </w:rPr>
        <w:t>immobilisation dans la position normale de fonctionnement et interdisant tout changement de position accidentel. La force nécessaire appliquée par l</w:t>
      </w:r>
      <w:r w:rsidR="000D5EEB">
        <w:rPr>
          <w:lang w:val="fr-CH"/>
        </w:rPr>
        <w:t>’</w:t>
      </w:r>
      <w:r w:rsidRPr="00BD5D4F">
        <w:rPr>
          <w:lang w:val="fr-CH"/>
        </w:rPr>
        <w:t>opérateur pour faire varier la position du dis</w:t>
      </w:r>
      <w:r w:rsidR="001F34B4" w:rsidRPr="00BD5D4F">
        <w:rPr>
          <w:lang w:val="fr-CH"/>
        </w:rPr>
        <w:t>positif ne doit pas dépasser 40 </w:t>
      </w:r>
      <w:r w:rsidRPr="00BD5D4F">
        <w:rPr>
          <w:lang w:val="fr-CH"/>
        </w:rPr>
        <w:t>daN</w:t>
      </w:r>
      <w:r w:rsidR="001F34B4" w:rsidRPr="00BD5D4F">
        <w:rPr>
          <w:lang w:val="fr-CH"/>
        </w:rPr>
        <w:t>.</w:t>
      </w:r>
    </w:p>
    <w:p w:rsidR="00CB32BD" w:rsidRPr="00BD5D4F" w:rsidRDefault="001F34B4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Pour les dispositifs arrière de protection antiencastrement conçus de manière à pouvoir occuper plusieurs positions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arrière du véhicule, une étiquette doit être apposée pour informer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opérateur, soit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aide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 ou de plusieurs symbole(s), soit dans la ou les langue(s) du pays où le dispositif est vendu, de la position du dispositif permettant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offrir une protection efficace contre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encastrement.</w:t>
      </w:r>
    </w:p>
    <w:p w:rsidR="00CB32BD" w:rsidRPr="00BD5D4F" w:rsidRDefault="001F34B4" w:rsidP="001F34B4">
      <w:pPr>
        <w:pStyle w:val="SingleTxt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Dimensions</w:t>
      </w:r>
      <w:r w:rsidRPr="00BD5D4F">
        <w:rPr>
          <w:lang w:val="fr-CH"/>
        </w:rPr>
        <w:t xml:space="preserve"> minimales de l</w:t>
      </w:r>
      <w:r w:rsidR="000D5EEB">
        <w:rPr>
          <w:lang w:val="fr-CH"/>
        </w:rPr>
        <w:t>’</w:t>
      </w:r>
      <w:r w:rsidRPr="00BD5D4F">
        <w:rPr>
          <w:lang w:val="fr-CH"/>
        </w:rPr>
        <w:t>étiquette : 60 x </w:t>
      </w:r>
      <w:r w:rsidR="00CB32BD" w:rsidRPr="00BD5D4F">
        <w:rPr>
          <w:lang w:val="fr-CH"/>
        </w:rPr>
        <w:t>120 mm.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Paragraphe 7.3</w:t>
      </w:r>
      <w:r w:rsidRPr="00BD5D4F">
        <w:rPr>
          <w:lang w:val="fr-CH"/>
        </w:rPr>
        <w:t>, modification sans objet en français.</w:t>
      </w:r>
    </w:p>
    <w:p w:rsidR="00CB32BD" w:rsidRPr="00BD5D4F" w:rsidRDefault="00CB32BD" w:rsidP="001F34B4">
      <w:pPr>
        <w:pStyle w:val="SingleTxt"/>
        <w:rPr>
          <w:lang w:val="fr-CH"/>
        </w:rPr>
      </w:pPr>
      <w:r w:rsidRPr="00BD5D4F">
        <w:rPr>
          <w:i/>
          <w:lang w:val="fr-CH"/>
        </w:rPr>
        <w:t>Paragraphe 7.4.2</w:t>
      </w:r>
      <w:r w:rsidRPr="00BD5D4F">
        <w:rPr>
          <w:lang w:val="fr-CH"/>
        </w:rPr>
        <w:t>, modifier comme suit</w:t>
      </w:r>
      <w:r w:rsidR="001F34B4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7.4.2</w:t>
      </w:r>
      <w:r w:rsidRPr="00BD5D4F">
        <w:rPr>
          <w:lang w:val="fr-CH"/>
        </w:rPr>
        <w:tab/>
        <w:t>Chacun des éléments composant le dispositif de protection antiencastrement, y compris ceux situés à l</w:t>
      </w:r>
      <w:r w:rsidR="000D5EEB">
        <w:rPr>
          <w:lang w:val="fr-CH"/>
        </w:rPr>
        <w:t>’</w:t>
      </w:r>
      <w:r w:rsidRPr="00BD5D4F">
        <w:rPr>
          <w:lang w:val="fr-CH"/>
        </w:rPr>
        <w:t>extérieur du mécanisme de levage, s</w:t>
      </w:r>
      <w:r w:rsidR="000D5EEB">
        <w:rPr>
          <w:lang w:val="fr-CH"/>
        </w:rPr>
        <w:t>’</w:t>
      </w:r>
      <w:r w:rsidRPr="00BD5D4F">
        <w:rPr>
          <w:lang w:val="fr-CH"/>
        </w:rPr>
        <w:t>il existe, doit avoir une surface effective</w:t>
      </w:r>
      <w:r w:rsidR="001F34B4" w:rsidRPr="00BD5D4F">
        <w:rPr>
          <w:lang w:val="fr-CH"/>
        </w:rPr>
        <w:t xml:space="preserve"> dans chaque cas d</w:t>
      </w:r>
      <w:r w:rsidR="000D5EEB">
        <w:rPr>
          <w:lang w:val="fr-CH"/>
        </w:rPr>
        <w:t>’</w:t>
      </w:r>
      <w:r w:rsidR="001F34B4" w:rsidRPr="00BD5D4F">
        <w:rPr>
          <w:lang w:val="fr-CH"/>
        </w:rPr>
        <w:t>au moins 420 </w:t>
      </w:r>
      <w:r w:rsidRPr="00BD5D4F">
        <w:rPr>
          <w:lang w:val="fr-CH"/>
        </w:rPr>
        <w:t>cm</w:t>
      </w:r>
      <w:r w:rsidRPr="00BD5D4F">
        <w:rPr>
          <w:vertAlign w:val="superscript"/>
          <w:lang w:val="fr-CH"/>
        </w:rPr>
        <w:t>2</w:t>
      </w:r>
      <w:r w:rsidRPr="00BD5D4F">
        <w:rPr>
          <w:lang w:val="fr-CH"/>
        </w:rPr>
        <w:t>. »</w:t>
      </w:r>
      <w:r w:rsidR="001F34B4" w:rsidRPr="00BD5D4F">
        <w:rPr>
          <w:lang w:val="fr-CH"/>
        </w:rPr>
        <w:t>.</w:t>
      </w:r>
    </w:p>
    <w:p w:rsidR="00CB32BD" w:rsidRPr="00BD5D4F" w:rsidRDefault="00CB32BD" w:rsidP="001F34B4">
      <w:pPr>
        <w:pStyle w:val="SingleTxt"/>
        <w:rPr>
          <w:i/>
          <w:lang w:val="fr-CH"/>
        </w:rPr>
      </w:pPr>
      <w:r w:rsidRPr="00BD5D4F">
        <w:rPr>
          <w:i/>
          <w:lang w:val="fr-CH"/>
        </w:rPr>
        <w:t>Ajouter les nouveaux paragraphes</w:t>
      </w:r>
      <w:r w:rsidRPr="00BD5D4F">
        <w:rPr>
          <w:lang w:val="fr-CH"/>
        </w:rPr>
        <w:t xml:space="preserve"> </w:t>
      </w:r>
      <w:r w:rsidRPr="00BD5D4F">
        <w:rPr>
          <w:i/>
          <w:lang w:val="fr-CH"/>
        </w:rPr>
        <w:t>7.4.3 et 7.4.4</w:t>
      </w:r>
      <w:r w:rsidRPr="00BD5D4F">
        <w:rPr>
          <w:lang w:val="fr-CH"/>
        </w:rPr>
        <w:t>, comme suit</w:t>
      </w:r>
      <w:r w:rsidR="001F34B4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7.4.3</w:t>
      </w:r>
      <w:r w:rsidRPr="00BD5D4F">
        <w:rPr>
          <w:lang w:val="fr-CH"/>
        </w:rPr>
        <w:tab/>
        <w:t xml:space="preserve">Pour les traverses dont la hauteur </w:t>
      </w:r>
      <w:r w:rsidR="001F34B4" w:rsidRPr="00BD5D4F">
        <w:rPr>
          <w:lang w:val="fr-CH"/>
        </w:rPr>
        <w:t>de section est inférieure à 120 </w:t>
      </w:r>
      <w:r w:rsidRPr="00BD5D4F">
        <w:rPr>
          <w:lang w:val="fr-CH"/>
        </w:rPr>
        <w:t>mm, chacun des éléments composant le dispositif de protection antiencastrement, y compris ceux situés à l</w:t>
      </w:r>
      <w:r w:rsidR="000D5EEB">
        <w:rPr>
          <w:lang w:val="fr-CH"/>
        </w:rPr>
        <w:t>’</w:t>
      </w:r>
      <w:r w:rsidRPr="00BD5D4F">
        <w:rPr>
          <w:lang w:val="fr-CH"/>
        </w:rPr>
        <w:t>extérieur du mécanisme de levage, s</w:t>
      </w:r>
      <w:r w:rsidR="000D5EEB">
        <w:rPr>
          <w:lang w:val="fr-CH"/>
        </w:rPr>
        <w:t>’</w:t>
      </w:r>
      <w:r w:rsidRPr="00BD5D4F">
        <w:rPr>
          <w:lang w:val="fr-CH"/>
        </w:rPr>
        <w:t>il existe, doit avoir une surface effective</w:t>
      </w:r>
      <w:r w:rsidR="001F34B4" w:rsidRPr="00BD5D4F">
        <w:rPr>
          <w:lang w:val="fr-CH"/>
        </w:rPr>
        <w:t xml:space="preserve"> dans chaque cas d</w:t>
      </w:r>
      <w:r w:rsidR="000D5EEB">
        <w:rPr>
          <w:lang w:val="fr-CH"/>
        </w:rPr>
        <w:t>’</w:t>
      </w:r>
      <w:r w:rsidR="001F34B4" w:rsidRPr="00BD5D4F">
        <w:rPr>
          <w:lang w:val="fr-CH"/>
        </w:rPr>
        <w:t>au moins 350 </w:t>
      </w:r>
      <w:r w:rsidRPr="00BD5D4F">
        <w:rPr>
          <w:lang w:val="fr-CH"/>
        </w:rPr>
        <w:t>cm</w:t>
      </w:r>
      <w:r w:rsidRPr="00BD5D4F">
        <w:rPr>
          <w:vertAlign w:val="superscript"/>
          <w:lang w:val="fr-CH"/>
        </w:rPr>
        <w:t>2</w:t>
      </w:r>
      <w:r w:rsidRPr="00BD5D4F">
        <w:rPr>
          <w:lang w:val="fr-CH"/>
        </w:rPr>
        <w:t>.</w:t>
      </w:r>
    </w:p>
    <w:p w:rsidR="00CB32BD" w:rsidRPr="00BD5D4F" w:rsidRDefault="00CB32BD" w:rsidP="001F34B4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7.4.4</w:t>
      </w:r>
      <w:r w:rsidRPr="00BD5D4F">
        <w:rPr>
          <w:lang w:val="fr-CH"/>
        </w:rPr>
        <w:tab/>
      </w:r>
      <w:r w:rsidR="001F34B4" w:rsidRPr="00BD5D4F">
        <w:rPr>
          <w:lang w:val="fr-CH"/>
        </w:rPr>
        <w:tab/>
      </w:r>
      <w:r w:rsidRPr="00BD5D4F">
        <w:rPr>
          <w:lang w:val="fr-CH"/>
        </w:rPr>
        <w:t>Dans le cas des véhicul</w:t>
      </w:r>
      <w:r w:rsidR="001F34B4" w:rsidRPr="00BD5D4F">
        <w:rPr>
          <w:lang w:val="fr-CH"/>
        </w:rPr>
        <w:t>es d</w:t>
      </w:r>
      <w:r w:rsidR="000D5EEB">
        <w:rPr>
          <w:lang w:val="fr-CH"/>
        </w:rPr>
        <w:t>’</w:t>
      </w:r>
      <w:r w:rsidR="001F34B4" w:rsidRPr="00BD5D4F">
        <w:rPr>
          <w:lang w:val="fr-CH"/>
        </w:rPr>
        <w:t>une largeur inférieure à 2 </w:t>
      </w:r>
      <w:r w:rsidRPr="00BD5D4F">
        <w:rPr>
          <w:lang w:val="fr-CH"/>
        </w:rPr>
        <w:t>m pour lesquels il est impossible de respecter le</w:t>
      </w:r>
      <w:r w:rsidR="001F34B4" w:rsidRPr="00BD5D4F">
        <w:rPr>
          <w:lang w:val="fr-CH"/>
        </w:rPr>
        <w:t>s prescriptions des paragraphes </w:t>
      </w:r>
      <w:r w:rsidRPr="00BD5D4F">
        <w:rPr>
          <w:lang w:val="fr-CH"/>
        </w:rPr>
        <w:t>7.4.2 et 7.4.3 ci-dessus, la surface effective peut être réduite à condition que les critères de résistance soient respectés. »</w:t>
      </w:r>
      <w:r w:rsidR="001E3DD8" w:rsidRPr="00BD5D4F">
        <w:rPr>
          <w:lang w:val="fr-CH"/>
        </w:rPr>
        <w:t>.</w:t>
      </w:r>
    </w:p>
    <w:p w:rsidR="00CB32BD" w:rsidRPr="00BD5D4F" w:rsidRDefault="00CB32BD" w:rsidP="001E3DD8">
      <w:pPr>
        <w:pStyle w:val="SingleTxt"/>
        <w:rPr>
          <w:lang w:val="fr-CH"/>
        </w:rPr>
      </w:pPr>
      <w:r w:rsidRPr="00BD5D4F">
        <w:rPr>
          <w:i/>
          <w:lang w:val="fr-CH"/>
        </w:rPr>
        <w:t>Paragraphe 15.2</w:t>
      </w:r>
      <w:r w:rsidRPr="00BD5D4F">
        <w:rPr>
          <w:lang w:val="fr-CH"/>
        </w:rPr>
        <w:t>, modifier comme suit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15.2</w:t>
      </w:r>
      <w:r w:rsidRPr="00BD5D4F">
        <w:rPr>
          <w:lang w:val="fr-CH"/>
        </w:rPr>
        <w:tab/>
        <w:t>Chaque type homologué reçoit un numéro d</w:t>
      </w:r>
      <w:r w:rsidR="000D5EEB">
        <w:rPr>
          <w:lang w:val="fr-CH"/>
        </w:rPr>
        <w:t>’</w:t>
      </w:r>
      <w:r w:rsidRPr="00BD5D4F">
        <w:rPr>
          <w:lang w:val="fr-CH"/>
        </w:rPr>
        <w:t xml:space="preserve">homologation dont les deux </w:t>
      </w:r>
      <w:r w:rsidR="001E3DD8" w:rsidRPr="00BD5D4F">
        <w:rPr>
          <w:lang w:val="fr-CH"/>
        </w:rPr>
        <w:t>premiers chiffres (actuellement 03 pour la série </w:t>
      </w:r>
      <w:r w:rsidRPr="00BD5D4F">
        <w:rPr>
          <w:lang w:val="fr-CH"/>
        </w:rPr>
        <w:t>03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amendements) indiquent la série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 correspondant aux plus récentes…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 nouveau paragraphe 16.1</w:t>
      </w:r>
      <w:r w:rsidRPr="00BD5D4F">
        <w:rPr>
          <w:lang w:val="fr-CH"/>
        </w:rPr>
        <w:t>, ainsi conçu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555C8B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16.1</w:t>
      </w:r>
      <w:r w:rsidRPr="00BD5D4F">
        <w:rPr>
          <w:lang w:val="fr-CH"/>
        </w:rPr>
        <w:tab/>
        <w:t>Pour les véhicules des catégories N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 xml:space="preserve"> d</w:t>
      </w:r>
      <w:r w:rsidR="000D5EEB">
        <w:rPr>
          <w:lang w:val="fr-CH"/>
        </w:rPr>
        <w:t>’</w:t>
      </w:r>
      <w:r w:rsidRPr="00BD5D4F">
        <w:rPr>
          <w:lang w:val="fr-CH"/>
        </w:rPr>
        <w:t>un po</w:t>
      </w:r>
      <w:r w:rsidR="001E3DD8" w:rsidRPr="00BD5D4F">
        <w:rPr>
          <w:lang w:val="fr-CH"/>
        </w:rPr>
        <w:t>ids total en charge dépassant 8 </w:t>
      </w:r>
      <w:r w:rsidRPr="00BD5D4F">
        <w:rPr>
          <w:lang w:val="fr-CH"/>
        </w:rPr>
        <w:t>t, N</w:t>
      </w:r>
      <w:r w:rsidRPr="00BD5D4F">
        <w:rPr>
          <w:vertAlign w:val="subscript"/>
          <w:lang w:val="fr-CH"/>
        </w:rPr>
        <w:t>3</w:t>
      </w:r>
      <w:r w:rsidRPr="00BD5D4F">
        <w:rPr>
          <w:lang w:val="fr-CH"/>
        </w:rPr>
        <w:t>, O</w:t>
      </w:r>
      <w:r w:rsidRPr="00BD5D4F">
        <w:rPr>
          <w:vertAlign w:val="subscript"/>
          <w:lang w:val="fr-CH"/>
        </w:rPr>
        <w:t>3</w:t>
      </w:r>
      <w:r w:rsidRPr="00BD5D4F">
        <w:rPr>
          <w:lang w:val="fr-CH"/>
        </w:rPr>
        <w:t xml:space="preserve"> et O</w:t>
      </w:r>
      <w:r w:rsidRPr="00BD5D4F">
        <w:rPr>
          <w:vertAlign w:val="subscript"/>
          <w:lang w:val="fr-CH"/>
        </w:rPr>
        <w:t>4</w:t>
      </w:r>
      <w:r w:rsidRPr="00BD5D4F">
        <w:rPr>
          <w:lang w:val="fr-CH"/>
        </w:rPr>
        <w:t>, la garde au sol de la partie inférieure du dispositif de protection, même pour un véhicule à vide, ne doit pas dépasser les valeurs suivantes</w:t>
      </w:r>
      <w:r w:rsidR="003A1F3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1E3DD8" w:rsidP="001E3DD8">
      <w:pPr>
        <w:pStyle w:val="SingleTxt"/>
        <w:ind w:left="2693" w:hanging="1426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</w:r>
      <w:r w:rsidRPr="00BD5D4F">
        <w:rPr>
          <w:lang w:val="fr-CH"/>
        </w:rPr>
        <w:t>a)</w:t>
      </w:r>
      <w:r w:rsidRPr="00BD5D4F">
        <w:rPr>
          <w:lang w:val="fr-CH"/>
        </w:rPr>
        <w:tab/>
        <w:t>450 </w:t>
      </w:r>
      <w:r w:rsidR="00CB32BD" w:rsidRPr="00BD5D4F">
        <w:rPr>
          <w:lang w:val="fr-CH"/>
        </w:rPr>
        <w:t>mm pour les véhicules à moteur et les remorques dotés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une suspension hydropneumatique, hydraulique ou pneumatique ou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 dispositif de correction automatique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assiette en fonction de la charge. Dans tous les cas, cette prescription est considérée satisfaite si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angle de fuite ne dépa</w:t>
      </w:r>
      <w:r w:rsidRPr="00BD5D4F">
        <w:rPr>
          <w:lang w:val="fr-CH"/>
        </w:rPr>
        <w:t>sse pas 8° selon la norme ISO </w:t>
      </w:r>
      <w:r w:rsidR="00CB32BD" w:rsidRPr="00BD5D4F">
        <w:rPr>
          <w:lang w:val="fr-CH"/>
        </w:rPr>
        <w:t>612:1978 avec u</w:t>
      </w:r>
      <w:r w:rsidRPr="00BD5D4F">
        <w:rPr>
          <w:lang w:val="fr-CH"/>
        </w:rPr>
        <w:t>ne garde au sol maximale de 550 </w:t>
      </w:r>
      <w:r w:rsidR="00CB32BD" w:rsidRPr="00BD5D4F">
        <w:rPr>
          <w:lang w:val="fr-CH"/>
        </w:rPr>
        <w:t>mm;</w:t>
      </w:r>
    </w:p>
    <w:p w:rsidR="00CB32BD" w:rsidRPr="00BD5D4F" w:rsidRDefault="001E3DD8" w:rsidP="001E3DD8">
      <w:pPr>
        <w:pStyle w:val="SingleTxt"/>
        <w:ind w:left="2693" w:hanging="1426"/>
        <w:rPr>
          <w:lang w:val="fr-CH"/>
        </w:rPr>
      </w:pPr>
      <w:r w:rsidRPr="00BD5D4F">
        <w:rPr>
          <w:lang w:val="fr-CH"/>
        </w:rPr>
        <w:lastRenderedPageBreak/>
        <w:tab/>
      </w:r>
      <w:r w:rsidR="00CB32BD" w:rsidRPr="00BD5D4F">
        <w:rPr>
          <w:lang w:val="fr-CH"/>
        </w:rPr>
        <w:tab/>
      </w:r>
      <w:r w:rsidRPr="00BD5D4F">
        <w:rPr>
          <w:lang w:val="fr-CH"/>
        </w:rPr>
        <w:t>b)</w:t>
      </w:r>
      <w:r w:rsidRPr="00BD5D4F">
        <w:rPr>
          <w:lang w:val="fr-CH"/>
        </w:rPr>
        <w:tab/>
        <w:t>500 </w:t>
      </w:r>
      <w:r w:rsidR="00CB32BD" w:rsidRPr="00BD5D4F">
        <w:rPr>
          <w:lang w:val="fr-CH"/>
        </w:rPr>
        <w:t>mm ou un angle de</w:t>
      </w:r>
      <w:r w:rsidRPr="00BD5D4F">
        <w:rPr>
          <w:lang w:val="fr-CH"/>
        </w:rPr>
        <w:t xml:space="preserve"> fuite de 8° selon la norme ISO </w:t>
      </w:r>
      <w:r w:rsidR="00CB32BD" w:rsidRPr="00BD5D4F">
        <w:rPr>
          <w:lang w:val="fr-CH"/>
        </w:rPr>
        <w:t>612:1978, la plus faible de ces valeurs étant retenue, pour les véhicules autres que c</w:t>
      </w:r>
      <w:r w:rsidR="003A1F38" w:rsidRPr="00BD5D4F">
        <w:rPr>
          <w:lang w:val="fr-CH"/>
        </w:rPr>
        <w:t>eux qui sont décrits à l</w:t>
      </w:r>
      <w:r w:rsidR="000D5EEB">
        <w:rPr>
          <w:lang w:val="fr-CH"/>
        </w:rPr>
        <w:t>’</w:t>
      </w:r>
      <w:r w:rsidR="003A1F38" w:rsidRPr="00BD5D4F">
        <w:rPr>
          <w:lang w:val="fr-CH"/>
        </w:rPr>
        <w:t>alinéa </w:t>
      </w:r>
      <w:r w:rsidR="00CB32BD" w:rsidRPr="00BD5D4F">
        <w:rPr>
          <w:lang w:val="fr-CH"/>
        </w:rPr>
        <w:t>a</w:t>
      </w:r>
      <w:r w:rsidR="003A1F38" w:rsidRPr="00BD5D4F">
        <w:rPr>
          <w:lang w:val="fr-CH"/>
        </w:rPr>
        <w:t>)</w:t>
      </w:r>
      <w:r w:rsidR="00CB32BD" w:rsidRPr="00BD5D4F">
        <w:rPr>
          <w:lang w:val="fr-CH"/>
        </w:rPr>
        <w:t xml:space="preserve"> ci-dessus. Dans tous les cas, cette prescription est considérée satisfaite si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angle de fuite ne dé</w:t>
      </w:r>
      <w:r w:rsidRPr="00BD5D4F">
        <w:rPr>
          <w:lang w:val="fr-CH"/>
        </w:rPr>
        <w:t>passe pas 8° selon la norme ISO </w:t>
      </w:r>
      <w:r w:rsidR="00CB32BD" w:rsidRPr="00BD5D4F">
        <w:rPr>
          <w:lang w:val="fr-CH"/>
        </w:rPr>
        <w:t>612:1978 avec u</w:t>
      </w:r>
      <w:r w:rsidRPr="00BD5D4F">
        <w:rPr>
          <w:lang w:val="fr-CH"/>
        </w:rPr>
        <w:t>ne garde au sol maximale de 550 </w:t>
      </w:r>
      <w:r w:rsidR="00CB32BD" w:rsidRPr="00BD5D4F">
        <w:rPr>
          <w:lang w:val="fr-CH"/>
        </w:rPr>
        <w:t>mm.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Cette prescription s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applique sur toute la largeur du véhicule à moteur ou de la remorque; elle ne doit pas avoir pour effet de placer les points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application des forces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appliquées au dispositif conformément à la partie I du présent Règlement et indiquées dans la fiche de communi</w:t>
      </w:r>
      <w:r w:rsidRPr="00BD5D4F">
        <w:rPr>
          <w:lang w:val="fr-CH"/>
        </w:rPr>
        <w:t>cation de l</w:t>
      </w:r>
      <w:r w:rsidR="000D5EEB">
        <w:rPr>
          <w:lang w:val="fr-CH"/>
        </w:rPr>
        <w:t>’</w:t>
      </w:r>
      <w:r w:rsidRPr="00BD5D4F">
        <w:rPr>
          <w:lang w:val="fr-CH"/>
        </w:rPr>
        <w:t>homologation (point </w:t>
      </w:r>
      <w:r w:rsidR="00CB32BD" w:rsidRPr="00BD5D4F">
        <w:rPr>
          <w:lang w:val="fr-CH"/>
        </w:rPr>
        <w:t>7 de</w:t>
      </w:r>
      <w:r w:rsidRPr="00BD5D4F">
        <w:rPr>
          <w:lang w:val="fr-CH"/>
        </w:rPr>
        <w:t xml:space="preserve"> l</w:t>
      </w:r>
      <w:r w:rsidR="000D5EEB">
        <w:rPr>
          <w:lang w:val="fr-CH"/>
        </w:rPr>
        <w:t>’</w:t>
      </w:r>
      <w:r w:rsidRPr="00BD5D4F">
        <w:rPr>
          <w:lang w:val="fr-CH"/>
        </w:rPr>
        <w:t>annexe </w:t>
      </w:r>
      <w:r w:rsidR="00CB32BD" w:rsidRPr="00BD5D4F">
        <w:rPr>
          <w:lang w:val="fr-CH"/>
        </w:rPr>
        <w:t>1) à une hauteur dépassant le</w:t>
      </w:r>
      <w:r w:rsidRPr="00BD5D4F">
        <w:rPr>
          <w:lang w:val="fr-CH"/>
        </w:rPr>
        <w:t>s valeurs indiquées aux alinéas </w:t>
      </w:r>
      <w:r w:rsidR="00CB32BD" w:rsidRPr="00BD5D4F">
        <w:rPr>
          <w:lang w:val="fr-CH"/>
        </w:rPr>
        <w:t>a</w:t>
      </w:r>
      <w:r w:rsidRPr="00BD5D4F">
        <w:rPr>
          <w:lang w:val="fr-CH"/>
        </w:rPr>
        <w:t>)</w:t>
      </w:r>
      <w:r w:rsidR="00CB32BD" w:rsidRPr="00BD5D4F">
        <w:rPr>
          <w:lang w:val="fr-CH"/>
        </w:rPr>
        <w:t xml:space="preserve"> et b</w:t>
      </w:r>
      <w:r w:rsidRPr="00BD5D4F">
        <w:rPr>
          <w:lang w:val="fr-CH"/>
        </w:rPr>
        <w:t>)</w:t>
      </w:r>
      <w:r w:rsidR="00CB32BD" w:rsidRPr="00BD5D4F">
        <w:rPr>
          <w:lang w:val="fr-CH"/>
        </w:rPr>
        <w:t xml:space="preserve"> ci-dessus, augmentées de la moitié de la hauteur de section minimale prescrite pour la traverse du dispositif arrière de protection antiencastrement.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La hauteur prescrite pour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application des forces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doit être adaptée à la garde au sol réglée en application des prescriptions ci-dessus relatives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angle de fuite. »</w:t>
      </w:r>
      <w:r w:rsidRPr="00BD5D4F">
        <w:rPr>
          <w:lang w:val="fr-CH"/>
        </w:rPr>
        <w:t>.</w:t>
      </w:r>
    </w:p>
    <w:p w:rsidR="00CB32BD" w:rsidRPr="00BD5D4F" w:rsidRDefault="00CB32BD" w:rsidP="001E3DD8">
      <w:pPr>
        <w:pStyle w:val="SingleTxt"/>
        <w:rPr>
          <w:lang w:val="fr-CH"/>
        </w:rPr>
      </w:pPr>
      <w:r w:rsidRPr="00BD5D4F">
        <w:rPr>
          <w:i/>
          <w:lang w:val="fr-CH"/>
        </w:rPr>
        <w:t>Paragraphe 16.1 (ancien)</w:t>
      </w:r>
      <w:r w:rsidRPr="00BD5D4F">
        <w:rPr>
          <w:lang w:val="fr-CH"/>
        </w:rPr>
        <w:t>, renuméroter 16.2 et modifier comme suit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16.2</w:t>
      </w:r>
      <w:r w:rsidRPr="00BD5D4F">
        <w:rPr>
          <w:lang w:val="fr-CH"/>
        </w:rPr>
        <w:tab/>
        <w:t>Pour les véhicules des catégories M, N</w:t>
      </w:r>
      <w:r w:rsidRPr="00BD5D4F">
        <w:rPr>
          <w:vertAlign w:val="subscript"/>
          <w:lang w:val="fr-CH"/>
        </w:rPr>
        <w:t>1</w:t>
      </w:r>
      <w:r w:rsidRPr="00BD5D4F">
        <w:rPr>
          <w:lang w:val="fr-CH"/>
        </w:rPr>
        <w:t>, N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 xml:space="preserve"> dont le poids t</w:t>
      </w:r>
      <w:r w:rsidR="001E3DD8" w:rsidRPr="00BD5D4F">
        <w:rPr>
          <w:lang w:val="fr-CH"/>
        </w:rPr>
        <w:t>otal en charge ne dépasse pas 8 </w:t>
      </w:r>
      <w:r w:rsidRPr="00BD5D4F">
        <w:rPr>
          <w:lang w:val="fr-CH"/>
        </w:rPr>
        <w:t>t, O</w:t>
      </w:r>
      <w:r w:rsidRPr="00BD5D4F">
        <w:rPr>
          <w:vertAlign w:val="subscript"/>
          <w:lang w:val="fr-CH"/>
        </w:rPr>
        <w:t>1</w:t>
      </w:r>
      <w:r w:rsidRPr="00BD5D4F">
        <w:rPr>
          <w:lang w:val="fr-CH"/>
        </w:rPr>
        <w:t xml:space="preserve"> et O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>, la garde au sol du bas du dispositif de protection… ».</w:t>
      </w:r>
    </w:p>
    <w:p w:rsidR="00CB32BD" w:rsidRPr="00BD5D4F" w:rsidRDefault="00CB32BD" w:rsidP="001E3DD8">
      <w:pPr>
        <w:pStyle w:val="SingleTxt"/>
        <w:rPr>
          <w:lang w:val="fr-CH"/>
        </w:rPr>
      </w:pPr>
      <w:r w:rsidRPr="00BD5D4F">
        <w:rPr>
          <w:i/>
          <w:lang w:val="fr-CH"/>
        </w:rPr>
        <w:t>Paragraphe 16.2 (ancien)</w:t>
      </w:r>
      <w:r w:rsidRPr="00BD5D4F">
        <w:rPr>
          <w:lang w:val="fr-CH"/>
        </w:rPr>
        <w:t>, renuméroter 16.3.</w:t>
      </w:r>
    </w:p>
    <w:p w:rsidR="00CB32BD" w:rsidRPr="00BD5D4F" w:rsidRDefault="00CB32BD" w:rsidP="001E3DD8">
      <w:pPr>
        <w:pStyle w:val="SingleTxt"/>
        <w:rPr>
          <w:lang w:val="fr-CH"/>
        </w:rPr>
      </w:pPr>
      <w:r w:rsidRPr="00BD5D4F">
        <w:rPr>
          <w:i/>
          <w:lang w:val="fr-CH"/>
        </w:rPr>
        <w:t>Paragraphe 16.3 (ancien)</w:t>
      </w:r>
      <w:r w:rsidRPr="00BD5D4F">
        <w:rPr>
          <w:lang w:val="fr-CH"/>
        </w:rPr>
        <w:t>, renuméroter 16.4 et modifier comme suit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555C8B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16.4</w:t>
      </w:r>
      <w:r w:rsidRPr="00BD5D4F">
        <w:rPr>
          <w:lang w:val="fr-CH"/>
        </w:rPr>
        <w:tab/>
        <w:t>Pour les véhicules des catégories M, N</w:t>
      </w:r>
      <w:r w:rsidRPr="00BD5D4F">
        <w:rPr>
          <w:vertAlign w:val="subscript"/>
          <w:lang w:val="fr-CH"/>
        </w:rPr>
        <w:t>1</w:t>
      </w:r>
      <w:r w:rsidRPr="00BD5D4F">
        <w:rPr>
          <w:lang w:val="fr-CH"/>
        </w:rPr>
        <w:t>, N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 xml:space="preserve"> d</w:t>
      </w:r>
      <w:r w:rsidR="000D5EEB">
        <w:rPr>
          <w:lang w:val="fr-CH"/>
        </w:rPr>
        <w:t>’</w:t>
      </w:r>
      <w:r w:rsidRPr="00BD5D4F">
        <w:rPr>
          <w:lang w:val="fr-CH"/>
        </w:rPr>
        <w:t>un poids total en charge ne dépassant pas 8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t, O</w:t>
      </w:r>
      <w:r w:rsidRPr="00BD5D4F">
        <w:rPr>
          <w:vertAlign w:val="subscript"/>
          <w:lang w:val="fr-CH"/>
        </w:rPr>
        <w:t>1</w:t>
      </w:r>
      <w:r w:rsidRPr="00BD5D4F">
        <w:rPr>
          <w:lang w:val="fr-CH"/>
        </w:rPr>
        <w:t xml:space="preserve"> et O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>, le dispositif doit être situé de façon telle que la distance horizontale entre l</w:t>
      </w:r>
      <w:r w:rsidR="000D5EEB">
        <w:rPr>
          <w:lang w:val="fr-CH"/>
        </w:rPr>
        <w:t>’</w:t>
      </w:r>
      <w:r w:rsidRPr="00BD5D4F">
        <w:rPr>
          <w:lang w:val="fr-CH"/>
        </w:rPr>
        <w:t>arrière de la traverse du dispositif et le point le plus reculé de l</w:t>
      </w:r>
      <w:r w:rsidR="000D5EEB">
        <w:rPr>
          <w:lang w:val="fr-CH"/>
        </w:rPr>
        <w:t>’</w:t>
      </w:r>
      <w:r w:rsidRPr="00BD5D4F">
        <w:rPr>
          <w:lang w:val="fr-CH"/>
        </w:rPr>
        <w:t>extrémité arrière du véhicule, y compris tout mécanisme de type plate-forme</w:t>
      </w:r>
      <w:r w:rsidR="001E3DD8" w:rsidRPr="00BD5D4F">
        <w:rPr>
          <w:lang w:val="fr-CH"/>
        </w:rPr>
        <w:t xml:space="preserve"> élévatrice, ne dépasse pas 400 </w:t>
      </w:r>
      <w:r w:rsidRPr="00BD5D4F">
        <w:rPr>
          <w:lang w:val="fr-CH"/>
        </w:rPr>
        <w:t>mm moins la valeur maximale relevée de la déformation plastiqu</w:t>
      </w:r>
      <w:r w:rsidR="001E3DD8" w:rsidRPr="00BD5D4F">
        <w:rPr>
          <w:lang w:val="fr-CH"/>
        </w:rPr>
        <w:t>e et élastique (voir par</w:t>
      </w:r>
      <w:r w:rsidR="00555C8B" w:rsidRPr="00BD5D4F">
        <w:rPr>
          <w:lang w:val="fr-CH"/>
        </w:rPr>
        <w:t>. </w:t>
      </w:r>
      <w:r w:rsidRPr="00BD5D4F">
        <w:rPr>
          <w:lang w:val="fr-CH"/>
        </w:rPr>
        <w:t>7.3</w:t>
      </w:r>
      <w:r w:rsidR="001E3DD8" w:rsidRPr="00BD5D4F">
        <w:rPr>
          <w:lang w:val="fr-CH"/>
        </w:rPr>
        <w:t xml:space="preserve"> de la </w:t>
      </w:r>
      <w:r w:rsidR="00555C8B" w:rsidRPr="00BD5D4F">
        <w:rPr>
          <w:lang w:val="fr-CH"/>
        </w:rPr>
        <w:t>p</w:t>
      </w:r>
      <w:r w:rsidR="001E3DD8" w:rsidRPr="00BD5D4F">
        <w:rPr>
          <w:lang w:val="fr-CH"/>
        </w:rPr>
        <w:t>artie </w:t>
      </w:r>
      <w:r w:rsidRPr="00BD5D4F">
        <w:rPr>
          <w:lang w:val="fr-CH"/>
        </w:rPr>
        <w:t>I) mesurée et enregistrée pendant l</w:t>
      </w:r>
      <w:r w:rsidR="000D5EEB">
        <w:rPr>
          <w:lang w:val="fr-CH"/>
        </w:rPr>
        <w:t>’</w:t>
      </w:r>
      <w:r w:rsidRPr="00BD5D4F">
        <w:rPr>
          <w:lang w:val="fr-CH"/>
        </w:rPr>
        <w:t>essai en l</w:t>
      </w:r>
      <w:r w:rsidR="000D5EEB">
        <w:rPr>
          <w:lang w:val="fr-CH"/>
        </w:rPr>
        <w:t>’</w:t>
      </w:r>
      <w:r w:rsidRPr="00BD5D4F">
        <w:rPr>
          <w:lang w:val="fr-CH"/>
        </w:rPr>
        <w:t>un des points où les forces d</w:t>
      </w:r>
      <w:r w:rsidR="000D5EEB">
        <w:rPr>
          <w:lang w:val="fr-CH"/>
        </w:rPr>
        <w:t>’</w:t>
      </w:r>
      <w:r w:rsidRPr="00BD5D4F">
        <w:rPr>
          <w:lang w:val="fr-CH"/>
        </w:rPr>
        <w:t>essai sont appliquées … fiche de communication de l</w:t>
      </w:r>
      <w:r w:rsidR="000D5EEB">
        <w:rPr>
          <w:lang w:val="fr-CH"/>
        </w:rPr>
        <w:t>’</w:t>
      </w:r>
      <w:r w:rsidRPr="00BD5D4F">
        <w:rPr>
          <w:lang w:val="fr-CH"/>
        </w:rPr>
        <w:t>homologation. Pour la mesure de cette distance, il n</w:t>
      </w:r>
      <w:r w:rsidR="000D5EEB">
        <w:rPr>
          <w:lang w:val="fr-CH"/>
        </w:rPr>
        <w:t>’</w:t>
      </w:r>
      <w:r w:rsidRPr="00BD5D4F">
        <w:rPr>
          <w:lang w:val="fr-CH"/>
        </w:rPr>
        <w:t>est tenu compte d</w:t>
      </w:r>
      <w:r w:rsidR="000D5EEB">
        <w:rPr>
          <w:lang w:val="fr-CH"/>
        </w:rPr>
        <w:t>’</w:t>
      </w:r>
      <w:r w:rsidRPr="00BD5D4F">
        <w:rPr>
          <w:lang w:val="fr-CH"/>
        </w:rPr>
        <w:t>aucune partie</w:t>
      </w:r>
      <w:r w:rsidR="001E3DD8" w:rsidRPr="00BD5D4F">
        <w:rPr>
          <w:lang w:val="fr-CH"/>
        </w:rPr>
        <w:t xml:space="preserve"> du véhicule située à plus de 2 </w:t>
      </w:r>
      <w:r w:rsidRPr="00BD5D4F">
        <w:rPr>
          <w:lang w:val="fr-CH"/>
        </w:rPr>
        <w:t>m au-dessus du sol pour tous les états de chargement du véhicule.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Pour les véhicules des catégories N</w:t>
      </w:r>
      <w:r w:rsidR="00CB32BD" w:rsidRPr="00BD5D4F">
        <w:rPr>
          <w:vertAlign w:val="subscript"/>
          <w:lang w:val="fr-CH"/>
        </w:rPr>
        <w:t>2</w:t>
      </w:r>
      <w:r w:rsidR="00CB32BD" w:rsidRPr="00BD5D4F">
        <w:rPr>
          <w:lang w:val="fr-CH"/>
        </w:rPr>
        <w:t xml:space="preserve">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 po</w:t>
      </w:r>
      <w:r w:rsidRPr="00BD5D4F">
        <w:rPr>
          <w:lang w:val="fr-CH"/>
        </w:rPr>
        <w:t>ids total en charge dépassant 8 </w:t>
      </w:r>
      <w:r w:rsidR="00CB32BD" w:rsidRPr="00BD5D4F">
        <w:rPr>
          <w:lang w:val="fr-CH"/>
        </w:rPr>
        <w:t>t et N</w:t>
      </w:r>
      <w:r w:rsidR="00CB32BD" w:rsidRPr="00BD5D4F">
        <w:rPr>
          <w:vertAlign w:val="subscript"/>
          <w:lang w:val="fr-CH"/>
        </w:rPr>
        <w:t>3</w:t>
      </w:r>
      <w:r w:rsidR="00CB32BD" w:rsidRPr="00BD5D4F">
        <w:rPr>
          <w:lang w:val="fr-CH"/>
        </w:rPr>
        <w:t>, et les véhicules des catégories O</w:t>
      </w:r>
      <w:r w:rsidR="00CB32BD" w:rsidRPr="00BD5D4F">
        <w:rPr>
          <w:vertAlign w:val="subscript"/>
          <w:lang w:val="fr-CH"/>
        </w:rPr>
        <w:t>3</w:t>
      </w:r>
      <w:r w:rsidR="00CB32BD" w:rsidRPr="00BD5D4F">
        <w:rPr>
          <w:lang w:val="fr-CH"/>
        </w:rPr>
        <w:t xml:space="preserve"> et O</w:t>
      </w:r>
      <w:r w:rsidR="00CB32BD" w:rsidRPr="00BD5D4F">
        <w:rPr>
          <w:vertAlign w:val="subscript"/>
          <w:lang w:val="fr-CH"/>
        </w:rPr>
        <w:t xml:space="preserve">4 </w:t>
      </w:r>
      <w:r w:rsidR="00CB32BD" w:rsidRPr="00BD5D4F">
        <w:rPr>
          <w:lang w:val="fr-CH"/>
        </w:rPr>
        <w:t>équipés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une plate-forme élévatrice ou conçus comme remorque basculante, les prescriptions ci-dessus s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appliquent; cependant, pour les véhicules de ces catégories</w:t>
      </w:r>
      <w:r w:rsidR="00D968A3" w:rsidRPr="00BD5D4F">
        <w:rPr>
          <w:lang w:val="fr-CH"/>
        </w:rPr>
        <w:t>, la distance horizontale</w:t>
      </w:r>
      <w:r w:rsidR="00CB32BD" w:rsidRPr="00BD5D4F">
        <w:rPr>
          <w:lang w:val="fr-CH"/>
        </w:rPr>
        <w:t xml:space="preserve"> mesurée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arrière de la tr</w:t>
      </w:r>
      <w:r w:rsidRPr="00BD5D4F">
        <w:rPr>
          <w:lang w:val="fr-CH"/>
        </w:rPr>
        <w:t>averse ne doit pas dépasser 300 </w:t>
      </w:r>
      <w:r w:rsidR="00CB32BD" w:rsidRPr="00BD5D4F">
        <w:rPr>
          <w:lang w:val="fr-CH"/>
        </w:rPr>
        <w:t>mm avant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application des forces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essai.</w:t>
      </w:r>
    </w:p>
    <w:p w:rsidR="00CB32BD" w:rsidRPr="00BD5D4F" w:rsidRDefault="001E3DD8" w:rsidP="00555C8B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Pour les véhicules des catégories O</w:t>
      </w:r>
      <w:r w:rsidR="00CB32BD" w:rsidRPr="00BD5D4F">
        <w:rPr>
          <w:vertAlign w:val="subscript"/>
          <w:lang w:val="fr-CH"/>
        </w:rPr>
        <w:t>3</w:t>
      </w:r>
      <w:r w:rsidR="00CB32BD" w:rsidRPr="00BD5D4F">
        <w:rPr>
          <w:lang w:val="fr-CH"/>
        </w:rPr>
        <w:t xml:space="preserve"> et O</w:t>
      </w:r>
      <w:r w:rsidR="00CB32BD" w:rsidRPr="00BD5D4F">
        <w:rPr>
          <w:vertAlign w:val="subscript"/>
          <w:lang w:val="fr-CH"/>
        </w:rPr>
        <w:t xml:space="preserve">4 </w:t>
      </w:r>
      <w:r w:rsidR="00CB32BD" w:rsidRPr="00BD5D4F">
        <w:rPr>
          <w:lang w:val="fr-CH"/>
        </w:rPr>
        <w:t>non équipés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une plate-forme élévatrice ou conçus comme remorque basculante, les distances horizontale</w:t>
      </w:r>
      <w:r w:rsidRPr="00BD5D4F">
        <w:rPr>
          <w:lang w:val="fr-CH"/>
        </w:rPr>
        <w:t>s maximales sont réduites à 200 </w:t>
      </w:r>
      <w:r w:rsidR="00CB32BD" w:rsidRPr="00BD5D4F">
        <w:rPr>
          <w:lang w:val="fr-CH"/>
        </w:rPr>
        <w:t>mm avant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applic</w:t>
      </w:r>
      <w:r w:rsidRPr="00BD5D4F">
        <w:rPr>
          <w:lang w:val="fr-CH"/>
        </w:rPr>
        <w:t>ation des forces d</w:t>
      </w:r>
      <w:r w:rsidR="000D5EEB">
        <w:rPr>
          <w:lang w:val="fr-CH"/>
        </w:rPr>
        <w:t>’</w:t>
      </w:r>
      <w:r w:rsidRPr="00BD5D4F">
        <w:rPr>
          <w:lang w:val="fr-CH"/>
        </w:rPr>
        <w:t>essai et 300 </w:t>
      </w:r>
      <w:r w:rsidR="00CB32BD" w:rsidRPr="00BD5D4F">
        <w:rPr>
          <w:lang w:val="fr-CH"/>
        </w:rPr>
        <w:t>mm après déduction de la valeur la plus élevée de la déformation totale plastiqu</w:t>
      </w:r>
      <w:r w:rsidRPr="00BD5D4F">
        <w:rPr>
          <w:lang w:val="fr-CH"/>
        </w:rPr>
        <w:t>e et élastique (voir par</w:t>
      </w:r>
      <w:r w:rsidR="00555C8B" w:rsidRPr="00BD5D4F">
        <w:rPr>
          <w:lang w:val="fr-CH"/>
        </w:rPr>
        <w:t>. </w:t>
      </w:r>
      <w:r w:rsidR="00CB32BD" w:rsidRPr="00BD5D4F">
        <w:rPr>
          <w:lang w:val="fr-CH"/>
        </w:rPr>
        <w:t>7.3</w:t>
      </w:r>
      <w:r w:rsidRPr="00BD5D4F">
        <w:rPr>
          <w:lang w:val="fr-CH"/>
        </w:rPr>
        <w:t xml:space="preserve"> de la </w:t>
      </w:r>
      <w:r w:rsidR="00555C8B" w:rsidRPr="00BD5D4F">
        <w:rPr>
          <w:lang w:val="fr-CH"/>
        </w:rPr>
        <w:t>p</w:t>
      </w:r>
      <w:r w:rsidRPr="00BD5D4F">
        <w:rPr>
          <w:lang w:val="fr-CH"/>
        </w:rPr>
        <w:t>artie </w:t>
      </w:r>
      <w:r w:rsidR="00CB32BD" w:rsidRPr="00BD5D4F">
        <w:rPr>
          <w:lang w:val="fr-CH"/>
        </w:rPr>
        <w:t>I) mesurée et enregistrée pendant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en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 des points où les forces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s</w:t>
      </w:r>
      <w:r w:rsidRPr="00BD5D4F">
        <w:rPr>
          <w:lang w:val="fr-CH"/>
        </w:rPr>
        <w:t>ont appliquées (annexe 1, point </w:t>
      </w:r>
      <w:r w:rsidR="00CB32BD" w:rsidRPr="00BD5D4F">
        <w:rPr>
          <w:lang w:val="fr-CH"/>
        </w:rPr>
        <w:t>8).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Dans tous les cas, tous les éléments saillants non structuraux tels que les feux arrière ainsi que les élé</w:t>
      </w:r>
      <w:r w:rsidRPr="00BD5D4F">
        <w:rPr>
          <w:lang w:val="fr-CH"/>
        </w:rPr>
        <w:t>ments en saillie de moins de 50 </w:t>
      </w:r>
      <w:r w:rsidR="00CB32BD" w:rsidRPr="00BD5D4F">
        <w:rPr>
          <w:lang w:val="fr-CH"/>
        </w:rPr>
        <w:t xml:space="preserve">mm de </w:t>
      </w:r>
      <w:r w:rsidR="00CB32BD" w:rsidRPr="00BD5D4F">
        <w:rPr>
          <w:lang w:val="fr-CH"/>
        </w:rPr>
        <w:lastRenderedPageBreak/>
        <w:t>dimension dans une direction quelconque, tels que les pare-chocs en caoutchouc, les butoirs amortisseurs, les serrures et les charnières, doivent être déduits pour la détermination du point le plus reculé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extrémité arrière du véhicule.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Avant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application des forces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essai, la distance horizontale maximale autorisée pour une traverse monobloc, segmentée ou inclinée,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 dispositif arrière de protection antiencastre</w:t>
      </w:r>
      <w:r w:rsidRPr="00BD5D4F">
        <w:rPr>
          <w:lang w:val="fr-CH"/>
        </w:rPr>
        <w:t>ment est de 100 </w:t>
      </w:r>
      <w:r w:rsidR="00CB32BD" w:rsidRPr="00BD5D4F">
        <w:rPr>
          <w:lang w:val="fr-CH"/>
        </w:rPr>
        <w:t>mm entre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arrière de la traverse mesuré au point le plus avancé et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arrière de la traverse mesuré au point le plus reculé, la mesure étant faite dans le plan longitudinal du véhicule.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 nouveau paragraphe 16.5</w:t>
      </w:r>
      <w:r w:rsidRPr="00BD5D4F">
        <w:rPr>
          <w:lang w:val="fr-CH"/>
        </w:rPr>
        <w:t>, ainsi conçu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16.5</w:t>
      </w:r>
      <w:r w:rsidRPr="00BD5D4F">
        <w:rPr>
          <w:lang w:val="fr-CH"/>
        </w:rPr>
        <w:tab/>
        <w:t>Le dispositif doit être positionné de façon telle qu</w:t>
      </w:r>
      <w:r w:rsidR="000D5EEB">
        <w:rPr>
          <w:lang w:val="fr-CH"/>
        </w:rPr>
        <w:t>’</w:t>
      </w:r>
      <w:r w:rsidRPr="00BD5D4F">
        <w:rPr>
          <w:lang w:val="fr-CH"/>
        </w:rPr>
        <w:t>après l</w:t>
      </w:r>
      <w:r w:rsidR="000D5EEB">
        <w:rPr>
          <w:lang w:val="fr-CH"/>
        </w:rPr>
        <w:t>’</w:t>
      </w:r>
      <w:r w:rsidRPr="00BD5D4F">
        <w:rPr>
          <w:lang w:val="fr-CH"/>
        </w:rPr>
        <w:t>application des force</w:t>
      </w:r>
      <w:r w:rsidR="001E3DD8" w:rsidRPr="00BD5D4F">
        <w:rPr>
          <w:lang w:val="fr-CH"/>
        </w:rPr>
        <w:t>s d</w:t>
      </w:r>
      <w:r w:rsidR="000D5EEB">
        <w:rPr>
          <w:lang w:val="fr-CH"/>
        </w:rPr>
        <w:t>’</w:t>
      </w:r>
      <w:r w:rsidR="001E3DD8" w:rsidRPr="00BD5D4F">
        <w:rPr>
          <w:lang w:val="fr-CH"/>
        </w:rPr>
        <w:t>essai prescrites à l</w:t>
      </w:r>
      <w:r w:rsidR="000D5EEB">
        <w:rPr>
          <w:lang w:val="fr-CH"/>
        </w:rPr>
        <w:t>’</w:t>
      </w:r>
      <w:r w:rsidR="001E3DD8" w:rsidRPr="00BD5D4F">
        <w:rPr>
          <w:lang w:val="fr-CH"/>
        </w:rPr>
        <w:t>annexe </w:t>
      </w:r>
      <w:r w:rsidRPr="00BD5D4F">
        <w:rPr>
          <w:lang w:val="fr-CH"/>
        </w:rPr>
        <w:t>5 pour les véhicules des catégories N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 xml:space="preserve"> d</w:t>
      </w:r>
      <w:r w:rsidR="000D5EEB">
        <w:rPr>
          <w:lang w:val="fr-CH"/>
        </w:rPr>
        <w:t>’</w:t>
      </w:r>
      <w:r w:rsidRPr="00BD5D4F">
        <w:rPr>
          <w:lang w:val="fr-CH"/>
        </w:rPr>
        <w:t>un po</w:t>
      </w:r>
      <w:r w:rsidR="001E3DD8" w:rsidRPr="00BD5D4F">
        <w:rPr>
          <w:lang w:val="fr-CH"/>
        </w:rPr>
        <w:t>ids total en charge dépassant 8 </w:t>
      </w:r>
      <w:r w:rsidRPr="00BD5D4F">
        <w:rPr>
          <w:lang w:val="fr-CH"/>
        </w:rPr>
        <w:t>t, N</w:t>
      </w:r>
      <w:r w:rsidRPr="00BD5D4F">
        <w:rPr>
          <w:vertAlign w:val="subscript"/>
          <w:lang w:val="fr-CH"/>
        </w:rPr>
        <w:t>3</w:t>
      </w:r>
      <w:r w:rsidRPr="00BD5D4F">
        <w:rPr>
          <w:lang w:val="fr-CH"/>
        </w:rPr>
        <w:t>, O</w:t>
      </w:r>
      <w:r w:rsidRPr="00BD5D4F">
        <w:rPr>
          <w:vertAlign w:val="subscript"/>
          <w:lang w:val="fr-CH"/>
        </w:rPr>
        <w:t>3</w:t>
      </w:r>
      <w:r w:rsidRPr="00BD5D4F">
        <w:rPr>
          <w:lang w:val="fr-CH"/>
        </w:rPr>
        <w:t xml:space="preserve"> et O</w:t>
      </w:r>
      <w:r w:rsidRPr="00BD5D4F">
        <w:rPr>
          <w:vertAlign w:val="subscript"/>
          <w:lang w:val="fr-CH"/>
        </w:rPr>
        <w:t>4</w:t>
      </w:r>
      <w:r w:rsidRPr="00BD5D4F">
        <w:rPr>
          <w:lang w:val="fr-CH"/>
        </w:rPr>
        <w:t>, la garde au sol du dispositif de protection, même lorsque le véhicule est à vid</w:t>
      </w:r>
      <w:r w:rsidR="001E3DD8" w:rsidRPr="00BD5D4F">
        <w:rPr>
          <w:lang w:val="fr-CH"/>
        </w:rPr>
        <w:t>e, ne dépasse pas de plus de 60 </w:t>
      </w:r>
      <w:r w:rsidRPr="00BD5D4F">
        <w:rPr>
          <w:lang w:val="fr-CH"/>
        </w:rPr>
        <w:t>mm ses valeurs</w:t>
      </w:r>
      <w:r w:rsidR="001F34B4" w:rsidRPr="00BD5D4F">
        <w:rPr>
          <w:lang w:val="fr-CH"/>
        </w:rPr>
        <w:t xml:space="preserve"> </w:t>
      </w:r>
      <w:r w:rsidRPr="00BD5D4F">
        <w:rPr>
          <w:lang w:val="fr-CH"/>
        </w:rPr>
        <w:t>avant l</w:t>
      </w:r>
      <w:r w:rsidR="000D5EEB">
        <w:rPr>
          <w:lang w:val="fr-CH"/>
        </w:rPr>
        <w:t>’</w:t>
      </w:r>
      <w:r w:rsidRPr="00BD5D4F">
        <w:rPr>
          <w:lang w:val="fr-CH"/>
        </w:rPr>
        <w:t>essai. Pour les véhicules ayant un angle de fuite inférieur ou égal à 8° (par</w:t>
      </w:r>
      <w:r w:rsidR="001E3DD8" w:rsidRPr="00BD5D4F">
        <w:rPr>
          <w:lang w:val="fr-CH"/>
        </w:rPr>
        <w:t>. </w:t>
      </w:r>
      <w:r w:rsidRPr="00BD5D4F">
        <w:rPr>
          <w:lang w:val="fr-CH"/>
        </w:rPr>
        <w:t xml:space="preserve">16.1) la garde </w:t>
      </w:r>
      <w:r w:rsidR="001E3DD8" w:rsidRPr="00BD5D4F">
        <w:rPr>
          <w:lang w:val="fr-CH"/>
        </w:rPr>
        <w:t>au sol ne doit pas dépasser 600 </w:t>
      </w:r>
      <w:r w:rsidRPr="00BD5D4F">
        <w:rPr>
          <w:lang w:val="fr-CH"/>
        </w:rPr>
        <w:t>mm. »</w:t>
      </w:r>
      <w:r w:rsidR="001E3DD8" w:rsidRPr="00BD5D4F">
        <w:rPr>
          <w:lang w:val="fr-CH"/>
        </w:rPr>
        <w:t>.</w:t>
      </w:r>
    </w:p>
    <w:p w:rsidR="00CB32BD" w:rsidRPr="00BD5D4F" w:rsidRDefault="00CB32BD" w:rsidP="001E3DD8">
      <w:pPr>
        <w:pStyle w:val="SingleTxt"/>
        <w:rPr>
          <w:lang w:val="fr-CH"/>
        </w:rPr>
      </w:pPr>
      <w:r w:rsidRPr="00BD5D4F">
        <w:rPr>
          <w:i/>
          <w:lang w:val="fr-CH"/>
        </w:rPr>
        <w:t>Paragraphe 16.4 (ancien)</w:t>
      </w:r>
      <w:r w:rsidRPr="00BD5D4F">
        <w:rPr>
          <w:lang w:val="fr-CH"/>
        </w:rPr>
        <w:t>, renuméroter 16.6.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 nouveau paragraphe 16.7</w:t>
      </w:r>
      <w:r w:rsidRPr="00BD5D4F">
        <w:rPr>
          <w:lang w:val="fr-CH"/>
        </w:rPr>
        <w:t>, ainsi conçu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16.7</w:t>
      </w:r>
      <w:r w:rsidRPr="00BD5D4F">
        <w:rPr>
          <w:lang w:val="fr-CH"/>
        </w:rPr>
        <w:tab/>
        <w:t>Conformément</w:t>
      </w:r>
      <w:r w:rsidR="001E3DD8" w:rsidRPr="00BD5D4F">
        <w:rPr>
          <w:lang w:val="fr-CH"/>
        </w:rPr>
        <w:t xml:space="preserve"> aux dispositions du paragraphe </w:t>
      </w:r>
      <w:r w:rsidRPr="00BD5D4F">
        <w:rPr>
          <w:lang w:val="fr-CH"/>
        </w:rPr>
        <w:t>7.2 concernant les dispositifs arrière de protection antiencastrement réglables, l</w:t>
      </w:r>
      <w:r w:rsidR="000D5EEB">
        <w:rPr>
          <w:lang w:val="fr-CH"/>
        </w:rPr>
        <w:t>’</w:t>
      </w:r>
      <w:r w:rsidRPr="00BD5D4F">
        <w:rPr>
          <w:lang w:val="fr-CH"/>
        </w:rPr>
        <w:t>étiquette doit être apposée de manière à être bien visible et en permanence au poste de conduite ou à l</w:t>
      </w:r>
      <w:r w:rsidR="000D5EEB">
        <w:rPr>
          <w:lang w:val="fr-CH"/>
        </w:rPr>
        <w:t>’</w:t>
      </w:r>
      <w:r w:rsidRPr="00BD5D4F">
        <w:rPr>
          <w:lang w:val="fr-CH"/>
        </w:rPr>
        <w:t>arrière du véhicule, à proximité du dispositif de protection, en un point bien en évidence. »</w:t>
      </w:r>
      <w:r w:rsidR="001E3DD8" w:rsidRPr="00BD5D4F">
        <w:rPr>
          <w:lang w:val="fr-CH"/>
        </w:rPr>
        <w:t>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Paragraphe 24.2</w:t>
      </w:r>
      <w:r w:rsidRPr="00BD5D4F">
        <w:rPr>
          <w:lang w:val="fr-CH"/>
        </w:rPr>
        <w:t>, modifier comme suit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24.2</w:t>
      </w:r>
      <w:r w:rsidRPr="00BD5D4F">
        <w:rPr>
          <w:lang w:val="fr-CH"/>
        </w:rPr>
        <w:tab/>
        <w:t>Chaque type homologué reçoit un numéro d</w:t>
      </w:r>
      <w:r w:rsidR="000D5EEB">
        <w:rPr>
          <w:lang w:val="fr-CH"/>
        </w:rPr>
        <w:t>’</w:t>
      </w:r>
      <w:r w:rsidRPr="00BD5D4F">
        <w:rPr>
          <w:lang w:val="fr-CH"/>
        </w:rPr>
        <w:t xml:space="preserve">homologation dont les deux </w:t>
      </w:r>
      <w:r w:rsidR="001E3DD8" w:rsidRPr="00BD5D4F">
        <w:rPr>
          <w:lang w:val="fr-CH"/>
        </w:rPr>
        <w:t>premiers chiffres (actuellement 03 pour la série </w:t>
      </w:r>
      <w:r w:rsidRPr="00BD5D4F">
        <w:rPr>
          <w:lang w:val="fr-CH"/>
        </w:rPr>
        <w:t>03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amendements) indiquent la série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 correspondant aux plus récentes…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Paragraphe 25.1</w:t>
      </w:r>
      <w:r w:rsidRPr="00BD5D4F">
        <w:rPr>
          <w:lang w:val="fr-CH"/>
        </w:rPr>
        <w:t>, modifier comme suit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25.1</w:t>
      </w:r>
      <w:r w:rsidRPr="00BD5D4F">
        <w:rPr>
          <w:lang w:val="fr-CH"/>
        </w:rPr>
        <w:tab/>
        <w:t>Pour les véhicules des catégories N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 xml:space="preserve"> d</w:t>
      </w:r>
      <w:r w:rsidR="000D5EEB">
        <w:rPr>
          <w:lang w:val="fr-CH"/>
        </w:rPr>
        <w:t>’</w:t>
      </w:r>
      <w:r w:rsidRPr="00BD5D4F">
        <w:rPr>
          <w:lang w:val="fr-CH"/>
        </w:rPr>
        <w:t>un po</w:t>
      </w:r>
      <w:r w:rsidR="001E3DD8" w:rsidRPr="00BD5D4F">
        <w:rPr>
          <w:lang w:val="fr-CH"/>
        </w:rPr>
        <w:t>ids total en charge dépassant 8 </w:t>
      </w:r>
      <w:r w:rsidRPr="00BD5D4F">
        <w:rPr>
          <w:lang w:val="fr-CH"/>
        </w:rPr>
        <w:t>t, N</w:t>
      </w:r>
      <w:r w:rsidRPr="00BD5D4F">
        <w:rPr>
          <w:vertAlign w:val="subscript"/>
          <w:lang w:val="fr-CH"/>
        </w:rPr>
        <w:t>3</w:t>
      </w:r>
      <w:r w:rsidRPr="00BD5D4F">
        <w:rPr>
          <w:lang w:val="fr-CH"/>
        </w:rPr>
        <w:t>, O</w:t>
      </w:r>
      <w:r w:rsidRPr="00BD5D4F">
        <w:rPr>
          <w:vertAlign w:val="subscript"/>
          <w:lang w:val="fr-CH"/>
        </w:rPr>
        <w:t>3</w:t>
      </w:r>
      <w:r w:rsidRPr="00BD5D4F">
        <w:rPr>
          <w:lang w:val="fr-CH"/>
        </w:rPr>
        <w:t xml:space="preserve"> et O</w:t>
      </w:r>
      <w:r w:rsidRPr="00BD5D4F">
        <w:rPr>
          <w:vertAlign w:val="subscript"/>
          <w:lang w:val="fr-CH"/>
        </w:rPr>
        <w:t>4</w:t>
      </w:r>
      <w:r w:rsidRPr="00BD5D4F">
        <w:rPr>
          <w:lang w:val="fr-CH"/>
        </w:rPr>
        <w:t>, la garde au sol du bas du dispositif arrière de protection antiencastrement, même lorsque le véhicule est à vide, ne doit pas dépasser les valeurs suivantes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1E3DD8" w:rsidP="001E3DD8">
      <w:pPr>
        <w:pStyle w:val="SingleTxt"/>
        <w:ind w:left="2693" w:hanging="1426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  <w:t>a)</w:t>
      </w:r>
      <w:r w:rsidRPr="00BD5D4F">
        <w:rPr>
          <w:lang w:val="fr-CH"/>
        </w:rPr>
        <w:tab/>
        <w:t>450 </w:t>
      </w:r>
      <w:r w:rsidR="00CB32BD" w:rsidRPr="00BD5D4F">
        <w:rPr>
          <w:lang w:val="fr-CH"/>
        </w:rPr>
        <w:t>mm pour les véhicules à moteur et les remorques dotés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une suspension hydropneumatique, hydraulique ou pneumatique ou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 dispositif de correction automatique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assiette en fonction de la charge. Dans tous les cas, il est considéré que cette prescription est respectée si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angle de fuite ne dé</w:t>
      </w:r>
      <w:r w:rsidRPr="00BD5D4F">
        <w:rPr>
          <w:lang w:val="fr-CH"/>
        </w:rPr>
        <w:t>passe pas 8° selon la norme ISO </w:t>
      </w:r>
      <w:r w:rsidR="00CB32BD" w:rsidRPr="00BD5D4F">
        <w:rPr>
          <w:lang w:val="fr-CH"/>
        </w:rPr>
        <w:t>612:1978 avec u</w:t>
      </w:r>
      <w:r w:rsidRPr="00BD5D4F">
        <w:rPr>
          <w:lang w:val="fr-CH"/>
        </w:rPr>
        <w:t>ne garde au sol maximale de 550 </w:t>
      </w:r>
      <w:r w:rsidR="00CB32BD" w:rsidRPr="00BD5D4F">
        <w:rPr>
          <w:lang w:val="fr-CH"/>
        </w:rPr>
        <w:t>mm;</w:t>
      </w:r>
    </w:p>
    <w:p w:rsidR="00CB32BD" w:rsidRPr="00BD5D4F" w:rsidRDefault="001E3DD8" w:rsidP="001E3DD8">
      <w:pPr>
        <w:pStyle w:val="SingleTxt"/>
        <w:ind w:left="2693" w:hanging="1426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  <w:t>b)</w:t>
      </w:r>
      <w:r w:rsidRPr="00BD5D4F">
        <w:rPr>
          <w:lang w:val="fr-CH"/>
        </w:rPr>
        <w:tab/>
        <w:t>500 </w:t>
      </w:r>
      <w:r w:rsidR="00CB32BD" w:rsidRPr="00BD5D4F">
        <w:rPr>
          <w:lang w:val="fr-CH"/>
        </w:rPr>
        <w:t>mm ou un angle de</w:t>
      </w:r>
      <w:r w:rsidRPr="00BD5D4F">
        <w:rPr>
          <w:lang w:val="fr-CH"/>
        </w:rPr>
        <w:t xml:space="preserve"> fuite de 8° selon la norme ISO </w:t>
      </w:r>
      <w:r w:rsidR="00CB32BD" w:rsidRPr="00BD5D4F">
        <w:rPr>
          <w:lang w:val="fr-CH"/>
        </w:rPr>
        <w:t>612:1978, la plus faible de ces valeurs devant être retenue, pour les véhicules autres que</w:t>
      </w:r>
      <w:r w:rsidR="00D968A3" w:rsidRPr="00BD5D4F">
        <w:rPr>
          <w:lang w:val="fr-CH"/>
        </w:rPr>
        <w:t xml:space="preserve"> ceux qui sont visés à l</w:t>
      </w:r>
      <w:r w:rsidR="000D5EEB">
        <w:rPr>
          <w:lang w:val="fr-CH"/>
        </w:rPr>
        <w:t>’</w:t>
      </w:r>
      <w:r w:rsidR="00D968A3" w:rsidRPr="00BD5D4F">
        <w:rPr>
          <w:lang w:val="fr-CH"/>
        </w:rPr>
        <w:t>alinéa </w:t>
      </w:r>
      <w:r w:rsidR="00CB32BD" w:rsidRPr="00BD5D4F">
        <w:rPr>
          <w:lang w:val="fr-CH"/>
        </w:rPr>
        <w:t>a</w:t>
      </w:r>
      <w:r w:rsidR="00D968A3" w:rsidRPr="00BD5D4F">
        <w:rPr>
          <w:lang w:val="fr-CH"/>
        </w:rPr>
        <w:t>)</w:t>
      </w:r>
      <w:r w:rsidR="00CB32BD" w:rsidRPr="00BD5D4F">
        <w:rPr>
          <w:lang w:val="fr-CH"/>
        </w:rPr>
        <w:t xml:space="preserve"> ci-dessus. Dans tous les cas, il est considéré que cette prescription est respectée si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angle de fuite ne dé</w:t>
      </w:r>
      <w:r w:rsidRPr="00BD5D4F">
        <w:rPr>
          <w:lang w:val="fr-CH"/>
        </w:rPr>
        <w:t>passe pas 8° selon la norme ISO </w:t>
      </w:r>
      <w:r w:rsidR="00CB32BD" w:rsidRPr="00BD5D4F">
        <w:rPr>
          <w:lang w:val="fr-CH"/>
        </w:rPr>
        <w:t>612:1978 avec u</w:t>
      </w:r>
      <w:r w:rsidRPr="00BD5D4F">
        <w:rPr>
          <w:lang w:val="fr-CH"/>
        </w:rPr>
        <w:t>ne garde au sol maximale de 550 </w:t>
      </w:r>
      <w:r w:rsidR="00D968A3" w:rsidRPr="00BD5D4F">
        <w:rPr>
          <w:lang w:val="fr-CH"/>
        </w:rPr>
        <w:t>mm.</w:t>
      </w:r>
    </w:p>
    <w:p w:rsidR="00CB32BD" w:rsidRPr="00BD5D4F" w:rsidRDefault="001E3DD8" w:rsidP="004F326F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Cette prescription s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 xml:space="preserve">applique sur toute la largeur du véhicule à moteur ou de la remorque; elle ne </w:t>
      </w:r>
      <w:r w:rsidR="004F326F" w:rsidRPr="00BD5D4F">
        <w:rPr>
          <w:lang w:val="fr-CH"/>
        </w:rPr>
        <w:t>d</w:t>
      </w:r>
      <w:r w:rsidR="00CB32BD" w:rsidRPr="00BD5D4F">
        <w:rPr>
          <w:lang w:val="fr-CH"/>
        </w:rPr>
        <w:t xml:space="preserve">oit pas avoir pour effet de placer les points </w:t>
      </w:r>
      <w:r w:rsidR="00CB32BD" w:rsidRPr="00BD5D4F">
        <w:rPr>
          <w:lang w:val="fr-CH"/>
        </w:rPr>
        <w:lastRenderedPageBreak/>
        <w:t>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application des forces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appliquées au disp</w:t>
      </w:r>
      <w:r w:rsidRPr="00BD5D4F">
        <w:rPr>
          <w:lang w:val="fr-CH"/>
        </w:rPr>
        <w:t>ositif conformément à la partie </w:t>
      </w:r>
      <w:r w:rsidR="00CB32BD" w:rsidRPr="00BD5D4F">
        <w:rPr>
          <w:lang w:val="fr-CH"/>
        </w:rPr>
        <w:t>I du présent Règlement et consignées dans la fiche de communic</w:t>
      </w:r>
      <w:r w:rsidRPr="00BD5D4F">
        <w:rPr>
          <w:lang w:val="fr-CH"/>
        </w:rPr>
        <w:t>ation de l</w:t>
      </w:r>
      <w:r w:rsidR="000D5EEB">
        <w:rPr>
          <w:lang w:val="fr-CH"/>
        </w:rPr>
        <w:t>’</w:t>
      </w:r>
      <w:r w:rsidRPr="00BD5D4F">
        <w:rPr>
          <w:lang w:val="fr-CH"/>
        </w:rPr>
        <w:t>homologation (annexe 1, point </w:t>
      </w:r>
      <w:r w:rsidR="00CB32BD" w:rsidRPr="00BD5D4F">
        <w:rPr>
          <w:lang w:val="fr-CH"/>
        </w:rPr>
        <w:t>7 à une hauteur dépassant le</w:t>
      </w:r>
      <w:r w:rsidRPr="00BD5D4F">
        <w:rPr>
          <w:lang w:val="fr-CH"/>
        </w:rPr>
        <w:t>s valeurs indiquées aux alinéas </w:t>
      </w:r>
      <w:r w:rsidR="00CB32BD" w:rsidRPr="00BD5D4F">
        <w:rPr>
          <w:lang w:val="fr-CH"/>
        </w:rPr>
        <w:t>a</w:t>
      </w:r>
      <w:r w:rsidRPr="00BD5D4F">
        <w:rPr>
          <w:lang w:val="fr-CH"/>
        </w:rPr>
        <w:t>)</w:t>
      </w:r>
      <w:r w:rsidR="00CB32BD" w:rsidRPr="00BD5D4F">
        <w:rPr>
          <w:lang w:val="fr-CH"/>
        </w:rPr>
        <w:t xml:space="preserve"> et b</w:t>
      </w:r>
      <w:r w:rsidRPr="00BD5D4F">
        <w:rPr>
          <w:lang w:val="fr-CH"/>
        </w:rPr>
        <w:t>)</w:t>
      </w:r>
      <w:r w:rsidR="00CB32BD" w:rsidRPr="00BD5D4F">
        <w:rPr>
          <w:lang w:val="fr-CH"/>
        </w:rPr>
        <w:t xml:space="preserve"> ci-dessus, augmentées de la moitié de la hauteur de section minimale prescrite pour la traverse du dispositif arrière de protection antiencastrement.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La hauteur prescrite pour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application des forces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doit être adaptée à la garde au sol réglée en application des prescriptions ci-dessus relatives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angle de fuite. »</w:t>
      </w:r>
      <w:r w:rsidRPr="00BD5D4F">
        <w:rPr>
          <w:lang w:val="fr-CH"/>
        </w:rPr>
        <w:t>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 nouveau paragraphe 25.2</w:t>
      </w:r>
      <w:r w:rsidRPr="00BD5D4F">
        <w:rPr>
          <w:lang w:val="fr-CH"/>
        </w:rPr>
        <w:t>, ainsi conçu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4F326F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25.2</w:t>
      </w:r>
      <w:r w:rsidRPr="00BD5D4F">
        <w:rPr>
          <w:lang w:val="fr-CH"/>
        </w:rPr>
        <w:tab/>
        <w:t>Pour les véhicules des catégories M, N</w:t>
      </w:r>
      <w:r w:rsidRPr="00BD5D4F">
        <w:rPr>
          <w:vertAlign w:val="subscript"/>
          <w:lang w:val="fr-CH"/>
        </w:rPr>
        <w:t>1</w:t>
      </w:r>
      <w:r w:rsidRPr="00BD5D4F">
        <w:rPr>
          <w:lang w:val="fr-CH"/>
        </w:rPr>
        <w:t>, N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 xml:space="preserve"> d</w:t>
      </w:r>
      <w:r w:rsidR="000D5EEB">
        <w:rPr>
          <w:lang w:val="fr-CH"/>
        </w:rPr>
        <w:t>’</w:t>
      </w:r>
      <w:r w:rsidRPr="00BD5D4F">
        <w:rPr>
          <w:lang w:val="fr-CH"/>
        </w:rPr>
        <w:t>un poids tot</w:t>
      </w:r>
      <w:r w:rsidR="001E3DD8" w:rsidRPr="00BD5D4F">
        <w:rPr>
          <w:lang w:val="fr-CH"/>
        </w:rPr>
        <w:t>al en charge ne dépassant pas 8 </w:t>
      </w:r>
      <w:r w:rsidRPr="00BD5D4F">
        <w:rPr>
          <w:lang w:val="fr-CH"/>
        </w:rPr>
        <w:t>t, O</w:t>
      </w:r>
      <w:r w:rsidRPr="00BD5D4F">
        <w:rPr>
          <w:vertAlign w:val="subscript"/>
          <w:lang w:val="fr-CH"/>
        </w:rPr>
        <w:t>1</w:t>
      </w:r>
      <w:r w:rsidRPr="00BD5D4F">
        <w:rPr>
          <w:lang w:val="fr-CH"/>
        </w:rPr>
        <w:t xml:space="preserve"> et O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>, la garde au sol du bas du dispositif arrière de protection antiencastrement, même lorsque le véhicule est à vide, ne doit pas dépasser 550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mm sur toute sa largeur, et doit être telle que les points d</w:t>
      </w:r>
      <w:r w:rsidR="000D5EEB">
        <w:rPr>
          <w:lang w:val="fr-CH"/>
        </w:rPr>
        <w:t>’</w:t>
      </w:r>
      <w:r w:rsidRPr="00BD5D4F">
        <w:rPr>
          <w:lang w:val="fr-CH"/>
        </w:rPr>
        <w:t>application des forces d</w:t>
      </w:r>
      <w:r w:rsidR="000D5EEB">
        <w:rPr>
          <w:lang w:val="fr-CH"/>
        </w:rPr>
        <w:t>’</w:t>
      </w:r>
      <w:r w:rsidRPr="00BD5D4F">
        <w:rPr>
          <w:lang w:val="fr-CH"/>
        </w:rPr>
        <w:t>essai au dispositif soient situés à u</w:t>
      </w:r>
      <w:r w:rsidR="001E3DD8" w:rsidRPr="00BD5D4F">
        <w:rPr>
          <w:lang w:val="fr-CH"/>
        </w:rPr>
        <w:t>ne hauteur ne dépassant pas 600 </w:t>
      </w:r>
      <w:r w:rsidRPr="00BD5D4F">
        <w:rPr>
          <w:lang w:val="fr-CH"/>
        </w:rPr>
        <w:t>mm. »</w:t>
      </w:r>
      <w:r w:rsidR="001E3DD8" w:rsidRPr="00BD5D4F">
        <w:rPr>
          <w:lang w:val="fr-CH"/>
        </w:rPr>
        <w:t>.</w:t>
      </w:r>
    </w:p>
    <w:p w:rsidR="00CB32BD" w:rsidRPr="00BD5D4F" w:rsidRDefault="00CB32BD" w:rsidP="001E3DD8">
      <w:pPr>
        <w:pStyle w:val="SingleTxt"/>
        <w:rPr>
          <w:lang w:val="fr-CH"/>
        </w:rPr>
      </w:pPr>
      <w:r w:rsidRPr="00BD5D4F">
        <w:rPr>
          <w:i/>
          <w:lang w:val="fr-CH"/>
        </w:rPr>
        <w:t>Paragraphe 25.2 (ancien)</w:t>
      </w:r>
      <w:r w:rsidRPr="00BD5D4F">
        <w:rPr>
          <w:lang w:val="fr-CH"/>
        </w:rPr>
        <w:t>, renuméroter 25.3 et modifier comme suit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25.3</w:t>
      </w:r>
      <w:r w:rsidRPr="00BD5D4F">
        <w:rPr>
          <w:lang w:val="fr-CH"/>
        </w:rPr>
        <w:tab/>
        <w:t>Pour les véhicules des catégories M, N</w:t>
      </w:r>
      <w:r w:rsidRPr="00BD5D4F">
        <w:rPr>
          <w:vertAlign w:val="subscript"/>
          <w:lang w:val="fr-CH"/>
        </w:rPr>
        <w:t>1</w:t>
      </w:r>
      <w:r w:rsidRPr="00BD5D4F">
        <w:rPr>
          <w:lang w:val="fr-CH"/>
        </w:rPr>
        <w:t>, N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 xml:space="preserve"> d</w:t>
      </w:r>
      <w:r w:rsidR="000D5EEB">
        <w:rPr>
          <w:lang w:val="fr-CH"/>
        </w:rPr>
        <w:t>’</w:t>
      </w:r>
      <w:r w:rsidRPr="00BD5D4F">
        <w:rPr>
          <w:lang w:val="fr-CH"/>
        </w:rPr>
        <w:t>un poids tot</w:t>
      </w:r>
      <w:r w:rsidR="001E3DD8" w:rsidRPr="00BD5D4F">
        <w:rPr>
          <w:lang w:val="fr-CH"/>
        </w:rPr>
        <w:t>al en charge ne dépassant pas 8 </w:t>
      </w:r>
      <w:r w:rsidRPr="00BD5D4F">
        <w:rPr>
          <w:lang w:val="fr-CH"/>
        </w:rPr>
        <w:t>t, O</w:t>
      </w:r>
      <w:r w:rsidRPr="00BD5D4F">
        <w:rPr>
          <w:vertAlign w:val="subscript"/>
          <w:lang w:val="fr-CH"/>
        </w:rPr>
        <w:t>1</w:t>
      </w:r>
      <w:r w:rsidRPr="00BD5D4F">
        <w:rPr>
          <w:lang w:val="fr-CH"/>
        </w:rPr>
        <w:t xml:space="preserve"> et O</w:t>
      </w:r>
      <w:r w:rsidRPr="00BD5D4F">
        <w:rPr>
          <w:vertAlign w:val="subscript"/>
          <w:lang w:val="fr-CH"/>
        </w:rPr>
        <w:t>2</w:t>
      </w:r>
      <w:r w:rsidRPr="00BD5D4F">
        <w:rPr>
          <w:lang w:val="fr-CH"/>
        </w:rPr>
        <w:t>,</w:t>
      </w:r>
      <w:r w:rsidR="001F34B4" w:rsidRPr="00BD5D4F">
        <w:rPr>
          <w:lang w:val="fr-CH"/>
        </w:rPr>
        <w:t xml:space="preserve"> </w:t>
      </w:r>
      <w:r w:rsidRPr="00BD5D4F">
        <w:rPr>
          <w:lang w:val="fr-CH"/>
        </w:rPr>
        <w:t>le dispositif doit être placé aussi près que possible de l</w:t>
      </w:r>
      <w:r w:rsidR="000D5EEB">
        <w:rPr>
          <w:lang w:val="fr-CH"/>
        </w:rPr>
        <w:t>’</w:t>
      </w:r>
      <w:r w:rsidRPr="00BD5D4F">
        <w:rPr>
          <w:lang w:val="fr-CH"/>
        </w:rPr>
        <w:t>arrière du véhicule. La distance horizontale entre l</w:t>
      </w:r>
      <w:r w:rsidR="000D5EEB">
        <w:rPr>
          <w:lang w:val="fr-CH"/>
        </w:rPr>
        <w:t>’</w:t>
      </w:r>
      <w:r w:rsidRPr="00BD5D4F">
        <w:rPr>
          <w:lang w:val="fr-CH"/>
        </w:rPr>
        <w:t>arrière du dispositif et le point le plus reculé de l</w:t>
      </w:r>
      <w:r w:rsidR="000D5EEB">
        <w:rPr>
          <w:lang w:val="fr-CH"/>
        </w:rPr>
        <w:t>’</w:t>
      </w:r>
      <w:r w:rsidRPr="00BD5D4F">
        <w:rPr>
          <w:lang w:val="fr-CH"/>
        </w:rPr>
        <w:t>extrémité arrière du véhicule, y compris tout système de type plate-forme éléva</w:t>
      </w:r>
      <w:r w:rsidR="001E3DD8" w:rsidRPr="00BD5D4F">
        <w:rPr>
          <w:lang w:val="fr-CH"/>
        </w:rPr>
        <w:t>trice, ne doit pas dépasser 400 </w:t>
      </w:r>
      <w:r w:rsidRPr="00BD5D4F">
        <w:rPr>
          <w:lang w:val="fr-CH"/>
        </w:rPr>
        <w:t>mm, cette distance étant mesurée et enregistrée à partir de l</w:t>
      </w:r>
      <w:r w:rsidR="000D5EEB">
        <w:rPr>
          <w:lang w:val="fr-CH"/>
        </w:rPr>
        <w:t>’</w:t>
      </w:r>
      <w:r w:rsidRPr="00BD5D4F">
        <w:rPr>
          <w:lang w:val="fr-CH"/>
        </w:rPr>
        <w:t>arrière de la traverse pendant l</w:t>
      </w:r>
      <w:r w:rsidR="000D5EEB">
        <w:rPr>
          <w:lang w:val="fr-CH"/>
        </w:rPr>
        <w:t>’</w:t>
      </w:r>
      <w:r w:rsidRPr="00BD5D4F">
        <w:rPr>
          <w:lang w:val="fr-CH"/>
        </w:rPr>
        <w:t>essai alors que les forces d</w:t>
      </w:r>
      <w:r w:rsidR="000D5EEB">
        <w:rPr>
          <w:lang w:val="fr-CH"/>
        </w:rPr>
        <w:t>’</w:t>
      </w:r>
      <w:r w:rsidRPr="00BD5D4F">
        <w:rPr>
          <w:lang w:val="fr-CH"/>
        </w:rPr>
        <w:t>essai sont appliquées.</w:t>
      </w:r>
    </w:p>
    <w:p w:rsidR="00CB32BD" w:rsidRPr="00BD5D4F" w:rsidRDefault="001E3DD8" w:rsidP="00CE0937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</w:r>
      <w:r w:rsidR="00CE0937" w:rsidRPr="00BD5D4F">
        <w:rPr>
          <w:lang w:val="fr-CH"/>
        </w:rPr>
        <w:t>Pour les véhicules des catégories N</w:t>
      </w:r>
      <w:r w:rsidR="00CE0937" w:rsidRPr="00BD5D4F">
        <w:rPr>
          <w:vertAlign w:val="subscript"/>
          <w:lang w:val="fr-CH"/>
        </w:rPr>
        <w:t>2</w:t>
      </w:r>
      <w:r w:rsidR="00CE0937" w:rsidRPr="00BD5D4F">
        <w:rPr>
          <w:lang w:val="fr-CH"/>
        </w:rPr>
        <w:t xml:space="preserve"> d</w:t>
      </w:r>
      <w:r w:rsidR="00CE0937">
        <w:rPr>
          <w:lang w:val="fr-CH"/>
        </w:rPr>
        <w:t>’</w:t>
      </w:r>
      <w:r w:rsidR="00CE0937" w:rsidRPr="00BD5D4F">
        <w:rPr>
          <w:lang w:val="fr-CH"/>
        </w:rPr>
        <w:t>un poids total en charge dépassant 8 t et N</w:t>
      </w:r>
      <w:r w:rsidR="00CE0937" w:rsidRPr="00BD5D4F">
        <w:rPr>
          <w:vertAlign w:val="subscript"/>
          <w:lang w:val="fr-CH"/>
        </w:rPr>
        <w:t>3</w:t>
      </w:r>
      <w:r w:rsidR="00CE0937" w:rsidRPr="00BD5D4F">
        <w:rPr>
          <w:lang w:val="fr-CH"/>
        </w:rPr>
        <w:t>, et les véhicules des catégories O</w:t>
      </w:r>
      <w:r w:rsidR="00CE0937" w:rsidRPr="00BD5D4F">
        <w:rPr>
          <w:vertAlign w:val="subscript"/>
          <w:lang w:val="fr-CH"/>
        </w:rPr>
        <w:t>3</w:t>
      </w:r>
      <w:r w:rsidR="00CE0937" w:rsidRPr="00BD5D4F">
        <w:rPr>
          <w:lang w:val="fr-CH"/>
        </w:rPr>
        <w:t xml:space="preserve"> et O</w:t>
      </w:r>
      <w:r w:rsidR="00CE0937" w:rsidRPr="00BD5D4F">
        <w:rPr>
          <w:vertAlign w:val="subscript"/>
          <w:lang w:val="fr-CH"/>
        </w:rPr>
        <w:t xml:space="preserve">4 </w:t>
      </w:r>
      <w:r w:rsidR="00CE0937" w:rsidRPr="00BD5D4F">
        <w:rPr>
          <w:lang w:val="fr-CH"/>
        </w:rPr>
        <w:t>équipés d</w:t>
      </w:r>
      <w:r w:rsidR="00CE0937">
        <w:rPr>
          <w:lang w:val="fr-CH"/>
        </w:rPr>
        <w:t>’</w:t>
      </w:r>
      <w:r w:rsidR="00CE0937" w:rsidRPr="00BD5D4F">
        <w:rPr>
          <w:lang w:val="fr-CH"/>
        </w:rPr>
        <w:t>une plate-forme élévatrice ou conçus comme remorque basculante, les prescriptions ci-dessus s</w:t>
      </w:r>
      <w:r w:rsidR="00CE0937">
        <w:rPr>
          <w:lang w:val="fr-CH"/>
        </w:rPr>
        <w:t>’</w:t>
      </w:r>
      <w:r w:rsidR="00CE0937" w:rsidRPr="00BD5D4F">
        <w:rPr>
          <w:lang w:val="fr-CH"/>
        </w:rPr>
        <w:t>appliquent; cependant, pour les véhicules de ces catégories, la distance horizontale mesurée à l</w:t>
      </w:r>
      <w:r w:rsidR="00CE0937">
        <w:rPr>
          <w:lang w:val="fr-CH"/>
        </w:rPr>
        <w:t>’</w:t>
      </w:r>
      <w:r w:rsidR="00CE0937" w:rsidRPr="00BD5D4F">
        <w:rPr>
          <w:lang w:val="fr-CH"/>
        </w:rPr>
        <w:t>arrière de la traverse ne doit pas dépasser 300 mm avant l</w:t>
      </w:r>
      <w:r w:rsidR="00CE0937">
        <w:rPr>
          <w:lang w:val="fr-CH"/>
        </w:rPr>
        <w:t>’</w:t>
      </w:r>
      <w:r w:rsidR="00CE0937" w:rsidRPr="00BD5D4F">
        <w:rPr>
          <w:lang w:val="fr-CH"/>
        </w:rPr>
        <w:t>application des forces d</w:t>
      </w:r>
      <w:r w:rsidR="00CE0937">
        <w:rPr>
          <w:lang w:val="fr-CH"/>
        </w:rPr>
        <w:t>’</w:t>
      </w:r>
      <w:r w:rsidR="00CE0937" w:rsidRPr="00BD5D4F">
        <w:rPr>
          <w:lang w:val="fr-CH"/>
        </w:rPr>
        <w:t>essai.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Pour les véhicules des catégories O</w:t>
      </w:r>
      <w:r w:rsidR="00CB32BD" w:rsidRPr="00BD5D4F">
        <w:rPr>
          <w:vertAlign w:val="subscript"/>
          <w:lang w:val="fr-CH"/>
        </w:rPr>
        <w:t>3</w:t>
      </w:r>
      <w:r w:rsidR="00CB32BD" w:rsidRPr="00BD5D4F">
        <w:rPr>
          <w:lang w:val="fr-CH"/>
        </w:rPr>
        <w:t xml:space="preserve"> et O</w:t>
      </w:r>
      <w:r w:rsidR="00CB32BD" w:rsidRPr="00BD5D4F">
        <w:rPr>
          <w:vertAlign w:val="subscript"/>
          <w:lang w:val="fr-CH"/>
        </w:rPr>
        <w:t xml:space="preserve">4 </w:t>
      </w:r>
      <w:r w:rsidR="00CB32BD" w:rsidRPr="00BD5D4F">
        <w:rPr>
          <w:lang w:val="fr-CH"/>
        </w:rPr>
        <w:t>non équipés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une plate-forme élévatrice ou conçus comme remorque basculante, la distance horizon</w:t>
      </w:r>
      <w:r w:rsidRPr="00BD5D4F">
        <w:rPr>
          <w:lang w:val="fr-CH"/>
        </w:rPr>
        <w:t>tale maximale est réduite à 200 mm avant et 300 </w:t>
      </w:r>
      <w:r w:rsidR="00CB32BD" w:rsidRPr="00BD5D4F">
        <w:rPr>
          <w:lang w:val="fr-CH"/>
        </w:rPr>
        <w:t>mm pendant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alors que les forces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sont appliquées.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Dans tous les cas, tous les éléments saillants non structuraux tels que les feux arrière ainsi que les éléments en saillie de moins</w:t>
      </w:r>
      <w:r w:rsidRPr="00BD5D4F">
        <w:rPr>
          <w:lang w:val="fr-CH"/>
        </w:rPr>
        <w:t xml:space="preserve"> de 50 </w:t>
      </w:r>
      <w:r w:rsidR="00CB32BD" w:rsidRPr="00BD5D4F">
        <w:rPr>
          <w:lang w:val="fr-CH"/>
        </w:rPr>
        <w:t>mm de dimension dans une direction quelconque, tels que les pare-chocs en caoutchouc, les butoirs amortisseurs, les serrures et les charnières, doivent être déduits pour la détermination du point le plus reculé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extrémité arrière du véhicule.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Avant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application des forces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essai, la distance horizontale maximale autorisée pour une traverse monobloc, segmentée ou inclinée,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 dispositif a</w:t>
      </w:r>
      <w:r w:rsidRPr="00BD5D4F">
        <w:rPr>
          <w:lang w:val="fr-CH"/>
        </w:rPr>
        <w:t>rrière de protection est de 100 </w:t>
      </w:r>
      <w:r w:rsidR="00CB32BD" w:rsidRPr="00BD5D4F">
        <w:rPr>
          <w:lang w:val="fr-CH"/>
        </w:rPr>
        <w:t>mm entre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arrière de la traverse mesuré au point le plus avancé et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arrière de la traverse mesuré au point le plus reculé, la mesure étant faite dans le plan longitudinal du véhicule. »</w:t>
      </w:r>
      <w:r w:rsidRPr="00BD5D4F">
        <w:rPr>
          <w:lang w:val="fr-CH"/>
        </w:rPr>
        <w:t>.</w:t>
      </w:r>
    </w:p>
    <w:p w:rsidR="00CB32BD" w:rsidRPr="00BD5D4F" w:rsidRDefault="00CB32BD" w:rsidP="001E3DD8">
      <w:pPr>
        <w:pStyle w:val="SingleTxt"/>
        <w:rPr>
          <w:lang w:val="fr-CH"/>
        </w:rPr>
      </w:pPr>
      <w:r w:rsidRPr="00BD5D4F">
        <w:rPr>
          <w:i/>
          <w:lang w:val="fr-CH"/>
        </w:rPr>
        <w:t>Paragraphe 25.3 (ancien)</w:t>
      </w:r>
      <w:r w:rsidRPr="00BD5D4F">
        <w:rPr>
          <w:lang w:val="fr-CH"/>
        </w:rPr>
        <w:t>, renuméroter 25.4.</w:t>
      </w:r>
    </w:p>
    <w:p w:rsidR="00CB32BD" w:rsidRPr="00BD5D4F" w:rsidRDefault="00CB32BD" w:rsidP="001E3DD8">
      <w:pPr>
        <w:pStyle w:val="SingleTxt"/>
        <w:keepNext/>
        <w:rPr>
          <w:lang w:val="fr-CH"/>
        </w:rPr>
      </w:pPr>
      <w:r w:rsidRPr="00BD5D4F">
        <w:rPr>
          <w:i/>
          <w:lang w:val="fr-CH"/>
        </w:rPr>
        <w:lastRenderedPageBreak/>
        <w:t>Paragraphes 25.4 à 25.6 (anciens)</w:t>
      </w:r>
      <w:r w:rsidRPr="00BD5D4F">
        <w:rPr>
          <w:lang w:val="fr-CH"/>
        </w:rPr>
        <w:t>, renuméroter 25.5 à 25.7 et modifier comme suit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25.5</w:t>
      </w:r>
      <w:r w:rsidRPr="00BD5D4F">
        <w:rPr>
          <w:lang w:val="fr-CH"/>
        </w:rPr>
        <w:tab/>
        <w:t>La hauteur de section de la traverse du dispositif doit être d</w:t>
      </w:r>
      <w:r w:rsidR="000D5EEB">
        <w:rPr>
          <w:lang w:val="fr-CH"/>
        </w:rPr>
        <w:t>’</w:t>
      </w:r>
      <w:r w:rsidRPr="00BD5D4F">
        <w:rPr>
          <w:lang w:val="fr-CH"/>
        </w:rPr>
        <w:t>au moins 120 mm. Les extrémités de la traverse ne doivent p</w:t>
      </w:r>
      <w:r w:rsidR="001E3DD8" w:rsidRPr="00BD5D4F">
        <w:rPr>
          <w:lang w:val="fr-CH"/>
        </w:rPr>
        <w:t>as se rabattre … d</w:t>
      </w:r>
      <w:r w:rsidR="000D5EEB">
        <w:rPr>
          <w:lang w:val="fr-CH"/>
        </w:rPr>
        <w:t>’</w:t>
      </w:r>
      <w:r w:rsidR="001E3DD8" w:rsidRPr="00BD5D4F">
        <w:rPr>
          <w:lang w:val="fr-CH"/>
        </w:rPr>
        <w:t>au moins 2,5 </w:t>
      </w:r>
      <w:r w:rsidRPr="00BD5D4F">
        <w:rPr>
          <w:lang w:val="fr-CH"/>
        </w:rPr>
        <w:t>mm.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Pour les véhicules des catégories M, N</w:t>
      </w:r>
      <w:r w:rsidR="00CB32BD" w:rsidRPr="00BD5D4F">
        <w:rPr>
          <w:vertAlign w:val="subscript"/>
          <w:lang w:val="fr-CH"/>
        </w:rPr>
        <w:t>1</w:t>
      </w:r>
      <w:r w:rsidR="00CB32BD" w:rsidRPr="00BD5D4F">
        <w:rPr>
          <w:lang w:val="fr-CH"/>
        </w:rPr>
        <w:t>, N</w:t>
      </w:r>
      <w:r w:rsidR="00CB32BD" w:rsidRPr="00BD5D4F">
        <w:rPr>
          <w:vertAlign w:val="subscript"/>
          <w:lang w:val="fr-CH"/>
        </w:rPr>
        <w:t xml:space="preserve">2 </w:t>
      </w:r>
      <w:r w:rsidR="00CB32BD" w:rsidRPr="00BD5D4F">
        <w:rPr>
          <w:lang w:val="fr-CH"/>
        </w:rPr>
        <w:t>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 poids tot</w:t>
      </w:r>
      <w:r w:rsidRPr="00BD5D4F">
        <w:rPr>
          <w:lang w:val="fr-CH"/>
        </w:rPr>
        <w:t>al en charge ne dépassant pas 8 </w:t>
      </w:r>
      <w:r w:rsidR="00CB32BD" w:rsidRPr="00BD5D4F">
        <w:rPr>
          <w:lang w:val="fr-CH"/>
        </w:rPr>
        <w:t>t, O</w:t>
      </w:r>
      <w:r w:rsidR="00CB32BD" w:rsidRPr="00BD5D4F">
        <w:rPr>
          <w:vertAlign w:val="subscript"/>
          <w:lang w:val="fr-CH"/>
        </w:rPr>
        <w:t>1</w:t>
      </w:r>
      <w:r w:rsidR="00CB32BD" w:rsidRPr="00BD5D4F">
        <w:rPr>
          <w:lang w:val="fr-CH"/>
        </w:rPr>
        <w:t>, O</w:t>
      </w:r>
      <w:r w:rsidR="00CB32BD" w:rsidRPr="00BD5D4F">
        <w:rPr>
          <w:vertAlign w:val="subscript"/>
          <w:lang w:val="fr-CH"/>
        </w:rPr>
        <w:t>2</w:t>
      </w:r>
      <w:r w:rsidRPr="00BD5D4F">
        <w:rPr>
          <w:lang w:val="fr-CH"/>
        </w:rPr>
        <w:t>, les véhicules de la catégorie </w:t>
      </w:r>
      <w:r w:rsidR="00CB32BD" w:rsidRPr="00BD5D4F">
        <w:rPr>
          <w:lang w:val="fr-CH"/>
        </w:rPr>
        <w:t>G et les véhicules équipés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une plate-forme élévatrice, la hauteur de section de la traverse du dispositif</w:t>
      </w:r>
      <w:r w:rsidRPr="00BD5D4F">
        <w:rPr>
          <w:lang w:val="fr-CH"/>
        </w:rPr>
        <w:t xml:space="preserve"> doit être d</w:t>
      </w:r>
      <w:r w:rsidR="000D5EEB">
        <w:rPr>
          <w:lang w:val="fr-CH"/>
        </w:rPr>
        <w:t>’</w:t>
      </w:r>
      <w:r w:rsidRPr="00BD5D4F">
        <w:rPr>
          <w:lang w:val="fr-CH"/>
        </w:rPr>
        <w:t>au moins 100 mm.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25.6</w:t>
      </w:r>
      <w:r w:rsidR="001E3DD8" w:rsidRPr="00BD5D4F">
        <w:rPr>
          <w:lang w:val="fr-CH"/>
        </w:rPr>
        <w:tab/>
      </w:r>
      <w:r w:rsidRPr="00BD5D4F">
        <w:rPr>
          <w:lang w:val="fr-CH"/>
        </w:rPr>
        <w:tab/>
        <w:t>Le dispositif arrière de protection peut être conçu pour pouvoir occuper plusieurs po</w:t>
      </w:r>
      <w:r w:rsidR="001E3DD8" w:rsidRPr="00BD5D4F">
        <w:rPr>
          <w:lang w:val="fr-CH"/>
        </w:rPr>
        <w:t>sitions à l</w:t>
      </w:r>
      <w:r w:rsidR="000D5EEB">
        <w:rPr>
          <w:lang w:val="fr-CH"/>
        </w:rPr>
        <w:t>’</w:t>
      </w:r>
      <w:r w:rsidR="001E3DD8" w:rsidRPr="00BD5D4F">
        <w:rPr>
          <w:lang w:val="fr-CH"/>
        </w:rPr>
        <w:t>arrière du véhicule</w:t>
      </w:r>
      <w:r w:rsidR="001F34B4" w:rsidRPr="00BD5D4F">
        <w:rPr>
          <w:lang w:val="fr-CH"/>
        </w:rPr>
        <w:t xml:space="preserve"> </w:t>
      </w:r>
      <w:r w:rsidR="001E3DD8" w:rsidRPr="00BD5D4F">
        <w:rPr>
          <w:lang w:val="fr-CH"/>
        </w:rPr>
        <w:t>ne doit pas dépasser 40 daN.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Pour les dispositifs arrière de protection conçus pour pouvoir occuper plusieurs positions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arrière du véhicule, une étiquette doit être apposée dans la ou les langue(s) du pays où le dispositif est vendu.</w:t>
      </w:r>
    </w:p>
    <w:p w:rsidR="00CB32BD" w:rsidRPr="00BD5D4F" w:rsidRDefault="001E3DD8" w:rsidP="001E3DD8">
      <w:pPr>
        <w:pStyle w:val="SingleTxt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Dimensions minimales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étiquette</w:t>
      </w:r>
      <w:r w:rsidRPr="00BD5D4F">
        <w:rPr>
          <w:lang w:val="fr-CH"/>
        </w:rPr>
        <w:t> </w:t>
      </w:r>
      <w:r w:rsidR="00CB32BD" w:rsidRPr="00BD5D4F">
        <w:rPr>
          <w:lang w:val="fr-CH"/>
        </w:rPr>
        <w:t>:</w:t>
      </w:r>
      <w:r w:rsidRPr="00BD5D4F">
        <w:rPr>
          <w:lang w:val="fr-CH"/>
        </w:rPr>
        <w:t xml:space="preserve"> 60 x 120 </w:t>
      </w:r>
      <w:r w:rsidR="00CB32BD" w:rsidRPr="00BD5D4F">
        <w:rPr>
          <w:lang w:val="fr-CH"/>
        </w:rPr>
        <w:t>mm</w:t>
      </w:r>
      <w:r w:rsidRPr="00BD5D4F">
        <w:rPr>
          <w:lang w:val="fr-CH"/>
        </w:rPr>
        <w:t>.</w:t>
      </w:r>
    </w:p>
    <w:p w:rsidR="00CB32BD" w:rsidRPr="00BD5D4F" w:rsidRDefault="001E3DD8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étiquette doit être apposée de manière à être bien visible et en permanence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arrière du véhicule, à proximité du dispositif de protection, en un point bien en évidence, pour informer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opérateur de la position du dispositif permettant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offrir une protection efficace c</w:t>
      </w:r>
      <w:r w:rsidRPr="00BD5D4F">
        <w:rPr>
          <w:lang w:val="fr-CH"/>
        </w:rPr>
        <w:t>ontre l</w:t>
      </w:r>
      <w:r w:rsidR="000D5EEB">
        <w:rPr>
          <w:lang w:val="fr-CH"/>
        </w:rPr>
        <w:t>’</w:t>
      </w:r>
      <w:r w:rsidRPr="00BD5D4F">
        <w:rPr>
          <w:lang w:val="fr-CH"/>
        </w:rPr>
        <w:t>effet d</w:t>
      </w:r>
      <w:r w:rsidR="000D5EEB">
        <w:rPr>
          <w:lang w:val="fr-CH"/>
        </w:rPr>
        <w:t>’</w:t>
      </w:r>
      <w:r w:rsidRPr="00BD5D4F">
        <w:rPr>
          <w:lang w:val="fr-CH"/>
        </w:rPr>
        <w:t>encastrement.</w:t>
      </w:r>
    </w:p>
    <w:p w:rsidR="00CB32BD" w:rsidRPr="00BD5D4F" w:rsidRDefault="00CB32BD" w:rsidP="001E3DD8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25.7</w:t>
      </w:r>
      <w:r w:rsidR="001E3DD8" w:rsidRPr="00BD5D4F">
        <w:rPr>
          <w:lang w:val="fr-CH"/>
        </w:rPr>
        <w:tab/>
      </w:r>
      <w:r w:rsidR="004F326F" w:rsidRPr="00BD5D4F">
        <w:rPr>
          <w:lang w:val="fr-CH"/>
        </w:rPr>
        <w:tab/>
        <w:t>Le dispositif arrière anti</w:t>
      </w:r>
      <w:r w:rsidRPr="00BD5D4F">
        <w:rPr>
          <w:lang w:val="fr-CH"/>
        </w:rPr>
        <w:t>encastrement doit offrir … dispositif et le point le plus reculé de l</w:t>
      </w:r>
      <w:r w:rsidR="000D5EEB">
        <w:rPr>
          <w:lang w:val="fr-CH"/>
        </w:rPr>
        <w:t>’</w:t>
      </w:r>
      <w:r w:rsidRPr="00BD5D4F">
        <w:rPr>
          <w:lang w:val="fr-CH"/>
        </w:rPr>
        <w:t>extrémité arrière du véhicule, y compris tout mécanisme de plate-forme élévatrice, ne d</w:t>
      </w:r>
      <w:r w:rsidR="001E3DD8" w:rsidRPr="00BD5D4F">
        <w:rPr>
          <w:lang w:val="fr-CH"/>
        </w:rPr>
        <w:t>épasse pas … située à plus de 2 </w:t>
      </w:r>
      <w:r w:rsidRPr="00BD5D4F">
        <w:rPr>
          <w:lang w:val="fr-CH"/>
        </w:rPr>
        <w:t>m au-dessus du sol lorsque le véhicule est à vide.</w:t>
      </w:r>
    </w:p>
    <w:p w:rsidR="00CB32BD" w:rsidRPr="00BD5D4F" w:rsidRDefault="001E3DD8" w:rsidP="00CE0937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Après application des force</w:t>
      </w:r>
      <w:r w:rsidRPr="00BD5D4F">
        <w:rPr>
          <w:lang w:val="fr-CH"/>
        </w:rPr>
        <w:t>s d</w:t>
      </w:r>
      <w:r w:rsidR="000D5EEB">
        <w:rPr>
          <w:lang w:val="fr-CH"/>
        </w:rPr>
        <w:t>’</w:t>
      </w:r>
      <w:r w:rsidRPr="00BD5D4F">
        <w:rPr>
          <w:lang w:val="fr-CH"/>
        </w:rPr>
        <w:t>essai prescrites à l</w:t>
      </w:r>
      <w:r w:rsidR="000D5EEB">
        <w:rPr>
          <w:lang w:val="fr-CH"/>
        </w:rPr>
        <w:t>’</w:t>
      </w:r>
      <w:r w:rsidRPr="00BD5D4F">
        <w:rPr>
          <w:lang w:val="fr-CH"/>
        </w:rPr>
        <w:t>annexe </w:t>
      </w:r>
      <w:r w:rsidR="00CB32BD" w:rsidRPr="00BD5D4F">
        <w:rPr>
          <w:lang w:val="fr-CH"/>
        </w:rPr>
        <w:t>5 pour les véhicules des catégories N</w:t>
      </w:r>
      <w:r w:rsidR="00CB32BD" w:rsidRPr="00BD5D4F">
        <w:rPr>
          <w:vertAlign w:val="subscript"/>
          <w:lang w:val="fr-CH"/>
        </w:rPr>
        <w:t>2</w:t>
      </w:r>
      <w:r w:rsidR="00CE0937" w:rsidRPr="00CE0937">
        <w:rPr>
          <w:lang w:val="fr-CH"/>
        </w:rPr>
        <w:t xml:space="preserve"> </w:t>
      </w:r>
      <w:r w:rsidR="00CE0937" w:rsidRPr="00BD5D4F">
        <w:rPr>
          <w:lang w:val="fr-CH"/>
        </w:rPr>
        <w:t>d</w:t>
      </w:r>
      <w:r w:rsidR="00CE0937">
        <w:rPr>
          <w:lang w:val="fr-CH"/>
        </w:rPr>
        <w:t>’</w:t>
      </w:r>
      <w:r w:rsidR="00CE0937" w:rsidRPr="00BD5D4F">
        <w:rPr>
          <w:lang w:val="fr-CH"/>
        </w:rPr>
        <w:t>un poids total en charge dépassant 8 t</w:t>
      </w:r>
      <w:r w:rsidR="00CB32BD" w:rsidRPr="00BD5D4F">
        <w:rPr>
          <w:lang w:val="fr-CH"/>
        </w:rPr>
        <w:t>, N</w:t>
      </w:r>
      <w:r w:rsidR="00CB32BD" w:rsidRPr="00BD5D4F">
        <w:rPr>
          <w:vertAlign w:val="subscript"/>
          <w:lang w:val="fr-CH"/>
        </w:rPr>
        <w:t>3</w:t>
      </w:r>
      <w:r w:rsidR="00CB32BD" w:rsidRPr="00BD5D4F">
        <w:rPr>
          <w:lang w:val="fr-CH"/>
        </w:rPr>
        <w:t>, O</w:t>
      </w:r>
      <w:r w:rsidR="00CB32BD" w:rsidRPr="00BD5D4F">
        <w:rPr>
          <w:vertAlign w:val="subscript"/>
          <w:lang w:val="fr-CH"/>
        </w:rPr>
        <w:t>3</w:t>
      </w:r>
      <w:r w:rsidR="00CB32BD" w:rsidRPr="00BD5D4F">
        <w:rPr>
          <w:lang w:val="fr-CH"/>
        </w:rPr>
        <w:t xml:space="preserve"> et O</w:t>
      </w:r>
      <w:r w:rsidR="00CB32BD" w:rsidRPr="00BD5D4F">
        <w:rPr>
          <w:vertAlign w:val="subscript"/>
          <w:lang w:val="fr-CH"/>
        </w:rPr>
        <w:t>4</w:t>
      </w:r>
      <w:r w:rsidR="00CB32BD" w:rsidRPr="00BD5D4F">
        <w:rPr>
          <w:lang w:val="fr-CH"/>
        </w:rPr>
        <w:t xml:space="preserve">, la garde au sol du dispositif de protection, même lorsque le véhicule est à vide, ne </w:t>
      </w:r>
      <w:r w:rsidRPr="00BD5D4F">
        <w:rPr>
          <w:lang w:val="fr-CH"/>
        </w:rPr>
        <w:t xml:space="preserve">doit </w:t>
      </w:r>
      <w:r w:rsidR="00CE0937">
        <w:rPr>
          <w:lang w:val="fr-CH"/>
        </w:rPr>
        <w:t xml:space="preserve">en aucun point </w:t>
      </w:r>
      <w:r w:rsidRPr="00BD5D4F">
        <w:rPr>
          <w:lang w:val="fr-CH"/>
        </w:rPr>
        <w:t>dépasser de plus de 60 </w:t>
      </w:r>
      <w:r w:rsidR="00CB32BD" w:rsidRPr="00BD5D4F">
        <w:rPr>
          <w:lang w:val="fr-CH"/>
        </w:rPr>
        <w:t>mm ses valeurs avant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essai. Pour les véhicules ayant un angle de fuite inférieur ou égal à 8° (par</w:t>
      </w:r>
      <w:r w:rsidRPr="00BD5D4F">
        <w:rPr>
          <w:lang w:val="fr-CH"/>
        </w:rPr>
        <w:t>. </w:t>
      </w:r>
      <w:r w:rsidR="00CB32BD" w:rsidRPr="00BD5D4F">
        <w:rPr>
          <w:lang w:val="fr-CH"/>
        </w:rPr>
        <w:t xml:space="preserve">16.1) la garde </w:t>
      </w:r>
      <w:r w:rsidRPr="00BD5D4F">
        <w:rPr>
          <w:lang w:val="fr-CH"/>
        </w:rPr>
        <w:t>au sol ne doit pas dépasser 600 </w:t>
      </w:r>
      <w:r w:rsidR="00CB32BD" w:rsidRPr="00BD5D4F">
        <w:rPr>
          <w:lang w:val="fr-CH"/>
        </w:rPr>
        <w:t>mm.</w:t>
      </w:r>
      <w:r w:rsidRPr="00BD5D4F">
        <w:rPr>
          <w:lang w:val="fr-CH"/>
        </w:rPr>
        <w:t> ».</w:t>
      </w:r>
    </w:p>
    <w:p w:rsidR="00CB32BD" w:rsidRPr="00BD5D4F" w:rsidRDefault="00CB32BD" w:rsidP="001E3DD8">
      <w:pPr>
        <w:pStyle w:val="SingleTxt"/>
        <w:rPr>
          <w:lang w:val="fr-CH"/>
        </w:rPr>
      </w:pPr>
      <w:r w:rsidRPr="00BD5D4F">
        <w:rPr>
          <w:i/>
          <w:lang w:val="fr-CH"/>
        </w:rPr>
        <w:t>Paragraphes 25.7 à 25.8.1</w:t>
      </w:r>
      <w:r w:rsidR="001F34B4" w:rsidRPr="00BD5D4F">
        <w:rPr>
          <w:i/>
          <w:lang w:val="fr-CH"/>
        </w:rPr>
        <w:t xml:space="preserve"> </w:t>
      </w:r>
      <w:r w:rsidRPr="00BD5D4F">
        <w:rPr>
          <w:i/>
          <w:lang w:val="fr-CH"/>
        </w:rPr>
        <w:t>(anciens)</w:t>
      </w:r>
      <w:r w:rsidRPr="00BD5D4F">
        <w:rPr>
          <w:lang w:val="fr-CH"/>
        </w:rPr>
        <w:t xml:space="preserve">, renuméroter 25.8 </w:t>
      </w:r>
      <w:r w:rsidR="001E3DD8" w:rsidRPr="00BD5D4F">
        <w:rPr>
          <w:lang w:val="fr-CH"/>
        </w:rPr>
        <w:t>à</w:t>
      </w:r>
      <w:r w:rsidRPr="00BD5D4F">
        <w:rPr>
          <w:lang w:val="fr-CH"/>
        </w:rPr>
        <w:t xml:space="preserve"> 25.9.1.</w:t>
      </w:r>
    </w:p>
    <w:p w:rsidR="00CB32BD" w:rsidRPr="00BD5D4F" w:rsidRDefault="00CB32BD" w:rsidP="0013772E">
      <w:pPr>
        <w:pStyle w:val="SingleTxt"/>
        <w:rPr>
          <w:lang w:val="fr-CH"/>
        </w:rPr>
      </w:pPr>
      <w:r w:rsidRPr="00BD5D4F">
        <w:rPr>
          <w:i/>
          <w:lang w:val="fr-CH"/>
        </w:rPr>
        <w:t>Paragraphe 25.8.2 (ancien)</w:t>
      </w:r>
      <w:r w:rsidRPr="00BD5D4F">
        <w:rPr>
          <w:lang w:val="fr-CH"/>
        </w:rPr>
        <w:t>, renuméroter 25.9.2 et modifier comme suit</w:t>
      </w:r>
      <w:r w:rsidR="001E3DD8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9C3E6C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25.9.2</w:t>
      </w:r>
      <w:r w:rsidRPr="00BD5D4F">
        <w:rPr>
          <w:lang w:val="fr-CH"/>
        </w:rPr>
        <w:tab/>
        <w:t>Chacun des éléments composant le dispositif de protection contre l</w:t>
      </w:r>
      <w:r w:rsidR="000D5EEB">
        <w:rPr>
          <w:lang w:val="fr-CH"/>
        </w:rPr>
        <w:t>’</w:t>
      </w:r>
      <w:r w:rsidRPr="00BD5D4F">
        <w:rPr>
          <w:lang w:val="fr-CH"/>
        </w:rPr>
        <w:t>encastrement, y compris ceux situés à l</w:t>
      </w:r>
      <w:r w:rsidR="000D5EEB">
        <w:rPr>
          <w:lang w:val="fr-CH"/>
        </w:rPr>
        <w:t>’</w:t>
      </w:r>
      <w:r w:rsidRPr="00BD5D4F">
        <w:rPr>
          <w:lang w:val="fr-CH"/>
        </w:rPr>
        <w:t>extérieur du mécanisme de levage, s</w:t>
      </w:r>
      <w:r w:rsidR="000D5EEB">
        <w:rPr>
          <w:lang w:val="fr-CH"/>
        </w:rPr>
        <w:t>’</w:t>
      </w:r>
      <w:r w:rsidRPr="00BD5D4F">
        <w:rPr>
          <w:lang w:val="fr-CH"/>
        </w:rPr>
        <w:t>il existe, doit avoir une surface effective</w:t>
      </w:r>
      <w:r w:rsidR="003C29C5" w:rsidRPr="00BD5D4F">
        <w:rPr>
          <w:lang w:val="fr-CH"/>
        </w:rPr>
        <w:t xml:space="preserve"> dans chaque cas d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au moins 420 </w:t>
      </w:r>
      <w:r w:rsidRPr="00BD5D4F">
        <w:rPr>
          <w:lang w:val="fr-CH"/>
        </w:rPr>
        <w:t>cm</w:t>
      </w:r>
      <w:r w:rsidRPr="00BD5D4F">
        <w:rPr>
          <w:vertAlign w:val="superscript"/>
          <w:lang w:val="fr-CH"/>
        </w:rPr>
        <w:t>2</w:t>
      </w:r>
      <w:r w:rsidRPr="00BD5D4F">
        <w:rPr>
          <w:lang w:val="fr-CH"/>
        </w:rPr>
        <w:t>. »</w:t>
      </w:r>
      <w:r w:rsidR="003C29C5" w:rsidRPr="00BD5D4F">
        <w:rPr>
          <w:lang w:val="fr-CH"/>
        </w:rPr>
        <w:t>.</w:t>
      </w:r>
    </w:p>
    <w:p w:rsidR="00CB32BD" w:rsidRPr="00BD5D4F" w:rsidRDefault="00CB32BD" w:rsidP="003C29C5">
      <w:pPr>
        <w:pStyle w:val="SingleTxt"/>
        <w:rPr>
          <w:lang w:val="fr-CH"/>
        </w:rPr>
      </w:pPr>
      <w:r w:rsidRPr="00BD5D4F">
        <w:rPr>
          <w:i/>
          <w:lang w:val="fr-CH"/>
        </w:rPr>
        <w:t>Ajouter les nouveaux paragraphes</w:t>
      </w:r>
      <w:r w:rsidRPr="00BD5D4F">
        <w:rPr>
          <w:lang w:val="fr-CH"/>
        </w:rPr>
        <w:t xml:space="preserve"> </w:t>
      </w:r>
      <w:r w:rsidRPr="00BD5D4F">
        <w:rPr>
          <w:i/>
          <w:lang w:val="fr-CH"/>
        </w:rPr>
        <w:t>25.9.3 et 25.9.4</w:t>
      </w:r>
      <w:r w:rsidRPr="00BD5D4F">
        <w:rPr>
          <w:lang w:val="fr-CH"/>
        </w:rPr>
        <w:t>, comme suit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25.9.3</w:t>
      </w:r>
      <w:r w:rsidRPr="00BD5D4F">
        <w:rPr>
          <w:lang w:val="fr-CH"/>
        </w:rPr>
        <w:tab/>
        <w:t xml:space="preserve">Pour les traverses dont la hauteur </w:t>
      </w:r>
      <w:r w:rsidR="003C29C5" w:rsidRPr="00BD5D4F">
        <w:rPr>
          <w:lang w:val="fr-CH"/>
        </w:rPr>
        <w:t>de section est inférieure à 120 </w:t>
      </w:r>
      <w:r w:rsidRPr="00BD5D4F">
        <w:rPr>
          <w:lang w:val="fr-CH"/>
        </w:rPr>
        <w:t>mm, chacun des éléments composant le dispositif de protection antiencastrement, y compris ceux situés à l</w:t>
      </w:r>
      <w:r w:rsidR="000D5EEB">
        <w:rPr>
          <w:lang w:val="fr-CH"/>
        </w:rPr>
        <w:t>’</w:t>
      </w:r>
      <w:r w:rsidRPr="00BD5D4F">
        <w:rPr>
          <w:lang w:val="fr-CH"/>
        </w:rPr>
        <w:t>extérieur du mécanisme de levage</w:t>
      </w:r>
      <w:r w:rsidR="009C3E6C" w:rsidRPr="00BD5D4F">
        <w:rPr>
          <w:lang w:val="fr-CH"/>
        </w:rPr>
        <w:t>,</w:t>
      </w:r>
      <w:r w:rsidRPr="00BD5D4F">
        <w:rPr>
          <w:lang w:val="fr-CH"/>
        </w:rPr>
        <w:t xml:space="preserve"> s</w:t>
      </w:r>
      <w:r w:rsidR="000D5EEB">
        <w:rPr>
          <w:lang w:val="fr-CH"/>
        </w:rPr>
        <w:t>’</w:t>
      </w:r>
      <w:r w:rsidRPr="00BD5D4F">
        <w:rPr>
          <w:lang w:val="fr-CH"/>
        </w:rPr>
        <w:t>il existe, doit avoir une surface effective</w:t>
      </w:r>
      <w:r w:rsidR="003C29C5" w:rsidRPr="00BD5D4F">
        <w:rPr>
          <w:lang w:val="fr-CH"/>
        </w:rPr>
        <w:t xml:space="preserve"> dans chaque cas d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au moins 350 </w:t>
      </w:r>
      <w:r w:rsidRPr="00BD5D4F">
        <w:rPr>
          <w:lang w:val="fr-CH"/>
        </w:rPr>
        <w:t>cm</w:t>
      </w:r>
      <w:r w:rsidRPr="00BD5D4F">
        <w:rPr>
          <w:vertAlign w:val="superscript"/>
          <w:lang w:val="fr-CH"/>
        </w:rPr>
        <w:t>2</w:t>
      </w:r>
      <w:r w:rsidRPr="00BD5D4F">
        <w:rPr>
          <w:lang w:val="fr-CH"/>
        </w:rPr>
        <w:t>.</w:t>
      </w:r>
    </w:p>
    <w:p w:rsidR="00CB32BD" w:rsidRPr="00BD5D4F" w:rsidRDefault="00CB32BD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25.9.4</w:t>
      </w:r>
      <w:r w:rsidRPr="00BD5D4F">
        <w:rPr>
          <w:lang w:val="fr-CH"/>
        </w:rPr>
        <w:tab/>
        <w:t>Dans le cas des véhicul</w:t>
      </w:r>
      <w:r w:rsidR="003C29C5" w:rsidRPr="00BD5D4F">
        <w:rPr>
          <w:lang w:val="fr-CH"/>
        </w:rPr>
        <w:t>es d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une largeur inférieure à 2 </w:t>
      </w:r>
      <w:r w:rsidRPr="00BD5D4F">
        <w:rPr>
          <w:lang w:val="fr-CH"/>
        </w:rPr>
        <w:t>m pour lesquels il est impossible de respecter le</w:t>
      </w:r>
      <w:r w:rsidR="003C29C5" w:rsidRPr="00BD5D4F">
        <w:rPr>
          <w:lang w:val="fr-CH"/>
        </w:rPr>
        <w:t>s prescriptions des paragraphes </w:t>
      </w:r>
      <w:r w:rsidRPr="00BD5D4F">
        <w:rPr>
          <w:lang w:val="fr-CH"/>
        </w:rPr>
        <w:t>25.9.2 et 25.9.3 ci-dessus, la surface effective peut être réduite à condition que les critères de résistance soient respectés. »</w:t>
      </w:r>
      <w:r w:rsidR="003C29C5" w:rsidRPr="00BD5D4F">
        <w:rPr>
          <w:lang w:val="fr-CH"/>
        </w:rPr>
        <w:t>.</w:t>
      </w:r>
    </w:p>
    <w:p w:rsidR="00CB32BD" w:rsidRPr="00BD5D4F" w:rsidRDefault="00CB32BD" w:rsidP="003C29C5">
      <w:pPr>
        <w:pStyle w:val="SingleTxt"/>
        <w:keepNext/>
        <w:rPr>
          <w:lang w:val="fr-CH"/>
        </w:rPr>
      </w:pPr>
      <w:r w:rsidRPr="00BD5D4F">
        <w:rPr>
          <w:i/>
          <w:lang w:val="fr-CH"/>
        </w:rPr>
        <w:lastRenderedPageBreak/>
        <w:t>Paragraphes 31.1 à 31.6</w:t>
      </w:r>
      <w:r w:rsidRPr="00BD5D4F">
        <w:rPr>
          <w:lang w:val="fr-CH"/>
        </w:rPr>
        <w:t>, modifier comme suit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31.1</w:t>
      </w:r>
      <w:r w:rsidRPr="00BD5D4F">
        <w:rPr>
          <w:lang w:val="fr-CH"/>
        </w:rPr>
        <w:tab/>
        <w:t>À compter de la date officielle d</w:t>
      </w:r>
      <w:r w:rsidR="000D5EEB">
        <w:rPr>
          <w:lang w:val="fr-CH"/>
        </w:rPr>
        <w:t>’</w:t>
      </w:r>
      <w:r w:rsidRPr="00BD5D4F">
        <w:rPr>
          <w:lang w:val="fr-CH"/>
        </w:rPr>
        <w:t>entrée en vigueur de</w:t>
      </w:r>
      <w:r w:rsidR="001F34B4" w:rsidRPr="00BD5D4F">
        <w:rPr>
          <w:lang w:val="fr-CH"/>
        </w:rPr>
        <w:t xml:space="preserve"> </w:t>
      </w:r>
      <w:r w:rsidR="003C29C5" w:rsidRPr="00BD5D4F">
        <w:rPr>
          <w:lang w:val="fr-CH"/>
        </w:rPr>
        <w:t>la série </w:t>
      </w:r>
      <w:r w:rsidRPr="00BD5D4F">
        <w:rPr>
          <w:lang w:val="fr-CH"/>
        </w:rPr>
        <w:t>03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amendements, aucune Partie contractante appliquant le présent Règlement ne peut refuser de délivrer ni d</w:t>
      </w:r>
      <w:r w:rsidR="000D5EEB">
        <w:rPr>
          <w:lang w:val="fr-CH"/>
        </w:rPr>
        <w:t>’</w:t>
      </w:r>
      <w:r w:rsidRPr="00BD5D4F">
        <w:rPr>
          <w:lang w:val="fr-CH"/>
        </w:rPr>
        <w:t>accepter des homologations de type de véhicules, d</w:t>
      </w:r>
      <w:r w:rsidR="000D5EEB">
        <w:rPr>
          <w:lang w:val="fr-CH"/>
        </w:rPr>
        <w:t>’</w:t>
      </w:r>
      <w:r w:rsidRPr="00BD5D4F">
        <w:rPr>
          <w:lang w:val="fr-CH"/>
        </w:rPr>
        <w:t>éléments ou d</w:t>
      </w:r>
      <w:r w:rsidR="000D5EEB">
        <w:rPr>
          <w:lang w:val="fr-CH"/>
        </w:rPr>
        <w:t>’</w:t>
      </w:r>
      <w:r w:rsidRPr="00BD5D4F">
        <w:rPr>
          <w:lang w:val="fr-CH"/>
        </w:rPr>
        <w:t>entités techniques distin</w:t>
      </w:r>
      <w:r w:rsidR="003C29C5" w:rsidRPr="00BD5D4F">
        <w:rPr>
          <w:lang w:val="fr-CH"/>
        </w:rPr>
        <w:t>ctes en application des parties </w:t>
      </w:r>
      <w:r w:rsidRPr="00BD5D4F">
        <w:rPr>
          <w:lang w:val="fr-CH"/>
        </w:rPr>
        <w:t>I, II, III du Règlement tel qu</w:t>
      </w:r>
      <w:r w:rsidR="000D5EEB">
        <w:rPr>
          <w:lang w:val="fr-CH"/>
        </w:rPr>
        <w:t>’</w:t>
      </w:r>
      <w:r w:rsidRPr="00BD5D4F">
        <w:rPr>
          <w:lang w:val="fr-CH"/>
        </w:rPr>
        <w:t>il est modifié par la séri</w:t>
      </w:r>
      <w:r w:rsidR="003C29C5" w:rsidRPr="00BD5D4F">
        <w:rPr>
          <w:lang w:val="fr-CH"/>
        </w:rPr>
        <w:t>e </w:t>
      </w:r>
      <w:r w:rsidRPr="00BD5D4F">
        <w:rPr>
          <w:lang w:val="fr-CH"/>
        </w:rPr>
        <w:t>03 d</w:t>
      </w:r>
      <w:r w:rsidR="000D5EEB">
        <w:rPr>
          <w:lang w:val="fr-CH"/>
        </w:rPr>
        <w:t>’</w:t>
      </w:r>
      <w:r w:rsidRPr="00BD5D4F">
        <w:rPr>
          <w:lang w:val="fr-CH"/>
        </w:rPr>
        <w:t xml:space="preserve">amendements. </w:t>
      </w:r>
    </w:p>
    <w:p w:rsidR="00CB32BD" w:rsidRPr="00BD5D4F" w:rsidRDefault="00CB32BD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31.2</w:t>
      </w:r>
      <w:r w:rsidR="003C29C5" w:rsidRPr="00BD5D4F">
        <w:rPr>
          <w:lang w:val="fr-CH"/>
        </w:rPr>
        <w:tab/>
      </w:r>
      <w:r w:rsidR="003C29C5" w:rsidRPr="00BD5D4F">
        <w:rPr>
          <w:lang w:val="fr-CH"/>
        </w:rPr>
        <w:tab/>
        <w:t>Jusqu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au 1</w:t>
      </w:r>
      <w:r w:rsidR="003C29C5" w:rsidRPr="00BD5D4F">
        <w:rPr>
          <w:vertAlign w:val="superscript"/>
          <w:lang w:val="fr-CH"/>
        </w:rPr>
        <w:t>er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septembre 2019, aucune Partie contractante appliquant le présent Règlement ne peut refuser de délivrer ni d</w:t>
      </w:r>
      <w:r w:rsidR="000D5EEB">
        <w:rPr>
          <w:lang w:val="fr-CH"/>
        </w:rPr>
        <w:t>’</w:t>
      </w:r>
      <w:r w:rsidRPr="00BD5D4F">
        <w:rPr>
          <w:lang w:val="fr-CH"/>
        </w:rPr>
        <w:t>accepter des homologations de type de véhicules, d</w:t>
      </w:r>
      <w:r w:rsidR="000D5EEB">
        <w:rPr>
          <w:lang w:val="fr-CH"/>
        </w:rPr>
        <w:t>’</w:t>
      </w:r>
      <w:r w:rsidRPr="00BD5D4F">
        <w:rPr>
          <w:lang w:val="fr-CH"/>
        </w:rPr>
        <w:t>éléments ou d</w:t>
      </w:r>
      <w:r w:rsidR="000D5EEB">
        <w:rPr>
          <w:lang w:val="fr-CH"/>
        </w:rPr>
        <w:t>’</w:t>
      </w:r>
      <w:r w:rsidRPr="00BD5D4F">
        <w:rPr>
          <w:lang w:val="fr-CH"/>
        </w:rPr>
        <w:t>entités techniques distinctes en applicatio</w:t>
      </w:r>
      <w:r w:rsidR="003C29C5" w:rsidRPr="00BD5D4F">
        <w:rPr>
          <w:lang w:val="fr-CH"/>
        </w:rPr>
        <w:t>n des parties </w:t>
      </w:r>
      <w:r w:rsidRPr="00BD5D4F">
        <w:rPr>
          <w:lang w:val="fr-CH"/>
        </w:rPr>
        <w:t>I, II, III du Règlement tel</w:t>
      </w:r>
      <w:r w:rsidR="003C29C5" w:rsidRPr="00BD5D4F">
        <w:rPr>
          <w:lang w:val="fr-CH"/>
        </w:rPr>
        <w:t xml:space="preserve"> qu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il est modifié par la série </w:t>
      </w:r>
      <w:r w:rsidRPr="00BD5D4F">
        <w:rPr>
          <w:lang w:val="fr-CH"/>
        </w:rPr>
        <w:t>02 d</w:t>
      </w:r>
      <w:r w:rsidR="000D5EEB">
        <w:rPr>
          <w:lang w:val="fr-CH"/>
        </w:rPr>
        <w:t>’</w:t>
      </w:r>
      <w:r w:rsidRPr="00BD5D4F">
        <w:rPr>
          <w:lang w:val="fr-CH"/>
        </w:rPr>
        <w:t xml:space="preserve">amendements. </w:t>
      </w:r>
    </w:p>
    <w:p w:rsidR="00CB32BD" w:rsidRPr="00BD5D4F" w:rsidRDefault="00CB32BD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31.3</w:t>
      </w:r>
      <w:r w:rsidR="003C29C5" w:rsidRPr="00BD5D4F">
        <w:rPr>
          <w:lang w:val="fr-CH"/>
        </w:rPr>
        <w:tab/>
      </w:r>
      <w:r w:rsidR="003C29C5" w:rsidRPr="00BD5D4F">
        <w:rPr>
          <w:lang w:val="fr-CH"/>
        </w:rPr>
        <w:tab/>
        <w:t>À compter du 1</w:t>
      </w:r>
      <w:r w:rsidR="003C29C5" w:rsidRPr="00BD5D4F">
        <w:rPr>
          <w:vertAlign w:val="superscript"/>
          <w:lang w:val="fr-CH"/>
        </w:rPr>
        <w:t>er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septembre 2019, les Parties contractantes appliquant le présent Règlement ne doivent accorder des homologations que si le type de véhicule, d</w:t>
      </w:r>
      <w:r w:rsidR="000D5EEB">
        <w:rPr>
          <w:lang w:val="fr-CH"/>
        </w:rPr>
        <w:t>’</w:t>
      </w:r>
      <w:r w:rsidRPr="00BD5D4F">
        <w:rPr>
          <w:lang w:val="fr-CH"/>
        </w:rPr>
        <w:t>élément ou d</w:t>
      </w:r>
      <w:r w:rsidR="000D5EEB">
        <w:rPr>
          <w:lang w:val="fr-CH"/>
        </w:rPr>
        <w:t>’</w:t>
      </w:r>
      <w:r w:rsidRPr="00BD5D4F">
        <w:rPr>
          <w:lang w:val="fr-CH"/>
        </w:rPr>
        <w:t>entité technique distincte à homologuer satisfai</w:t>
      </w:r>
      <w:r w:rsidR="003C29C5" w:rsidRPr="00BD5D4F">
        <w:rPr>
          <w:lang w:val="fr-CH"/>
        </w:rPr>
        <w:t>t aux prescriptions des parties </w:t>
      </w:r>
      <w:r w:rsidRPr="00BD5D4F">
        <w:rPr>
          <w:lang w:val="fr-CH"/>
        </w:rPr>
        <w:t>I, II, III du Règlement tel</w:t>
      </w:r>
      <w:r w:rsidR="003C29C5" w:rsidRPr="00BD5D4F">
        <w:rPr>
          <w:lang w:val="fr-CH"/>
        </w:rPr>
        <w:t xml:space="preserve"> qu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il est modifié par la série </w:t>
      </w:r>
      <w:r w:rsidRPr="00BD5D4F">
        <w:rPr>
          <w:lang w:val="fr-CH"/>
        </w:rPr>
        <w:t>03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amendements.</w:t>
      </w:r>
    </w:p>
    <w:p w:rsidR="00CB32BD" w:rsidRPr="00BD5D4F" w:rsidRDefault="00CB32BD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31.4</w:t>
      </w:r>
      <w:r w:rsidR="003C29C5" w:rsidRPr="00BD5D4F">
        <w:rPr>
          <w:lang w:val="fr-CH"/>
        </w:rPr>
        <w:tab/>
      </w:r>
      <w:r w:rsidR="003C29C5" w:rsidRPr="00BD5D4F">
        <w:rPr>
          <w:lang w:val="fr-CH"/>
        </w:rPr>
        <w:tab/>
        <w:t>À compter du 1</w:t>
      </w:r>
      <w:r w:rsidR="003C29C5" w:rsidRPr="00BD5D4F">
        <w:rPr>
          <w:vertAlign w:val="superscript"/>
          <w:lang w:val="fr-CH"/>
        </w:rPr>
        <w:t>er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septembre 2021, les Parties contractantes appliquant le présent Règlement ne sont pas tenues d</w:t>
      </w:r>
      <w:r w:rsidR="000D5EEB">
        <w:rPr>
          <w:lang w:val="fr-CH"/>
        </w:rPr>
        <w:t>’</w:t>
      </w:r>
      <w:r w:rsidRPr="00BD5D4F">
        <w:rPr>
          <w:lang w:val="fr-CH"/>
        </w:rPr>
        <w:t>accepter, aux fins d</w:t>
      </w:r>
      <w:r w:rsidR="000D5EEB">
        <w:rPr>
          <w:lang w:val="fr-CH"/>
        </w:rPr>
        <w:t>’</w:t>
      </w:r>
      <w:r w:rsidRPr="00BD5D4F">
        <w:rPr>
          <w:lang w:val="fr-CH"/>
        </w:rPr>
        <w:t>une homologation nationale ou régionale, un type de véhicule, d</w:t>
      </w:r>
      <w:r w:rsidR="000D5EEB">
        <w:rPr>
          <w:lang w:val="fr-CH"/>
        </w:rPr>
        <w:t>’</w:t>
      </w:r>
      <w:r w:rsidRPr="00BD5D4F">
        <w:rPr>
          <w:lang w:val="fr-CH"/>
        </w:rPr>
        <w:t>élément ou d</w:t>
      </w:r>
      <w:r w:rsidR="000D5EEB">
        <w:rPr>
          <w:lang w:val="fr-CH"/>
        </w:rPr>
        <w:t>’</w:t>
      </w:r>
      <w:r w:rsidRPr="00BD5D4F">
        <w:rPr>
          <w:lang w:val="fr-CH"/>
        </w:rPr>
        <w:t>entité technique distincte qui n</w:t>
      </w:r>
      <w:r w:rsidR="000D5EEB">
        <w:rPr>
          <w:lang w:val="fr-CH"/>
        </w:rPr>
        <w:t>’</w:t>
      </w:r>
      <w:r w:rsidRPr="00BD5D4F">
        <w:rPr>
          <w:lang w:val="fr-CH"/>
        </w:rPr>
        <w:t>est pas homol</w:t>
      </w:r>
      <w:r w:rsidR="003C29C5" w:rsidRPr="00BD5D4F">
        <w:rPr>
          <w:lang w:val="fr-CH"/>
        </w:rPr>
        <w:t>ogué en application des parties </w:t>
      </w:r>
      <w:r w:rsidRPr="00BD5D4F">
        <w:rPr>
          <w:lang w:val="fr-CH"/>
        </w:rPr>
        <w:t>I, II, III du Règlement tel qu</w:t>
      </w:r>
      <w:r w:rsidR="000D5EEB">
        <w:rPr>
          <w:lang w:val="fr-CH"/>
        </w:rPr>
        <w:t>’</w:t>
      </w:r>
      <w:r w:rsidRPr="00BD5D4F">
        <w:rPr>
          <w:lang w:val="fr-CH"/>
        </w:rPr>
        <w:t>il est modifié p</w:t>
      </w:r>
      <w:r w:rsidR="003C29C5" w:rsidRPr="00BD5D4F">
        <w:rPr>
          <w:lang w:val="fr-CH"/>
        </w:rPr>
        <w:t>ar la série </w:t>
      </w:r>
      <w:r w:rsidRPr="00BD5D4F">
        <w:rPr>
          <w:lang w:val="fr-CH"/>
        </w:rPr>
        <w:t>03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amendements.</w:t>
      </w:r>
    </w:p>
    <w:p w:rsidR="00CB32BD" w:rsidRPr="00BD5D4F" w:rsidRDefault="00CB32BD" w:rsidP="009C3E6C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31.5</w:t>
      </w:r>
      <w:r w:rsidR="003C29C5" w:rsidRPr="00BD5D4F">
        <w:rPr>
          <w:lang w:val="fr-CH"/>
        </w:rPr>
        <w:tab/>
      </w:r>
      <w:r w:rsidR="003C29C5" w:rsidRPr="00BD5D4F">
        <w:rPr>
          <w:lang w:val="fr-CH"/>
        </w:rPr>
        <w:tab/>
        <w:t>Jusqu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au 1</w:t>
      </w:r>
      <w:r w:rsidR="003C29C5" w:rsidRPr="00BD5D4F">
        <w:rPr>
          <w:vertAlign w:val="superscript"/>
          <w:lang w:val="fr-CH"/>
        </w:rPr>
        <w:t>er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 xml:space="preserve">septembre 2021, </w:t>
      </w:r>
      <w:r w:rsidR="009C3E6C" w:rsidRPr="00BD5D4F">
        <w:rPr>
          <w:lang w:val="fr-CH"/>
        </w:rPr>
        <w:t>l</w:t>
      </w:r>
      <w:r w:rsidRPr="00BD5D4F">
        <w:rPr>
          <w:lang w:val="fr-CH"/>
        </w:rPr>
        <w:t>es Parties contractantes appliquant le présent Règlement ne doivent pas refuser d</w:t>
      </w:r>
      <w:r w:rsidR="000D5EEB">
        <w:rPr>
          <w:lang w:val="fr-CH"/>
        </w:rPr>
        <w:t>’</w:t>
      </w:r>
      <w:r w:rsidRPr="00BD5D4F">
        <w:rPr>
          <w:lang w:val="fr-CH"/>
        </w:rPr>
        <w:t>accorder des extensions d</w:t>
      </w:r>
      <w:r w:rsidR="000D5EEB">
        <w:rPr>
          <w:lang w:val="fr-CH"/>
        </w:rPr>
        <w:t>’</w:t>
      </w:r>
      <w:r w:rsidRPr="00BD5D4F">
        <w:rPr>
          <w:lang w:val="fr-CH"/>
        </w:rPr>
        <w:t>homologations de type à des véhicules, des éléments ou des entités techniques distinctes qui satisfont aux prescriptions de ce Règlement tel</w:t>
      </w:r>
      <w:r w:rsidR="003C29C5" w:rsidRPr="00BD5D4F">
        <w:rPr>
          <w:lang w:val="fr-CH"/>
        </w:rPr>
        <w:t xml:space="preserve"> qu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il est modifié par la série </w:t>
      </w:r>
      <w:r w:rsidRPr="00BD5D4F">
        <w:rPr>
          <w:lang w:val="fr-CH"/>
        </w:rPr>
        <w:t>02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amendements. Toutefois, les Parties contractantes qui acceptent encore les hom</w:t>
      </w:r>
      <w:r w:rsidR="003C29C5" w:rsidRPr="00BD5D4F">
        <w:rPr>
          <w:lang w:val="fr-CH"/>
        </w:rPr>
        <w:t>ologations en vertu de la série </w:t>
      </w:r>
      <w:r w:rsidRPr="00BD5D4F">
        <w:rPr>
          <w:lang w:val="fr-CH"/>
        </w:rPr>
        <w:t>02 d</w:t>
      </w:r>
      <w:r w:rsidR="000D5EEB">
        <w:rPr>
          <w:lang w:val="fr-CH"/>
        </w:rPr>
        <w:t>’</w:t>
      </w:r>
      <w:r w:rsidRPr="00BD5D4F">
        <w:rPr>
          <w:lang w:val="fr-CH"/>
        </w:rPr>
        <w:t>amendem</w:t>
      </w:r>
      <w:r w:rsidR="003C29C5" w:rsidRPr="00BD5D4F">
        <w:rPr>
          <w:lang w:val="fr-CH"/>
        </w:rPr>
        <w:t>ents conformément au paragraphe </w:t>
      </w:r>
      <w:r w:rsidR="009C3E6C" w:rsidRPr="00BD5D4F">
        <w:rPr>
          <w:lang w:val="fr-CH"/>
        </w:rPr>
        <w:t>31.4 au-delà du 1</w:t>
      </w:r>
      <w:r w:rsidR="009C3E6C" w:rsidRPr="00BD5D4F">
        <w:rPr>
          <w:vertAlign w:val="superscript"/>
          <w:lang w:val="fr-CH"/>
        </w:rPr>
        <w:t>er</w:t>
      </w:r>
      <w:r w:rsidR="009C3E6C" w:rsidRPr="00BD5D4F">
        <w:rPr>
          <w:lang w:val="fr-CH"/>
        </w:rPr>
        <w:t> </w:t>
      </w:r>
      <w:r w:rsidRPr="00BD5D4F">
        <w:rPr>
          <w:lang w:val="fr-CH"/>
        </w:rPr>
        <w:t>septembre ne doivent pas refuser d</w:t>
      </w:r>
      <w:r w:rsidR="000D5EEB">
        <w:rPr>
          <w:lang w:val="fr-CH"/>
        </w:rPr>
        <w:t>’</w:t>
      </w:r>
      <w:r w:rsidRPr="00BD5D4F">
        <w:rPr>
          <w:lang w:val="fr-CH"/>
        </w:rPr>
        <w:t>accorder des extensions d</w:t>
      </w:r>
      <w:r w:rsidR="000D5EEB">
        <w:rPr>
          <w:lang w:val="fr-CH"/>
        </w:rPr>
        <w:t>’</w:t>
      </w:r>
      <w:r w:rsidRPr="00BD5D4F">
        <w:rPr>
          <w:lang w:val="fr-CH"/>
        </w:rPr>
        <w:t>homologations après cette date.</w:t>
      </w:r>
    </w:p>
    <w:p w:rsidR="00CB32BD" w:rsidRPr="00BD5D4F" w:rsidRDefault="00CB32BD" w:rsidP="009C3E6C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31.6</w:t>
      </w:r>
      <w:r w:rsidR="003C29C5" w:rsidRPr="00BD5D4F">
        <w:rPr>
          <w:lang w:val="fr-CH"/>
        </w:rPr>
        <w:tab/>
      </w:r>
      <w:r w:rsidRPr="00BD5D4F">
        <w:rPr>
          <w:lang w:val="fr-CH"/>
        </w:rPr>
        <w:tab/>
        <w:t>Nonobstant les dispositions transitoires ci</w:t>
      </w:r>
      <w:r w:rsidR="009C3E6C" w:rsidRPr="00BD5D4F">
        <w:rPr>
          <w:lang w:val="fr-CH"/>
        </w:rPr>
        <w:t>-</w:t>
      </w:r>
      <w:r w:rsidRPr="00BD5D4F">
        <w:rPr>
          <w:lang w:val="fr-CH"/>
        </w:rPr>
        <w:t>dessus, les Parties contractantes pour lesquelles le présent Règlement entre en vigueur après la date d</w:t>
      </w:r>
      <w:r w:rsidR="000D5EEB">
        <w:rPr>
          <w:lang w:val="fr-CH"/>
        </w:rPr>
        <w:t>’</w:t>
      </w:r>
      <w:r w:rsidRPr="00BD5D4F">
        <w:rPr>
          <w:lang w:val="fr-CH"/>
        </w:rPr>
        <w:t>entrée en vigueur de la série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 la plus récente ne sont pas obligées d</w:t>
      </w:r>
      <w:r w:rsidR="000D5EEB">
        <w:rPr>
          <w:lang w:val="fr-CH"/>
        </w:rPr>
        <w:t>’</w:t>
      </w:r>
      <w:r w:rsidRPr="00BD5D4F">
        <w:rPr>
          <w:lang w:val="fr-CH"/>
        </w:rPr>
        <w:t>accepter les homologations accordées conformément à l</w:t>
      </w:r>
      <w:r w:rsidR="000D5EEB">
        <w:rPr>
          <w:lang w:val="fr-CH"/>
        </w:rPr>
        <w:t>’</w:t>
      </w:r>
      <w:r w:rsidRPr="00BD5D4F">
        <w:rPr>
          <w:lang w:val="fr-CH"/>
        </w:rPr>
        <w:t>une des séries précédentes d</w:t>
      </w:r>
      <w:r w:rsidR="000D5EEB">
        <w:rPr>
          <w:lang w:val="fr-CH"/>
        </w:rPr>
        <w:t>’</w:t>
      </w:r>
      <w:r w:rsidRPr="00BD5D4F">
        <w:rPr>
          <w:lang w:val="fr-CH"/>
        </w:rPr>
        <w:t>amendements au Règlement. »</w:t>
      </w:r>
      <w:r w:rsidR="003C29C5" w:rsidRPr="00BD5D4F">
        <w:rPr>
          <w:lang w:val="fr-CH"/>
        </w:rPr>
        <w:t>.</w:t>
      </w:r>
    </w:p>
    <w:p w:rsidR="00CB32BD" w:rsidRPr="00BD5D4F" w:rsidRDefault="00CB32BD" w:rsidP="00CB32BD">
      <w:pPr>
        <w:pStyle w:val="SingleTxt"/>
        <w:rPr>
          <w:i/>
          <w:lang w:val="fr-CH"/>
        </w:rPr>
      </w:pPr>
      <w:r w:rsidRPr="00BD5D4F">
        <w:rPr>
          <w:i/>
          <w:lang w:val="fr-CH"/>
        </w:rPr>
        <w:t>Annexe 1</w:t>
      </w:r>
      <w:r w:rsidRPr="00BD5D4F">
        <w:rPr>
          <w:lang w:val="fr-CH"/>
        </w:rPr>
        <w:t>, fiche de communication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Point 6</w:t>
      </w:r>
      <w:r w:rsidRPr="00BD5D4F">
        <w:rPr>
          <w:iCs/>
          <w:lang w:val="fr-CH"/>
        </w:rPr>
        <w:t>,</w:t>
      </w:r>
      <w:r w:rsidRPr="00BD5D4F">
        <w:rPr>
          <w:i/>
          <w:lang w:val="fr-CH"/>
        </w:rPr>
        <w:t xml:space="preserve"> </w:t>
      </w:r>
      <w:r w:rsidRPr="00BD5D4F">
        <w:rPr>
          <w:lang w:val="fr-CH"/>
        </w:rPr>
        <w:t>modifier comme suit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6.</w:t>
      </w:r>
      <w:r w:rsidR="003C29C5" w:rsidRPr="00BD5D4F">
        <w:rPr>
          <w:lang w:val="fr-CH"/>
        </w:rPr>
        <w:tab/>
      </w:r>
      <w:r w:rsidRPr="00BD5D4F">
        <w:rPr>
          <w:lang w:val="fr-CH"/>
        </w:rPr>
        <w:tab/>
        <w:t>Essai effectué sur un montage rigide/sur un véhicule/sur des parties représent</w:t>
      </w:r>
      <w:r w:rsidR="003C29C5" w:rsidRPr="00BD5D4F">
        <w:rPr>
          <w:lang w:val="fr-CH"/>
        </w:rPr>
        <w:t>atives du châssis d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un véhicule</w:t>
      </w:r>
      <w:r w:rsidRPr="00BD5D4F">
        <w:rPr>
          <w:vertAlign w:val="superscript"/>
          <w:lang w:val="fr-CH"/>
        </w:rPr>
        <w:t>2</w:t>
      </w:r>
      <w:r w:rsidRPr="00BD5D4F">
        <w:rPr>
          <w:lang w:val="fr-CH"/>
        </w:rPr>
        <w:t> »</w:t>
      </w:r>
      <w:r w:rsidR="003C29C5" w:rsidRPr="00BD5D4F">
        <w:rPr>
          <w:lang w:val="fr-CH"/>
        </w:rPr>
        <w:t>.</w:t>
      </w:r>
    </w:p>
    <w:p w:rsidR="00CB32BD" w:rsidRPr="00BD5D4F" w:rsidRDefault="00CB32BD" w:rsidP="00CB32BD">
      <w:pPr>
        <w:pStyle w:val="SingleTxt"/>
        <w:rPr>
          <w:i/>
          <w:lang w:val="fr-CH"/>
        </w:rPr>
      </w:pPr>
      <w:r w:rsidRPr="00BD5D4F">
        <w:rPr>
          <w:i/>
          <w:lang w:val="fr-CH"/>
        </w:rPr>
        <w:t>Point 8</w:t>
      </w:r>
      <w:r w:rsidRPr="00BD5D4F">
        <w:rPr>
          <w:iCs/>
          <w:lang w:val="fr-CH"/>
        </w:rPr>
        <w:t>,</w:t>
      </w:r>
      <w:r w:rsidRPr="00BD5D4F">
        <w:rPr>
          <w:i/>
          <w:lang w:val="fr-CH"/>
        </w:rPr>
        <w:t xml:space="preserve"> </w:t>
      </w:r>
      <w:r w:rsidRPr="00BD5D4F">
        <w:rPr>
          <w:lang w:val="fr-CH"/>
        </w:rPr>
        <w:t>modifier comme suit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3772E">
      <w:pPr>
        <w:pStyle w:val="SingleTxt"/>
        <w:tabs>
          <w:tab w:val="right" w:leader="dot" w:pos="8784"/>
        </w:tabs>
        <w:ind w:left="2218" w:hanging="951"/>
        <w:rPr>
          <w:lang w:val="fr-CH"/>
        </w:rPr>
      </w:pPr>
      <w:r w:rsidRPr="00BD5D4F">
        <w:rPr>
          <w:lang w:val="fr-CH"/>
        </w:rPr>
        <w:t>« 8.</w:t>
      </w:r>
      <w:r w:rsidRPr="00BD5D4F">
        <w:rPr>
          <w:lang w:val="fr-CH"/>
        </w:rPr>
        <w:tab/>
      </w:r>
      <w:r w:rsidR="003C29C5" w:rsidRPr="00BD5D4F">
        <w:rPr>
          <w:lang w:val="fr-CH"/>
        </w:rPr>
        <w:tab/>
      </w:r>
      <w:r w:rsidRPr="00BD5D4F">
        <w:rPr>
          <w:lang w:val="fr-CH"/>
        </w:rPr>
        <w:t>Déformations horizontales et verticales maximales relevées pendant et après l</w:t>
      </w:r>
      <w:r w:rsidR="000D5EEB">
        <w:rPr>
          <w:lang w:val="fr-CH"/>
        </w:rPr>
        <w:t>’</w:t>
      </w:r>
      <w:r w:rsidRPr="00BD5D4F">
        <w:rPr>
          <w:lang w:val="fr-CH"/>
        </w:rPr>
        <w:t>application des forces d</w:t>
      </w:r>
      <w:r w:rsidR="000D5EEB">
        <w:rPr>
          <w:lang w:val="fr-CH"/>
        </w:rPr>
        <w:t>’</w:t>
      </w:r>
      <w:r w:rsidRPr="00BD5D4F">
        <w:rPr>
          <w:lang w:val="fr-CH"/>
        </w:rPr>
        <w:t>essai s</w:t>
      </w:r>
      <w:r w:rsidR="003C29C5" w:rsidRPr="00BD5D4F">
        <w:rPr>
          <w:lang w:val="fr-CH"/>
        </w:rPr>
        <w:t>pécifiées dans l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annexe 5</w:t>
      </w:r>
      <w:r w:rsidR="0013772E" w:rsidRPr="00BD5D4F">
        <w:rPr>
          <w:lang w:val="fr-CH"/>
        </w:rPr>
        <w:tab/>
      </w:r>
      <w:r w:rsidR="003C29C5" w:rsidRPr="00BD5D4F">
        <w:rPr>
          <w:lang w:val="fr-CH"/>
        </w:rPr>
        <w:t>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Point 9</w:t>
      </w:r>
      <w:r w:rsidRPr="00BD5D4F">
        <w:rPr>
          <w:iCs/>
          <w:lang w:val="fr-CH"/>
        </w:rPr>
        <w:t>,</w:t>
      </w:r>
      <w:r w:rsidRPr="00BD5D4F">
        <w:rPr>
          <w:i/>
          <w:lang w:val="fr-CH"/>
        </w:rPr>
        <w:t xml:space="preserve"> </w:t>
      </w:r>
      <w:r w:rsidRPr="00BD5D4F">
        <w:rPr>
          <w:lang w:val="fr-CH"/>
        </w:rPr>
        <w:t>modifier comme suit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lang w:val="fr-CH"/>
        </w:rPr>
        <w:t>« 9.</w:t>
      </w:r>
      <w:r w:rsidRPr="00BD5D4F">
        <w:rPr>
          <w:lang w:val="fr-CH"/>
        </w:rPr>
        <w:tab/>
      </w:r>
      <w:r w:rsidR="003C29C5" w:rsidRPr="00BD5D4F">
        <w:rPr>
          <w:lang w:val="fr-CH"/>
        </w:rPr>
        <w:tab/>
      </w:r>
      <w:r w:rsidRPr="00BD5D4F">
        <w:rPr>
          <w:lang w:val="fr-CH"/>
        </w:rPr>
        <w:t>Restrictions d</w:t>
      </w:r>
      <w:r w:rsidR="000D5EEB">
        <w:rPr>
          <w:lang w:val="fr-CH"/>
        </w:rPr>
        <w:t>’</w:t>
      </w:r>
      <w:r w:rsidRPr="00BD5D4F">
        <w:rPr>
          <w:lang w:val="fr-CH"/>
        </w:rPr>
        <w:t>application</w:t>
      </w:r>
    </w:p>
    <w:p w:rsidR="00CB32BD" w:rsidRPr="00BD5D4F" w:rsidRDefault="003C29C5" w:rsidP="0013772E">
      <w:pPr>
        <w:pStyle w:val="SingleTxt"/>
        <w:tabs>
          <w:tab w:val="right" w:leader="dot" w:pos="8784"/>
        </w:tabs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S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il y a lieu, véhicules sur lesquels</w:t>
      </w:r>
      <w:r w:rsidRPr="00BD5D4F">
        <w:rPr>
          <w:lang w:val="fr-CH"/>
        </w:rPr>
        <w:t xml:space="preserve"> le dispositif peut être monté</w:t>
      </w:r>
      <w:r w:rsidR="0013772E" w:rsidRPr="00BD5D4F">
        <w:rPr>
          <w:lang w:val="fr-CH"/>
        </w:rPr>
        <w:tab/>
      </w:r>
    </w:p>
    <w:p w:rsidR="00CB32BD" w:rsidRPr="00BD5D4F" w:rsidRDefault="003C29C5" w:rsidP="0013772E">
      <w:pPr>
        <w:pStyle w:val="SingleTxt"/>
        <w:tabs>
          <w:tab w:val="right" w:leader="dot" w:pos="8784"/>
        </w:tabs>
        <w:ind w:left="2218" w:hanging="951"/>
        <w:rPr>
          <w:lang w:val="fr-CH"/>
        </w:rPr>
      </w:pPr>
      <w:r w:rsidRPr="00BD5D4F">
        <w:rPr>
          <w:lang w:val="fr-CH"/>
        </w:rPr>
        <w:lastRenderedPageBreak/>
        <w:tab/>
      </w:r>
      <w:r w:rsidR="00CB32BD" w:rsidRPr="00BD5D4F">
        <w:rPr>
          <w:lang w:val="fr-CH"/>
        </w:rPr>
        <w:tab/>
        <w:t>S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il y a lieu, caractéristiques du châssis sur lequel le dispositif peut être monté (par exemple, rigidité, di</w:t>
      </w:r>
      <w:r w:rsidRPr="00BD5D4F">
        <w:rPr>
          <w:lang w:val="fr-CH"/>
        </w:rPr>
        <w:t>mensions du profil, etc.)</w:t>
      </w:r>
      <w:r w:rsidR="0013772E" w:rsidRPr="00BD5D4F">
        <w:rPr>
          <w:lang w:val="fr-CH"/>
        </w:rPr>
        <w:tab/>
      </w:r>
      <w:r w:rsidRPr="00BD5D4F">
        <w:rPr>
          <w:lang w:val="fr-CH"/>
        </w:rPr>
        <w:t xml:space="preserve"> ». 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Point 20</w:t>
      </w:r>
      <w:r w:rsidRPr="00BD5D4F">
        <w:rPr>
          <w:iCs/>
          <w:lang w:val="fr-CH"/>
        </w:rPr>
        <w:t>,</w:t>
      </w:r>
      <w:r w:rsidRPr="00BD5D4F">
        <w:rPr>
          <w:i/>
          <w:lang w:val="fr-CH"/>
        </w:rPr>
        <w:t xml:space="preserve"> </w:t>
      </w:r>
      <w:r w:rsidRPr="00BD5D4F">
        <w:rPr>
          <w:lang w:val="fr-CH"/>
        </w:rPr>
        <w:t>modifier comme suit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13772E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20</w:t>
      </w:r>
      <w:r w:rsidR="0013772E" w:rsidRPr="00BD5D4F">
        <w:rPr>
          <w:lang w:val="fr-CH"/>
        </w:rPr>
        <w:t>.</w:t>
      </w:r>
      <w:r w:rsidR="003C29C5" w:rsidRPr="00BD5D4F">
        <w:rPr>
          <w:lang w:val="fr-CH"/>
        </w:rPr>
        <w:tab/>
      </w:r>
      <w:r w:rsidRPr="00BD5D4F">
        <w:rPr>
          <w:lang w:val="fr-CH"/>
        </w:rPr>
        <w:tab/>
        <w:t>Les pièces suivantes, qui portent le numéro d</w:t>
      </w:r>
      <w:r w:rsidR="000D5EEB">
        <w:rPr>
          <w:lang w:val="fr-CH"/>
        </w:rPr>
        <w:t>’</w:t>
      </w:r>
      <w:r w:rsidRPr="00BD5D4F">
        <w:rPr>
          <w:lang w:val="fr-CH"/>
        </w:rPr>
        <w:t>homologation indiqué ci-dessus, sont disponibles sur demande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3C29C5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</w:r>
      <w:r w:rsidRPr="00BD5D4F">
        <w:rPr>
          <w:lang w:val="fr-CH"/>
        </w:rPr>
        <w:t>Dessins</w:t>
      </w:r>
      <w:r w:rsidR="00CB32BD" w:rsidRPr="00BD5D4F">
        <w:rPr>
          <w:lang w:val="fr-CH"/>
        </w:rPr>
        <w:t>, schémas et plans des parties de la structure considérées comme présentant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intérêt aux fins du présent Règlement;</w:t>
      </w:r>
    </w:p>
    <w:p w:rsidR="00CB32BD" w:rsidRPr="00BD5D4F" w:rsidRDefault="003C29C5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</w:r>
      <w:r w:rsidR="0013772E" w:rsidRPr="00BD5D4F">
        <w:rPr>
          <w:lang w:val="fr-CH"/>
        </w:rPr>
        <w:t xml:space="preserve">Informations </w:t>
      </w:r>
      <w:r w:rsidR="00CB32BD" w:rsidRPr="00BD5D4F">
        <w:rPr>
          <w:lang w:val="fr-CH"/>
        </w:rPr>
        <w:t>détaillées concernant les éléments constituant les structures du véhicule utilisées pour le montage du dispositif arrière de protection antiencastrement (par exemple, moment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inertie des poutres);</w:t>
      </w:r>
    </w:p>
    <w:p w:rsidR="00CB32BD" w:rsidRPr="00BD5D4F" w:rsidRDefault="003C29C5" w:rsidP="0013772E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</w:r>
      <w:r w:rsidR="0013772E" w:rsidRPr="00BD5D4F">
        <w:rPr>
          <w:lang w:val="fr-CH"/>
        </w:rPr>
        <w:t>S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il y a lieu, dessins des dispositifs de protection et de leur position sur le véhicule. »</w:t>
      </w:r>
      <w:r w:rsidRPr="00BD5D4F">
        <w:rPr>
          <w:lang w:val="fr-CH"/>
        </w:rPr>
        <w:t>.</w:t>
      </w:r>
    </w:p>
    <w:p w:rsidR="00CB32BD" w:rsidRPr="00BD5D4F" w:rsidRDefault="00CB32BD" w:rsidP="00CB32BD">
      <w:pPr>
        <w:pStyle w:val="SingleTxt"/>
        <w:rPr>
          <w:i/>
          <w:lang w:val="fr-CH"/>
        </w:rPr>
      </w:pPr>
      <w:r w:rsidRPr="00BD5D4F">
        <w:rPr>
          <w:i/>
          <w:lang w:val="fr-CH"/>
        </w:rPr>
        <w:t>Annexe 4, dans l</w:t>
      </w:r>
      <w:r w:rsidR="000D5EEB">
        <w:rPr>
          <w:i/>
          <w:lang w:val="fr-CH"/>
        </w:rPr>
        <w:t>’</w:t>
      </w:r>
      <w:r w:rsidRPr="00BD5D4F">
        <w:rPr>
          <w:i/>
          <w:lang w:val="fr-CH"/>
        </w:rPr>
        <w:t>ensemble du texte et des figures de l</w:t>
      </w:r>
      <w:r w:rsidR="000D5EEB">
        <w:rPr>
          <w:i/>
          <w:lang w:val="fr-CH"/>
        </w:rPr>
        <w:t>’</w:t>
      </w:r>
      <w:r w:rsidRPr="00BD5D4F">
        <w:rPr>
          <w:i/>
          <w:lang w:val="fr-CH"/>
        </w:rPr>
        <w:t>annexe</w:t>
      </w:r>
      <w:r w:rsidRPr="00BD5D4F">
        <w:rPr>
          <w:lang w:val="fr-CH"/>
        </w:rPr>
        <w:t>, remplacer les chiffres « 02 » par « 03 » (5 fois).</w:t>
      </w:r>
    </w:p>
    <w:p w:rsidR="00CB32BD" w:rsidRPr="00BD5D4F" w:rsidRDefault="00CB32BD" w:rsidP="00CB32BD">
      <w:pPr>
        <w:pStyle w:val="SingleTxt"/>
        <w:rPr>
          <w:i/>
          <w:lang w:val="fr-CH"/>
        </w:rPr>
      </w:pPr>
      <w:r w:rsidRPr="00BD5D4F">
        <w:rPr>
          <w:i/>
          <w:lang w:val="fr-CH"/>
        </w:rPr>
        <w:t>Annexe 5</w:t>
      </w:r>
      <w:r w:rsidRPr="00BD5D4F">
        <w:rPr>
          <w:iCs/>
          <w:lang w:val="fr-CH"/>
        </w:rPr>
        <w:t>,</w:t>
      </w:r>
    </w:p>
    <w:p w:rsidR="00CB32BD" w:rsidRPr="00BD5D4F" w:rsidRDefault="00CB32BD" w:rsidP="00CB32BD">
      <w:pPr>
        <w:pStyle w:val="SingleTxt"/>
        <w:rPr>
          <w:i/>
          <w:lang w:val="fr-CH"/>
        </w:rPr>
      </w:pPr>
      <w:r w:rsidRPr="00BD5D4F">
        <w:rPr>
          <w:i/>
          <w:lang w:val="fr-CH"/>
        </w:rPr>
        <w:t>Paragraphe 1.1.3</w:t>
      </w:r>
      <w:r w:rsidRPr="00BD5D4F">
        <w:rPr>
          <w:lang w:val="fr-CH"/>
        </w:rPr>
        <w:t>, supprimer.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Paragraphe</w:t>
      </w:r>
      <w:r w:rsidR="003C29C5" w:rsidRPr="00BD5D4F">
        <w:rPr>
          <w:i/>
          <w:lang w:val="fr-CH"/>
        </w:rPr>
        <w:t>s</w:t>
      </w:r>
      <w:r w:rsidRPr="00BD5D4F">
        <w:rPr>
          <w:i/>
          <w:lang w:val="fr-CH"/>
        </w:rPr>
        <w:t xml:space="preserve"> 1.2 et 1.3</w:t>
      </w:r>
      <w:r w:rsidRPr="00BD5D4F">
        <w:rPr>
          <w:lang w:val="fr-CH"/>
        </w:rPr>
        <w:t>, modifier comme sui</w:t>
      </w:r>
      <w:r w:rsidR="003C29C5" w:rsidRPr="00BD5D4F">
        <w:rPr>
          <w:lang w:val="fr-CH"/>
        </w:rPr>
        <w:t>t (y compris la nouvelle figure </w:t>
      </w:r>
      <w:r w:rsidRPr="00BD5D4F">
        <w:rPr>
          <w:lang w:val="fr-CH"/>
        </w:rPr>
        <w:t>1)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1.2</w:t>
      </w:r>
      <w:r w:rsidR="003C29C5" w:rsidRPr="00BD5D4F">
        <w:rPr>
          <w:lang w:val="fr-CH"/>
        </w:rPr>
        <w:tab/>
      </w:r>
      <w:r w:rsidRPr="00BD5D4F">
        <w:rPr>
          <w:lang w:val="fr-CH"/>
        </w:rPr>
        <w:tab/>
        <w:t xml:space="preserve">En </w:t>
      </w:r>
      <w:r w:rsidR="003C29C5" w:rsidRPr="00BD5D4F">
        <w:rPr>
          <w:lang w:val="fr-CH"/>
        </w:rPr>
        <w:t>ce qui concerne les paragraphes </w:t>
      </w:r>
      <w:r w:rsidRPr="00BD5D4F">
        <w:rPr>
          <w:lang w:val="fr-CH"/>
        </w:rPr>
        <w:t>1.1.2 et 1.1.3</w:t>
      </w:r>
      <w:r w:rsidR="003C29C5" w:rsidRPr="00BD5D4F">
        <w:rPr>
          <w:lang w:val="fr-CH"/>
        </w:rPr>
        <w:t>,</w:t>
      </w:r>
      <w:r w:rsidRPr="00BD5D4F">
        <w:rPr>
          <w:lang w:val="fr-CH"/>
        </w:rPr>
        <w:t xml:space="preserve"> les éléments … du châssis du véhicule ou au montage rigide doivent être … sur le véhicule. La partie du châssis peut être fixée sur un banc d</w:t>
      </w:r>
      <w:r w:rsidR="000D5EEB">
        <w:rPr>
          <w:lang w:val="fr-CH"/>
        </w:rPr>
        <w:t>’</w:t>
      </w:r>
      <w:r w:rsidR="00A372C9" w:rsidRPr="00BD5D4F">
        <w:rPr>
          <w:lang w:val="fr-CH"/>
        </w:rPr>
        <w:t>essai comme le montre la figure </w:t>
      </w:r>
      <w:r w:rsidRPr="00BD5D4F">
        <w:rPr>
          <w:lang w:val="fr-CH"/>
        </w:rPr>
        <w:t>1, qui représente les prescriptions minimales à respecter. Les éléments structuraux utilisés comme longerons doivent être représentatifs du châssis des véhicules pour lesquels le dispositif de protection antiencastrement a été conçu.</w:t>
      </w:r>
    </w:p>
    <w:p w:rsidR="00CB32BD" w:rsidRDefault="003C29C5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La distance entre le point de fixation le plus antérieur du dispositif et le banc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rigide ne</w:t>
      </w:r>
      <w:r w:rsidRPr="00BD5D4F">
        <w:rPr>
          <w:lang w:val="fr-CH"/>
        </w:rPr>
        <w:t xml:space="preserve"> doit pas être inférieure à 500 </w:t>
      </w:r>
      <w:r w:rsidR="00CB32BD" w:rsidRPr="00BD5D4F">
        <w:rPr>
          <w:lang w:val="fr-CH"/>
        </w:rPr>
        <w:t>mm. Si le dispositif est soutenu au moyen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 étai diagonal, cette distance doit être mesurée entre le point de fixation le plus antérieur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étai sur les structures latérales et le banc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rigide.</w:t>
      </w:r>
    </w:p>
    <w:p w:rsidR="005C2589" w:rsidRPr="005C2589" w:rsidRDefault="005C2589" w:rsidP="005C2589">
      <w:pPr>
        <w:pStyle w:val="SingleTxt"/>
        <w:spacing w:after="0" w:line="120" w:lineRule="exact"/>
        <w:ind w:left="2218" w:hanging="951"/>
        <w:rPr>
          <w:sz w:val="10"/>
          <w:lang w:val="fr-CH"/>
        </w:rPr>
      </w:pPr>
    </w:p>
    <w:p w:rsidR="00CB32BD" w:rsidRPr="00BD5D4F" w:rsidRDefault="003C29C5" w:rsidP="003C29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lang w:val="fr-CH"/>
        </w:rPr>
      </w:pPr>
      <w:r w:rsidRPr="00BD5D4F">
        <w:rPr>
          <w:lang w:val="fr-CH"/>
        </w:rPr>
        <w:tab/>
      </w:r>
      <w:r w:rsidRPr="00BD5D4F">
        <w:rPr>
          <w:b w:val="0"/>
          <w:bCs/>
          <w:lang w:val="fr-CH"/>
        </w:rPr>
        <w:tab/>
      </w:r>
      <w:r w:rsidR="00CB32BD" w:rsidRPr="00BD5D4F">
        <w:rPr>
          <w:b w:val="0"/>
          <w:bCs/>
          <w:lang w:val="fr-CH"/>
        </w:rPr>
        <w:t>Figure 1</w:t>
      </w:r>
    </w:p>
    <w:p w:rsidR="003C29C5" w:rsidRPr="00BD5D4F" w:rsidRDefault="003C29C5" w:rsidP="008136CE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8136CE" w:rsidRPr="00BD5D4F" w:rsidRDefault="008136CE" w:rsidP="008136CE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8136CE" w:rsidRPr="00BD5D4F" w:rsidRDefault="005944CE" w:rsidP="008136CE">
      <w:pPr>
        <w:pStyle w:val="SingleTxt"/>
        <w:spacing w:after="0" w:line="240" w:lineRule="auto"/>
        <w:rPr>
          <w:lang w:val="fr-CH"/>
        </w:rPr>
      </w:pPr>
      <w:r w:rsidRPr="00BD5D4F">
        <w:rPr>
          <w:i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02269" wp14:editId="5C44F920">
                <wp:simplePos x="0" y="0"/>
                <wp:positionH relativeFrom="column">
                  <wp:posOffset>890270</wp:posOffset>
                </wp:positionH>
                <wp:positionV relativeFrom="paragraph">
                  <wp:posOffset>868794</wp:posOffset>
                </wp:positionV>
                <wp:extent cx="746125" cy="3873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EEB" w:rsidRPr="00A017B0" w:rsidRDefault="000D5EEB" w:rsidP="008136C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17B0">
                              <w:rPr>
                                <w:sz w:val="16"/>
                                <w:szCs w:val="16"/>
                                <w:lang w:val="fr-CH"/>
                              </w:rPr>
                              <w:t>Dispositif soumis à l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’</w:t>
                            </w:r>
                            <w:r w:rsidRPr="00A017B0">
                              <w:rPr>
                                <w:sz w:val="16"/>
                                <w:szCs w:val="16"/>
                                <w:lang w:val="fr-CH"/>
                              </w:rPr>
                              <w:t>essa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0.1pt;margin-top:68.4pt;width:58.7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" fillcolor="white [3201]" stroked="f" strokeweight=".5pt">
                <v:textbox inset="0,0,0,0">
                  <w:txbxContent>
                    <w:p w:rsidR="000D5EEB" w:rsidRPr="00A017B0" w:rsidRDefault="000D5EEB" w:rsidP="008136C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17B0">
                        <w:rPr>
                          <w:sz w:val="16"/>
                          <w:szCs w:val="16"/>
                          <w:lang w:val="fr-CH"/>
                        </w:rPr>
                        <w:t>Dispositif soumis à l</w:t>
                      </w:r>
                      <w:r>
                        <w:rPr>
                          <w:sz w:val="16"/>
                          <w:szCs w:val="16"/>
                          <w:lang w:val="fr-CH"/>
                        </w:rPr>
                        <w:t>’</w:t>
                      </w:r>
                      <w:r w:rsidRPr="00A017B0">
                        <w:rPr>
                          <w:sz w:val="16"/>
                          <w:szCs w:val="16"/>
                          <w:lang w:val="fr-CH"/>
                        </w:rPr>
                        <w:t>essa</w:t>
                      </w:r>
                      <w:r>
                        <w:rPr>
                          <w:sz w:val="16"/>
                          <w:szCs w:val="16"/>
                          <w:lang w:val="fr-CH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372C9" w:rsidRPr="00BD5D4F">
        <w:rPr>
          <w:i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2FEB0" wp14:editId="25314DCD">
                <wp:simplePos x="0" y="0"/>
                <wp:positionH relativeFrom="column">
                  <wp:posOffset>3180080</wp:posOffset>
                </wp:positionH>
                <wp:positionV relativeFrom="paragraph">
                  <wp:posOffset>48590</wp:posOffset>
                </wp:positionV>
                <wp:extent cx="775335" cy="153035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EEB" w:rsidRPr="00A017B0" w:rsidRDefault="000D5EEB" w:rsidP="00A372C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min. 1 000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0.4pt;margin-top:3.85pt;width:61.05pt;height: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" fillcolor="white [3201]" stroked="f" strokeweight=".5pt">
                <v:textbox inset="0,0,0,0">
                  <w:txbxContent>
                    <w:p w:rsidR="000D5EEB" w:rsidRPr="00A017B0" w:rsidRDefault="000D5EEB" w:rsidP="00A372C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fr-CH"/>
                        </w:rPr>
                        <w:t>min. 1 000 mm</w:t>
                      </w:r>
                    </w:p>
                  </w:txbxContent>
                </v:textbox>
              </v:shape>
            </w:pict>
          </mc:Fallback>
        </mc:AlternateContent>
      </w:r>
      <w:r w:rsidR="00A372C9" w:rsidRPr="00BD5D4F">
        <w:rPr>
          <w:i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27D39" wp14:editId="7C0AF46E">
                <wp:simplePos x="0" y="0"/>
                <wp:positionH relativeFrom="column">
                  <wp:posOffset>2580436</wp:posOffset>
                </wp:positionH>
                <wp:positionV relativeFrom="paragraph">
                  <wp:posOffset>314198</wp:posOffset>
                </wp:positionV>
                <wp:extent cx="687629" cy="1530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EEB" w:rsidRPr="00A017B0" w:rsidRDefault="000D5EEB" w:rsidP="00A372C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min. 500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3.2pt;margin-top:24.75pt;width:54.15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" fillcolor="white [3201]" stroked="f" strokeweight=".5pt">
                <v:textbox inset="0,0,0,0">
                  <w:txbxContent>
                    <w:p w:rsidR="000D5EEB" w:rsidRPr="00A017B0" w:rsidRDefault="000D5EEB" w:rsidP="00A372C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fr-CH"/>
                        </w:rPr>
                        <w:t>min. 500 mm</w:t>
                      </w:r>
                    </w:p>
                  </w:txbxContent>
                </v:textbox>
              </v:shape>
            </w:pict>
          </mc:Fallback>
        </mc:AlternateContent>
      </w:r>
      <w:r w:rsidR="008136CE" w:rsidRPr="00BD5D4F">
        <w:rPr>
          <w:i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6C7CF" wp14:editId="22CC0088">
                <wp:simplePos x="0" y="0"/>
                <wp:positionH relativeFrom="column">
                  <wp:posOffset>2161616</wp:posOffset>
                </wp:positionH>
                <wp:positionV relativeFrom="paragraph">
                  <wp:posOffset>1169517</wp:posOffset>
                </wp:positionV>
                <wp:extent cx="1016813" cy="438023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438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EEB" w:rsidRPr="00A017B0" w:rsidRDefault="000D5EEB" w:rsidP="008136C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17B0">
                              <w:rPr>
                                <w:sz w:val="16"/>
                                <w:szCs w:val="16"/>
                                <w:lang w:val="fr-CH"/>
                              </w:rPr>
                              <w:t xml:space="preserve">Point de fixation le plus antérieur 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br/>
                            </w:r>
                            <w:r w:rsidRPr="00A017B0">
                              <w:rPr>
                                <w:sz w:val="16"/>
                                <w:szCs w:val="16"/>
                                <w:lang w:val="fr-CH"/>
                              </w:rPr>
                              <w:t>(boulon ou soudure)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70.2pt;margin-top:92.1pt;width:80.0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" fillcolor="white [3201]" stroked="f" strokeweight=".5pt">
                <v:textbox inset="0,0,0,0">
                  <w:txbxContent>
                    <w:p w:rsidR="000D5EEB" w:rsidRPr="00A017B0" w:rsidRDefault="000D5EEB" w:rsidP="008136C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17B0">
                        <w:rPr>
                          <w:sz w:val="16"/>
                          <w:szCs w:val="16"/>
                          <w:lang w:val="fr-CH"/>
                        </w:rPr>
                        <w:t xml:space="preserve">Point de fixation le plus antérieur </w:t>
                      </w:r>
                      <w:r>
                        <w:rPr>
                          <w:sz w:val="16"/>
                          <w:szCs w:val="16"/>
                          <w:lang w:val="fr-CH"/>
                        </w:rPr>
                        <w:br/>
                      </w:r>
                      <w:r w:rsidRPr="00A017B0">
                        <w:rPr>
                          <w:sz w:val="16"/>
                          <w:szCs w:val="16"/>
                          <w:lang w:val="fr-CH"/>
                        </w:rPr>
                        <w:t>(boulon ou soudure)</w:t>
                      </w:r>
                    </w:p>
                  </w:txbxContent>
                </v:textbox>
              </v:shape>
            </w:pict>
          </mc:Fallback>
        </mc:AlternateContent>
      </w:r>
      <w:r w:rsidR="008136CE" w:rsidRPr="00BD5D4F">
        <w:rPr>
          <w:i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3D1AF4" wp14:editId="4E3FC94C">
                <wp:simplePos x="0" y="0"/>
                <wp:positionH relativeFrom="column">
                  <wp:posOffset>3962730</wp:posOffset>
                </wp:positionH>
                <wp:positionV relativeFrom="paragraph">
                  <wp:posOffset>957580</wp:posOffset>
                </wp:positionV>
                <wp:extent cx="640080" cy="153035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EEB" w:rsidRPr="00A017B0" w:rsidRDefault="000D5EEB" w:rsidP="008136C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17B0">
                              <w:rPr>
                                <w:sz w:val="16"/>
                                <w:szCs w:val="16"/>
                                <w:lang w:val="fr-CH"/>
                              </w:rPr>
                              <w:t>Banc rigide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12.05pt;margin-top:75.4pt;width:50.4pt;height: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" fillcolor="white [3201]" stroked="f" strokeweight=".5pt">
                <v:textbox inset="0,0,0,0">
                  <w:txbxContent>
                    <w:p w:rsidR="000D5EEB" w:rsidRPr="00A017B0" w:rsidRDefault="000D5EEB" w:rsidP="008136C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17B0">
                        <w:rPr>
                          <w:sz w:val="16"/>
                          <w:szCs w:val="16"/>
                          <w:lang w:val="fr-CH"/>
                        </w:rPr>
                        <w:t>Banc rigide</w:t>
                      </w:r>
                    </w:p>
                  </w:txbxContent>
                </v:textbox>
              </v:shape>
            </w:pict>
          </mc:Fallback>
        </mc:AlternateContent>
      </w:r>
      <w:r w:rsidR="008136CE" w:rsidRPr="00BD5D4F">
        <w:rPr>
          <w:i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1A4D78" wp14:editId="0C1A9471">
                <wp:simplePos x="0" y="0"/>
                <wp:positionH relativeFrom="column">
                  <wp:posOffset>3957015</wp:posOffset>
                </wp:positionH>
                <wp:positionV relativeFrom="paragraph">
                  <wp:posOffset>1513840</wp:posOffset>
                </wp:positionV>
                <wp:extent cx="849884" cy="294411"/>
                <wp:effectExtent l="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884" cy="294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EEB" w:rsidRPr="00A017B0" w:rsidRDefault="000D5EEB" w:rsidP="008136C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17B0">
                              <w:rPr>
                                <w:sz w:val="16"/>
                                <w:szCs w:val="16"/>
                                <w:lang w:val="fr-CH"/>
                              </w:rPr>
                              <w:t>Fixation rigide de la structure d</w:t>
                            </w:r>
                            <w:r>
                              <w:rPr>
                                <w:sz w:val="16"/>
                                <w:szCs w:val="16"/>
                                <w:lang w:val="fr-CH"/>
                              </w:rPr>
                              <w:t>’</w:t>
                            </w:r>
                            <w:r w:rsidRPr="00A017B0">
                              <w:rPr>
                                <w:sz w:val="16"/>
                                <w:szCs w:val="16"/>
                                <w:lang w:val="fr-CH"/>
                              </w:rPr>
                              <w:t>essai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11.6pt;margin-top:119.2pt;width:66.9pt;height:2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" fillcolor="white [3201]" stroked="f" strokeweight=".5pt">
                <v:textbox inset="0,0,0,0">
                  <w:txbxContent>
                    <w:p w:rsidR="000D5EEB" w:rsidRPr="00A017B0" w:rsidRDefault="000D5EEB" w:rsidP="008136C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17B0">
                        <w:rPr>
                          <w:sz w:val="16"/>
                          <w:szCs w:val="16"/>
                          <w:lang w:val="fr-CH"/>
                        </w:rPr>
                        <w:t>Fixation rigide de la structure d</w:t>
                      </w:r>
                      <w:r>
                        <w:rPr>
                          <w:sz w:val="16"/>
                          <w:szCs w:val="16"/>
                          <w:lang w:val="fr-CH"/>
                        </w:rPr>
                        <w:t>’</w:t>
                      </w:r>
                      <w:r w:rsidRPr="00A017B0">
                        <w:rPr>
                          <w:sz w:val="16"/>
                          <w:szCs w:val="16"/>
                          <w:lang w:val="fr-CH"/>
                        </w:rPr>
                        <w:t>essai</w:t>
                      </w:r>
                    </w:p>
                  </w:txbxContent>
                </v:textbox>
              </v:shape>
            </w:pict>
          </mc:Fallback>
        </mc:AlternateContent>
      </w:r>
      <w:r w:rsidR="008136CE" w:rsidRPr="00BD5D4F">
        <w:rPr>
          <w:i/>
          <w:noProof/>
          <w:lang w:val="en-GB" w:eastAsia="en-GB"/>
        </w:rPr>
        <w:drawing>
          <wp:inline distT="0" distB="0" distL="0" distR="0" wp14:anchorId="72BD6E18" wp14:editId="68357C07">
            <wp:extent cx="4175125" cy="1863090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CE" w:rsidRPr="00BD5D4F" w:rsidRDefault="008136CE" w:rsidP="008136CE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3C29C5" w:rsidRPr="00BD5D4F" w:rsidRDefault="003C29C5" w:rsidP="008136CE">
      <w:pPr>
        <w:pStyle w:val="SingleTxt"/>
        <w:keepNext/>
        <w:spacing w:after="0" w:line="120" w:lineRule="exact"/>
        <w:rPr>
          <w:sz w:val="10"/>
          <w:lang w:val="fr-CH"/>
        </w:rPr>
      </w:pPr>
    </w:p>
    <w:p w:rsidR="00CB32BD" w:rsidRPr="00BD5D4F" w:rsidRDefault="00CB32BD" w:rsidP="003C29C5">
      <w:pPr>
        <w:pStyle w:val="SingleTxt"/>
        <w:rPr>
          <w:lang w:val="fr-CH"/>
        </w:rPr>
      </w:pPr>
      <w:r w:rsidRPr="00BD5D4F">
        <w:rPr>
          <w:lang w:val="fr-CH"/>
        </w:rPr>
        <w:t>1.3</w:t>
      </w:r>
      <w:r w:rsidR="003C29C5" w:rsidRPr="00BD5D4F">
        <w:rPr>
          <w:lang w:val="fr-CH"/>
        </w:rPr>
        <w:tab/>
      </w:r>
      <w:r w:rsidRPr="00BD5D4F">
        <w:rPr>
          <w:lang w:val="fr-CH"/>
        </w:rPr>
        <w:tab/>
        <w:t>À la demande … par des calculs</w:t>
      </w:r>
    </w:p>
    <w:p w:rsidR="00CB32BD" w:rsidRPr="00BD5D4F" w:rsidRDefault="003C29C5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Le modèle mathématique doit être validé au regard des conditions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 xml:space="preserve">essai réelles. À cette fin, il doit être effectué un essai physique dont on </w:t>
      </w:r>
      <w:r w:rsidR="00CB32BD" w:rsidRPr="00BD5D4F">
        <w:rPr>
          <w:lang w:val="fr-CH"/>
        </w:rPr>
        <w:lastRenderedPageBreak/>
        <w:t>comparera les résultats avec ceux obtenus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aide du modèle mathématique. La comparabilité des résultats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doit être démontrée</w:t>
      </w:r>
      <w:r w:rsidR="00BD5D4F" w:rsidRPr="00BD5D4F">
        <w:rPr>
          <w:lang w:val="fr-CH"/>
        </w:rPr>
        <w:t>.</w:t>
      </w:r>
      <w:r w:rsidR="00CB32BD" w:rsidRPr="00BD5D4F">
        <w:rPr>
          <w:lang w:val="fr-CH"/>
        </w:rPr>
        <w:t xml:space="preserve"> Un rapport de validation doit être établi par le constructeur ou par le service technique et soumis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autorité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homologation.</w:t>
      </w:r>
    </w:p>
    <w:p w:rsidR="00CB32BD" w:rsidRPr="00BD5D4F" w:rsidRDefault="003C29C5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Toute modification apportée au modèle mathématique ou au logiciel qui est susceptible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invalider le rapport de validation doit être portée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attention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autorité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homologation, laquelle pourra exiger qu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il soit procédé à un nouvel essai de validation. »</w:t>
      </w:r>
      <w:r w:rsidRPr="00BD5D4F">
        <w:rPr>
          <w:lang w:val="fr-CH"/>
        </w:rPr>
        <w:t>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 nouveau paragraphe 1.4</w:t>
      </w:r>
      <w:r w:rsidRPr="00BD5D4F">
        <w:rPr>
          <w:lang w:val="fr-CH"/>
        </w:rPr>
        <w:t>, ainsi conçu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3C29C5">
      <w:pPr>
        <w:pStyle w:val="SingleTxt"/>
        <w:ind w:left="2218" w:hanging="951"/>
        <w:rPr>
          <w:i/>
          <w:lang w:val="fr-CH"/>
        </w:rPr>
      </w:pPr>
      <w:r w:rsidRPr="00BD5D4F">
        <w:rPr>
          <w:lang w:val="fr-CH"/>
        </w:rPr>
        <w:t>« 1.4</w:t>
      </w:r>
      <w:r w:rsidR="003C29C5" w:rsidRPr="00BD5D4F">
        <w:rPr>
          <w:lang w:val="fr-CH"/>
        </w:rPr>
        <w:tab/>
      </w:r>
      <w:r w:rsidRPr="00BD5D4F">
        <w:rPr>
          <w:lang w:val="fr-CH"/>
        </w:rPr>
        <w:tab/>
        <w:t>Dans le cas d</w:t>
      </w:r>
      <w:r w:rsidR="000D5EEB">
        <w:rPr>
          <w:lang w:val="fr-CH"/>
        </w:rPr>
        <w:t>’</w:t>
      </w:r>
      <w:r w:rsidRPr="00BD5D4F">
        <w:rPr>
          <w:lang w:val="fr-CH"/>
        </w:rPr>
        <w:t>un dispositif arrière de protection antiencastrement dont la traverse ne dispose pas d</w:t>
      </w:r>
      <w:r w:rsidR="000D5EEB">
        <w:rPr>
          <w:lang w:val="fr-CH"/>
        </w:rPr>
        <w:t>’</w:t>
      </w:r>
      <w:r w:rsidRPr="00BD5D4F">
        <w:rPr>
          <w:lang w:val="fr-CH"/>
        </w:rPr>
        <w:t>une surface plane vertic</w:t>
      </w:r>
      <w:r w:rsidR="003C29C5" w:rsidRPr="00BD5D4F">
        <w:rPr>
          <w:lang w:val="fr-CH"/>
        </w:rPr>
        <w:t>ale représentant au moins 50 </w:t>
      </w:r>
      <w:r w:rsidRPr="00BD5D4F">
        <w:rPr>
          <w:lang w:val="fr-CH"/>
        </w:rPr>
        <w:t>% de sa hauteur</w:t>
      </w:r>
      <w:r w:rsidR="003C29C5" w:rsidRPr="00BD5D4F">
        <w:rPr>
          <w:lang w:val="fr-CH"/>
        </w:rPr>
        <w:t xml:space="preserve"> de section selon le paragraphe </w:t>
      </w:r>
      <w:r w:rsidRPr="00BD5D4F">
        <w:rPr>
          <w:lang w:val="fr-CH"/>
        </w:rPr>
        <w:t>7.1 ou 25.5 du présent Règlement, à la hauteur des points d</w:t>
      </w:r>
      <w:r w:rsidR="000D5EEB">
        <w:rPr>
          <w:lang w:val="fr-CH"/>
        </w:rPr>
        <w:t>’</w:t>
      </w:r>
      <w:r w:rsidR="003C29C5" w:rsidRPr="00BD5D4F">
        <w:rPr>
          <w:lang w:val="fr-CH"/>
        </w:rPr>
        <w:t>application selon le paragraphe </w:t>
      </w:r>
      <w:r w:rsidRPr="00BD5D4F">
        <w:rPr>
          <w:lang w:val="fr-CH"/>
        </w:rPr>
        <w:t>16.1 ou 25.1, le constructeur doit fournir au service technique un dispositif qui permette d</w:t>
      </w:r>
      <w:r w:rsidR="000D5EEB">
        <w:rPr>
          <w:lang w:val="fr-CH"/>
        </w:rPr>
        <w:t>’</w:t>
      </w:r>
      <w:r w:rsidRPr="00BD5D4F">
        <w:rPr>
          <w:lang w:val="fr-CH"/>
        </w:rPr>
        <w:t>appliquer des forces horizontales sur la traverse à l</w:t>
      </w:r>
      <w:r w:rsidR="000D5EEB">
        <w:rPr>
          <w:lang w:val="fr-CH"/>
        </w:rPr>
        <w:t>’</w:t>
      </w:r>
      <w:r w:rsidRPr="00BD5D4F">
        <w:rPr>
          <w:lang w:val="fr-CH"/>
        </w:rPr>
        <w:t>aide de l</w:t>
      </w:r>
      <w:r w:rsidR="000D5EEB">
        <w:rPr>
          <w:lang w:val="fr-CH"/>
        </w:rPr>
        <w:t>’</w:t>
      </w:r>
      <w:r w:rsidRPr="00BD5D4F">
        <w:rPr>
          <w:lang w:val="fr-CH"/>
        </w:rPr>
        <w:t>équipement d</w:t>
      </w:r>
      <w:r w:rsidR="000D5EEB">
        <w:rPr>
          <w:lang w:val="fr-CH"/>
        </w:rPr>
        <w:t>’</w:t>
      </w:r>
      <w:r w:rsidRPr="00BD5D4F">
        <w:rPr>
          <w:lang w:val="fr-CH"/>
        </w:rPr>
        <w:t>essai utilisé par ce service. Le dispositif en question ne doit pas modifier les caractéristiques dimensionnelles et mécaniques du dispositif arrière de protection antiencastrement ni accroître sa résistance pendant l</w:t>
      </w:r>
      <w:r w:rsidR="000D5EEB">
        <w:rPr>
          <w:lang w:val="fr-CH"/>
        </w:rPr>
        <w:t>’</w:t>
      </w:r>
      <w:r w:rsidRPr="00BD5D4F">
        <w:rPr>
          <w:lang w:val="fr-CH"/>
        </w:rPr>
        <w:t>essai. Il ne doit être fixé de manière rigide ni au dispositif arrière de protection antiencastrement ni à l</w:t>
      </w:r>
      <w:r w:rsidR="000D5EEB">
        <w:rPr>
          <w:lang w:val="fr-CH"/>
        </w:rPr>
        <w:t>’</w:t>
      </w:r>
      <w:r w:rsidRPr="00BD5D4F">
        <w:rPr>
          <w:lang w:val="fr-CH"/>
        </w:rPr>
        <w:t>équipement d</w:t>
      </w:r>
      <w:r w:rsidR="000D5EEB">
        <w:rPr>
          <w:lang w:val="fr-CH"/>
        </w:rPr>
        <w:t>’</w:t>
      </w:r>
      <w:r w:rsidRPr="00BD5D4F">
        <w:rPr>
          <w:lang w:val="fr-CH"/>
        </w:rPr>
        <w:t>essai. ».</w:t>
      </w:r>
    </w:p>
    <w:p w:rsidR="00CB32BD" w:rsidRPr="00BD5D4F" w:rsidRDefault="00CB32BD" w:rsidP="003C29C5">
      <w:pPr>
        <w:pStyle w:val="SingleTxt"/>
        <w:rPr>
          <w:lang w:val="fr-CH"/>
        </w:rPr>
      </w:pPr>
      <w:r w:rsidRPr="00BD5D4F">
        <w:rPr>
          <w:i/>
          <w:lang w:val="fr-CH"/>
        </w:rPr>
        <w:t>Paragraphes 3.1 à 3.1.3</w:t>
      </w:r>
      <w:r w:rsidRPr="00BD5D4F">
        <w:rPr>
          <w:lang w:val="fr-CH"/>
        </w:rPr>
        <w:t>, modifier comme suit</w:t>
      </w:r>
      <w:r w:rsidR="003C29C5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CB32BD" w:rsidRPr="00BD5D4F" w:rsidRDefault="00CB32BD" w:rsidP="00BD5D4F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« 3.1</w:t>
      </w:r>
      <w:r w:rsidR="003C29C5" w:rsidRPr="00BD5D4F">
        <w:rPr>
          <w:lang w:val="fr-CH"/>
        </w:rPr>
        <w:tab/>
      </w:r>
      <w:r w:rsidRPr="00BD5D4F">
        <w:rPr>
          <w:lang w:val="fr-CH"/>
        </w:rPr>
        <w:tab/>
        <w:t>Pour contrôler la conformité au</w:t>
      </w:r>
      <w:r w:rsidR="003C29C5" w:rsidRPr="00BD5D4F">
        <w:rPr>
          <w:lang w:val="fr-CH"/>
        </w:rPr>
        <w:t>x prescriptions des paragraphes </w:t>
      </w:r>
      <w:r w:rsidRPr="00BD5D4F">
        <w:rPr>
          <w:lang w:val="fr-CH"/>
        </w:rPr>
        <w:t>7.3 et 25.7 du présent Règlement, on utilise des mandrins d</w:t>
      </w:r>
      <w:r w:rsidR="000D5EEB">
        <w:rPr>
          <w:lang w:val="fr-CH"/>
        </w:rPr>
        <w:t>’</w:t>
      </w:r>
      <w:r w:rsidRPr="00BD5D4F">
        <w:rPr>
          <w:lang w:val="fr-CH"/>
        </w:rPr>
        <w:t>essai appropriés; les forces d</w:t>
      </w:r>
      <w:r w:rsidR="000D5EEB">
        <w:rPr>
          <w:lang w:val="fr-CH"/>
        </w:rPr>
        <w:t>’</w:t>
      </w:r>
      <w:r w:rsidRPr="00BD5D4F">
        <w:rPr>
          <w:lang w:val="fr-CH"/>
        </w:rPr>
        <w:t>e</w:t>
      </w:r>
      <w:r w:rsidR="003C29C5" w:rsidRPr="00BD5D4F">
        <w:rPr>
          <w:lang w:val="fr-CH"/>
        </w:rPr>
        <w:t>ssai prescrites aux paragraphes </w:t>
      </w:r>
      <w:r w:rsidRPr="00BD5D4F">
        <w:rPr>
          <w:lang w:val="fr-CH"/>
        </w:rPr>
        <w:t>3.1.1 et 3.1.2 doivent être appliquées séparément et successivement par l</w:t>
      </w:r>
      <w:r w:rsidR="000D5EEB">
        <w:rPr>
          <w:lang w:val="fr-CH"/>
        </w:rPr>
        <w:t>’</w:t>
      </w:r>
      <w:r w:rsidRPr="00BD5D4F">
        <w:rPr>
          <w:lang w:val="fr-CH"/>
        </w:rPr>
        <w:t>intermédiaire d</w:t>
      </w:r>
      <w:r w:rsidR="000D5EEB">
        <w:rPr>
          <w:lang w:val="fr-CH"/>
        </w:rPr>
        <w:t>’</w:t>
      </w:r>
      <w:r w:rsidRPr="00BD5D4F">
        <w:rPr>
          <w:lang w:val="fr-CH"/>
        </w:rPr>
        <w:t>une surfa</w:t>
      </w:r>
      <w:r w:rsidR="003C29C5" w:rsidRPr="00BD5D4F">
        <w:rPr>
          <w:lang w:val="fr-CH"/>
        </w:rPr>
        <w:t>ce de contact ayant au plus 250 </w:t>
      </w:r>
      <w:r w:rsidRPr="00BD5D4F">
        <w:rPr>
          <w:lang w:val="fr-CH"/>
        </w:rPr>
        <w:t>mm de hauteur (mais couvrant la hauteur de section maximale de la traverse ou du dispos</w:t>
      </w:r>
      <w:r w:rsidR="00BD5D4F" w:rsidRPr="00BD5D4F">
        <w:rPr>
          <w:lang w:val="fr-CH"/>
        </w:rPr>
        <w:t>itif arrière de protection anti</w:t>
      </w:r>
      <w:r w:rsidRPr="00BD5D4F">
        <w:rPr>
          <w:lang w:val="fr-CH"/>
        </w:rPr>
        <w:t>encastrement; la hauteu</w:t>
      </w:r>
      <w:r w:rsidR="003C29C5" w:rsidRPr="00BD5D4F">
        <w:rPr>
          <w:lang w:val="fr-CH"/>
        </w:rPr>
        <w:t>r exacte doit être indiquée par</w:t>
      </w:r>
      <w:r w:rsidRPr="00BD5D4F">
        <w:rPr>
          <w:lang w:val="fr-CH"/>
        </w:rPr>
        <w:t>…) … aux arêtes verticales. Le dispositif de protection doit présenter une résistance suffisante aux forces exercées parallèlement à l</w:t>
      </w:r>
      <w:r w:rsidR="000D5EEB">
        <w:rPr>
          <w:lang w:val="fr-CH"/>
        </w:rPr>
        <w:t>’</w:t>
      </w:r>
      <w:r w:rsidRPr="00BD5D4F">
        <w:rPr>
          <w:lang w:val="fr-CH"/>
        </w:rPr>
        <w:t>axe longitudinal du véhicule. La surface de contact ne doit pas être fixée de manière rigide sur le dispositif et doit être articulée dans toutes les directions. La hauteur au-dessus du sol du centre de la surface doit être définie par … sur un véhicule, cette hauteur ne doit toutefois pas dépasser la ha</w:t>
      </w:r>
      <w:r w:rsidR="003C29C5" w:rsidRPr="00BD5D4F">
        <w:rPr>
          <w:lang w:val="fr-CH"/>
        </w:rPr>
        <w:t>uteur prescrite aux paragraphes 16.1 et 16.2 ou aux paragraphes </w:t>
      </w:r>
      <w:r w:rsidRPr="00BD5D4F">
        <w:rPr>
          <w:lang w:val="fr-CH"/>
        </w:rPr>
        <w:t>25.1 et 25.2 du présent Règlement lorsque le véhicule est à vide. L</w:t>
      </w:r>
      <w:r w:rsidR="000D5EEB">
        <w:rPr>
          <w:lang w:val="fr-CH"/>
        </w:rPr>
        <w:t>’</w:t>
      </w:r>
      <w:r w:rsidRPr="00BD5D4F">
        <w:rPr>
          <w:lang w:val="fr-CH"/>
        </w:rPr>
        <w:t>ordre dans lequel les forces sont appliquées peut être spécifié par le constructeur.</w:t>
      </w:r>
    </w:p>
    <w:p w:rsidR="00CB32BD" w:rsidRPr="00BD5D4F" w:rsidRDefault="003C29C5" w:rsidP="003C29C5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Le dispositif utilisé pour répartir la force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essai sur la surface de contact plane indiquée doit être fixé à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actionneur au moyen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 xml:space="preserve">un joint articulé. </w:t>
      </w:r>
      <w:r w:rsidR="00BD5D4F" w:rsidRPr="00BD5D4F">
        <w:rPr>
          <w:lang w:val="fr-CH"/>
        </w:rPr>
        <w:t xml:space="preserve">Le </w:t>
      </w:r>
      <w:r w:rsidR="00CB32BD" w:rsidRPr="00BD5D4F">
        <w:rPr>
          <w:lang w:val="fr-CH"/>
        </w:rPr>
        <w:t>mécanisme de l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actionneur, qu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 xml:space="preserve">il fournisse une force de traction ou de poussée, doit être conçu de manière à ne pas </w:t>
      </w:r>
      <w:r w:rsidR="00BD5D4F" w:rsidRPr="00BD5D4F">
        <w:rPr>
          <w:lang w:val="fr-CH"/>
        </w:rPr>
        <w:t>accroître</w:t>
      </w:r>
      <w:r w:rsidR="00CB32BD" w:rsidRPr="00BD5D4F">
        <w:rPr>
          <w:lang w:val="fr-CH"/>
        </w:rPr>
        <w:t xml:space="preserve"> la rigidité ou la stabilité de la structure du dispositif de protection antiencastrement; en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autres termes, il ne doit ni augmenter la force seuil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instabilité ni réduire la déformation maximale du dispositif d</w:t>
      </w:r>
      <w:r w:rsidRPr="00BD5D4F">
        <w:rPr>
          <w:lang w:val="fr-CH"/>
        </w:rPr>
        <w:t>e protection antiencastrement.</w:t>
      </w:r>
    </w:p>
    <w:p w:rsidR="00CB32BD" w:rsidRPr="00BD5D4F" w:rsidRDefault="00CB32BD" w:rsidP="00BD5D4F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3.1.1</w:t>
      </w:r>
      <w:r w:rsidR="003C29C5" w:rsidRPr="00BD5D4F">
        <w:rPr>
          <w:lang w:val="fr-CH"/>
        </w:rPr>
        <w:tab/>
      </w:r>
      <w:r w:rsidRPr="00BD5D4F">
        <w:rPr>
          <w:lang w:val="fr-CH"/>
        </w:rPr>
        <w:tab/>
      </w:r>
      <w:r w:rsidR="003C29C5" w:rsidRPr="00BD5D4F">
        <w:rPr>
          <w:lang w:val="fr-CH"/>
        </w:rPr>
        <w:t xml:space="preserve">Une force horizontale égale </w:t>
      </w:r>
      <w:r w:rsidR="00BD5D4F">
        <w:rPr>
          <w:lang w:val="fr-CH"/>
        </w:rPr>
        <w:t xml:space="preserve">de </w:t>
      </w:r>
      <w:r w:rsidR="003C29C5" w:rsidRPr="00BD5D4F">
        <w:rPr>
          <w:lang w:val="fr-CH"/>
        </w:rPr>
        <w:t>180 kN ou 85 </w:t>
      </w:r>
      <w:r w:rsidRPr="00BD5D4F">
        <w:rPr>
          <w:lang w:val="fr-CH"/>
        </w:rPr>
        <w:t>% de la force … par le constructeur.</w:t>
      </w:r>
    </w:p>
    <w:p w:rsidR="00CB32BD" w:rsidRPr="00BD5D4F" w:rsidRDefault="003C29C5" w:rsidP="00BD5D4F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Nonobstant les dispositions ci-dessus, pour les véhicules à cabine non séparée de la catégorie N</w:t>
      </w:r>
      <w:r w:rsidR="00CB32BD" w:rsidRPr="00BD5D4F">
        <w:rPr>
          <w:vertAlign w:val="subscript"/>
          <w:lang w:val="fr-CH"/>
        </w:rPr>
        <w:t>2</w:t>
      </w:r>
      <w:r w:rsidR="00CB32BD" w:rsidRPr="00BD5D4F">
        <w:rPr>
          <w:lang w:val="fr-CH"/>
        </w:rPr>
        <w:t xml:space="preserve">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une ma</w:t>
      </w:r>
      <w:r w:rsidRPr="00BD5D4F">
        <w:rPr>
          <w:lang w:val="fr-CH"/>
        </w:rPr>
        <w:t>sse maximale ne dépassant pas 8 </w:t>
      </w:r>
      <w:r w:rsidR="00CB32BD" w:rsidRPr="00BD5D4F">
        <w:rPr>
          <w:lang w:val="fr-CH"/>
        </w:rPr>
        <w:t>t, les forces horizontales peuve</w:t>
      </w:r>
      <w:r w:rsidRPr="00BD5D4F">
        <w:rPr>
          <w:lang w:val="fr-CH"/>
        </w:rPr>
        <w:t>nt être réduites à 100 kN ou 50 </w:t>
      </w:r>
      <w:r w:rsidR="00CB32BD" w:rsidRPr="00BD5D4F">
        <w:rPr>
          <w:lang w:val="fr-CH"/>
        </w:rPr>
        <w:t>%.</w:t>
      </w:r>
    </w:p>
    <w:p w:rsidR="00CB32BD" w:rsidRPr="00BD5D4F" w:rsidRDefault="00CB32BD" w:rsidP="00BD5D4F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lastRenderedPageBreak/>
        <w:t>3.1.2</w:t>
      </w:r>
      <w:r w:rsidR="003C29C5" w:rsidRPr="00BD5D4F">
        <w:rPr>
          <w:lang w:val="fr-CH"/>
        </w:rPr>
        <w:tab/>
      </w:r>
      <w:r w:rsidR="003C29C5" w:rsidRPr="00BD5D4F">
        <w:rPr>
          <w:lang w:val="fr-CH"/>
        </w:rPr>
        <w:tab/>
      </w:r>
      <w:r w:rsidRPr="00BD5D4F">
        <w:rPr>
          <w:lang w:val="fr-CH"/>
        </w:rPr>
        <w:t xml:space="preserve">Dans </w:t>
      </w:r>
      <w:r w:rsidR="003C29C5" w:rsidRPr="00BD5D4F">
        <w:rPr>
          <w:lang w:val="fr-CH"/>
        </w:rPr>
        <w:t>les cas définis aux paragraphes </w:t>
      </w:r>
      <w:r w:rsidRPr="00BD5D4F">
        <w:rPr>
          <w:lang w:val="fr-CH"/>
        </w:rPr>
        <w:t>1.1.1 et 1.1.2 de la présente annexe, une force horizonta</w:t>
      </w:r>
      <w:r w:rsidR="003C29C5" w:rsidRPr="00BD5D4F">
        <w:rPr>
          <w:lang w:val="fr-CH"/>
        </w:rPr>
        <w:t>le égale de 100 kN ou 50 </w:t>
      </w:r>
      <w:r w:rsidRPr="00BD5D4F">
        <w:rPr>
          <w:lang w:val="fr-CH"/>
        </w:rPr>
        <w:t>% de la force engendrée par la masse maximale du véhicule, la plus faible de ces deux valeurs étant retenue, doit être appliquée successivement e</w:t>
      </w:r>
      <w:r w:rsidR="003C29C5" w:rsidRPr="00BD5D4F">
        <w:rPr>
          <w:lang w:val="fr-CH"/>
        </w:rPr>
        <w:t>n deux points situés à 300 </w:t>
      </w:r>
      <w:r w:rsidR="00BD5D4F">
        <w:rPr>
          <w:lang w:val="fr-CH"/>
        </w:rPr>
        <w:sym w:font="Symbol" w:char="F0B1"/>
      </w:r>
      <w:r w:rsidR="00F61ECD" w:rsidRPr="00BD5D4F">
        <w:rPr>
          <w:lang w:val="fr-CH"/>
        </w:rPr>
        <w:t> </w:t>
      </w:r>
      <w:r w:rsidR="003C29C5" w:rsidRPr="00BD5D4F">
        <w:rPr>
          <w:lang w:val="fr-CH"/>
        </w:rPr>
        <w:t>25 </w:t>
      </w:r>
      <w:r w:rsidRPr="00BD5D4F">
        <w:rPr>
          <w:lang w:val="fr-CH"/>
        </w:rPr>
        <w:t>mm des plans longitudinaux tangents aux contours extérieurs des roues de l</w:t>
      </w:r>
      <w:r w:rsidR="000D5EEB">
        <w:rPr>
          <w:lang w:val="fr-CH"/>
        </w:rPr>
        <w:t>’</w:t>
      </w:r>
      <w:r w:rsidRPr="00BD5D4F">
        <w:rPr>
          <w:lang w:val="fr-CH"/>
        </w:rPr>
        <w:t>essieu arrière ou du dispositif arrière de protection s</w:t>
      </w:r>
      <w:r w:rsidR="000D5EEB">
        <w:rPr>
          <w:lang w:val="fr-CH"/>
        </w:rPr>
        <w:t>’</w:t>
      </w:r>
      <w:r w:rsidRPr="00BD5D4F">
        <w:rPr>
          <w:lang w:val="fr-CH"/>
        </w:rPr>
        <w:t>il excède la largeur de l</w:t>
      </w:r>
      <w:r w:rsidR="000D5EEB">
        <w:rPr>
          <w:lang w:val="fr-CH"/>
        </w:rPr>
        <w:t>’</w:t>
      </w:r>
      <w:r w:rsidRPr="00BD5D4F">
        <w:rPr>
          <w:lang w:val="fr-CH"/>
        </w:rPr>
        <w:t>essieu arrière, et en un troisième point situé sur le segment joignant ces deux points, dans le plan vertical médian du véhicule.</w:t>
      </w:r>
    </w:p>
    <w:p w:rsidR="00CB32BD" w:rsidRPr="00BD5D4F" w:rsidRDefault="00F61ECD" w:rsidP="00F61ECD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ab/>
      </w:r>
      <w:r w:rsidR="00CB32BD" w:rsidRPr="00BD5D4F">
        <w:rPr>
          <w:lang w:val="fr-CH"/>
        </w:rPr>
        <w:tab/>
        <w:t>Nonobstant les dispositions ci-dessus, pour les véhicules à cabine non séparée de la catégorie N</w:t>
      </w:r>
      <w:r w:rsidR="00CB32BD" w:rsidRPr="00BD5D4F">
        <w:rPr>
          <w:vertAlign w:val="subscript"/>
          <w:lang w:val="fr-CH"/>
        </w:rPr>
        <w:t>2</w:t>
      </w:r>
      <w:r w:rsidR="00CB32BD" w:rsidRPr="00BD5D4F">
        <w:rPr>
          <w:lang w:val="fr-CH"/>
        </w:rPr>
        <w:t xml:space="preserve"> d</w:t>
      </w:r>
      <w:r w:rsidR="000D5EEB">
        <w:rPr>
          <w:lang w:val="fr-CH"/>
        </w:rPr>
        <w:t>’</w:t>
      </w:r>
      <w:r w:rsidR="00CB32BD" w:rsidRPr="00BD5D4F">
        <w:rPr>
          <w:lang w:val="fr-CH"/>
        </w:rPr>
        <w:t>une ma</w:t>
      </w:r>
      <w:r w:rsidRPr="00BD5D4F">
        <w:rPr>
          <w:lang w:val="fr-CH"/>
        </w:rPr>
        <w:t>sse maximale ne dépassant pas 8 </w:t>
      </w:r>
      <w:r w:rsidR="00CB32BD" w:rsidRPr="00BD5D4F">
        <w:rPr>
          <w:lang w:val="fr-CH"/>
        </w:rPr>
        <w:t>t, les forces horizont</w:t>
      </w:r>
      <w:r w:rsidRPr="00BD5D4F">
        <w:rPr>
          <w:lang w:val="fr-CH"/>
        </w:rPr>
        <w:t>ales peuvent être réduites à 50 kN ou 25 </w:t>
      </w:r>
      <w:r w:rsidR="00CB32BD" w:rsidRPr="00BD5D4F">
        <w:rPr>
          <w:lang w:val="fr-CH"/>
        </w:rPr>
        <w:t>%.</w:t>
      </w:r>
    </w:p>
    <w:p w:rsidR="00CB32BD" w:rsidRPr="00BD5D4F" w:rsidRDefault="00CB32BD" w:rsidP="00F61ECD">
      <w:pPr>
        <w:pStyle w:val="SingleTxt"/>
        <w:ind w:left="2218" w:hanging="951"/>
        <w:rPr>
          <w:lang w:val="fr-CH"/>
        </w:rPr>
      </w:pPr>
      <w:r w:rsidRPr="00BD5D4F">
        <w:rPr>
          <w:lang w:val="fr-CH"/>
        </w:rPr>
        <w:t>3.1.3</w:t>
      </w:r>
      <w:r w:rsidR="00F61ECD" w:rsidRPr="00BD5D4F">
        <w:rPr>
          <w:lang w:val="fr-CH"/>
        </w:rPr>
        <w:tab/>
      </w:r>
      <w:r w:rsidRPr="00BD5D4F">
        <w:rPr>
          <w:lang w:val="fr-CH"/>
        </w:rPr>
        <w:tab/>
        <w:t>À la demande du constructeur, les forc</w:t>
      </w:r>
      <w:r w:rsidR="00F61ECD" w:rsidRPr="00BD5D4F">
        <w:rPr>
          <w:lang w:val="fr-CH"/>
        </w:rPr>
        <w:t>es peuvent être réduites à [80] </w:t>
      </w:r>
      <w:r w:rsidRPr="00BD5D4F">
        <w:rPr>
          <w:lang w:val="fr-CH"/>
        </w:rPr>
        <w:t xml:space="preserve">% des valeurs prescrites aux </w:t>
      </w:r>
      <w:r w:rsidR="00F61ECD" w:rsidRPr="00BD5D4F">
        <w:rPr>
          <w:lang w:val="fr-CH"/>
        </w:rPr>
        <w:t>paragraphes </w:t>
      </w:r>
      <w:r w:rsidRPr="00BD5D4F">
        <w:rPr>
          <w:lang w:val="fr-CH"/>
        </w:rPr>
        <w:t>3.1.1 et 3.1.2 de la présente annexe pour le</w:t>
      </w:r>
      <w:r w:rsidR="00F61ECD" w:rsidRPr="00BD5D4F">
        <w:rPr>
          <w:lang w:val="fr-CH"/>
        </w:rPr>
        <w:t>s véhicules énumérés à l</w:t>
      </w:r>
      <w:r w:rsidR="000D5EEB">
        <w:rPr>
          <w:lang w:val="fr-CH"/>
        </w:rPr>
        <w:t>’</w:t>
      </w:r>
      <w:r w:rsidR="00F61ECD" w:rsidRPr="00BD5D4F">
        <w:rPr>
          <w:lang w:val="fr-CH"/>
        </w:rPr>
        <w:t>annexe </w:t>
      </w:r>
      <w:r w:rsidRPr="00BD5D4F">
        <w:rPr>
          <w:lang w:val="fr-CH"/>
        </w:rPr>
        <w:t>6.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une nouvelle annexe 6</w:t>
      </w:r>
      <w:r w:rsidRPr="00BD5D4F">
        <w:rPr>
          <w:lang w:val="fr-CH"/>
        </w:rPr>
        <w:t>, ainsi conçue</w:t>
      </w:r>
      <w:r w:rsidR="00F61ECD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F61ECD" w:rsidRPr="005C2589" w:rsidRDefault="00F61ECD" w:rsidP="005C2589">
      <w:pPr>
        <w:pStyle w:val="SingleTxt"/>
        <w:spacing w:after="0" w:line="120" w:lineRule="exact"/>
        <w:rPr>
          <w:sz w:val="10"/>
          <w:lang w:val="fr-CH"/>
        </w:rPr>
      </w:pPr>
    </w:p>
    <w:p w:rsidR="005C2589" w:rsidRPr="00BD5D4F" w:rsidRDefault="005C2589" w:rsidP="00F61ECD">
      <w:pPr>
        <w:pStyle w:val="SingleTxt"/>
        <w:spacing w:after="0" w:line="120" w:lineRule="exact"/>
        <w:rPr>
          <w:sz w:val="10"/>
          <w:lang w:val="fr-CH"/>
        </w:rPr>
      </w:pPr>
    </w:p>
    <w:p w:rsidR="00CB32BD" w:rsidRPr="00BD5D4F" w:rsidRDefault="00CB32BD" w:rsidP="00F61E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D5D4F">
        <w:rPr>
          <w:b w:val="0"/>
          <w:bCs/>
          <w:sz w:val="20"/>
          <w:szCs w:val="20"/>
          <w:lang w:val="fr-CH"/>
        </w:rPr>
        <w:t>« </w:t>
      </w:r>
      <w:r w:rsidRPr="00BD5D4F">
        <w:rPr>
          <w:lang w:val="fr-CH"/>
        </w:rPr>
        <w:t>Annexe 6</w:t>
      </w:r>
    </w:p>
    <w:p w:rsidR="00F61ECD" w:rsidRPr="00BD5D4F" w:rsidRDefault="00F61ECD" w:rsidP="00F61ECD">
      <w:pPr>
        <w:pStyle w:val="SingleTxt"/>
        <w:spacing w:after="0" w:line="120" w:lineRule="exact"/>
        <w:rPr>
          <w:b/>
          <w:sz w:val="10"/>
          <w:lang w:val="fr-CH"/>
        </w:rPr>
      </w:pPr>
    </w:p>
    <w:p w:rsidR="00CB32BD" w:rsidRPr="00BD5D4F" w:rsidRDefault="00F61ECD" w:rsidP="00F61EC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</w:r>
      <w:r w:rsidR="00CB32BD" w:rsidRPr="00BD5D4F">
        <w:rPr>
          <w:lang w:val="fr-CH"/>
        </w:rPr>
        <w:t>Véhicules spéciaux</w:t>
      </w:r>
    </w:p>
    <w:p w:rsidR="00F61ECD" w:rsidRPr="00BD5D4F" w:rsidRDefault="00F61ECD" w:rsidP="00F61ECD">
      <w:pPr>
        <w:pStyle w:val="SingleTxt"/>
        <w:spacing w:after="0" w:line="120" w:lineRule="exact"/>
        <w:rPr>
          <w:sz w:val="10"/>
          <w:lang w:val="fr-CH"/>
        </w:rPr>
      </w:pPr>
    </w:p>
    <w:p w:rsidR="00F61ECD" w:rsidRPr="00BD5D4F" w:rsidRDefault="00F61ECD" w:rsidP="00F61ECD">
      <w:pPr>
        <w:pStyle w:val="SingleTxt"/>
        <w:spacing w:after="0" w:line="120" w:lineRule="exact"/>
        <w:rPr>
          <w:sz w:val="10"/>
          <w:lang w:val="fr-CH"/>
        </w:rPr>
      </w:pPr>
    </w:p>
    <w:p w:rsidR="00CB32BD" w:rsidRPr="00BD5D4F" w:rsidRDefault="00CB32BD" w:rsidP="00F61ECD">
      <w:pPr>
        <w:pStyle w:val="SingleTxt"/>
        <w:rPr>
          <w:lang w:val="fr-CH"/>
        </w:rPr>
      </w:pPr>
      <w:r w:rsidRPr="00BD5D4F">
        <w:rPr>
          <w:lang w:val="fr-CH"/>
        </w:rPr>
        <w:t>1.</w:t>
      </w:r>
      <w:r w:rsidR="00F61ECD" w:rsidRPr="00BD5D4F">
        <w:rPr>
          <w:lang w:val="fr-CH"/>
        </w:rPr>
        <w:tab/>
      </w:r>
      <w:r w:rsidR="00F61ECD" w:rsidRPr="00BD5D4F">
        <w:rPr>
          <w:lang w:val="fr-CH"/>
        </w:rPr>
        <w:tab/>
      </w:r>
      <w:r w:rsidRPr="00BD5D4F">
        <w:rPr>
          <w:lang w:val="fr-CH"/>
        </w:rPr>
        <w:t>Types particuliers de véhicules</w:t>
      </w:r>
    </w:p>
    <w:p w:rsidR="00CB32BD" w:rsidRPr="00BD5D4F" w:rsidRDefault="00CB32BD" w:rsidP="00F61ECD">
      <w:pPr>
        <w:pStyle w:val="SingleTxt"/>
        <w:rPr>
          <w:lang w:val="fr-CH"/>
        </w:rPr>
      </w:pPr>
      <w:r w:rsidRPr="00BD5D4F">
        <w:rPr>
          <w:lang w:val="fr-CH"/>
        </w:rPr>
        <w:t>1.1</w:t>
      </w:r>
      <w:r w:rsidR="00F61ECD" w:rsidRPr="00BD5D4F">
        <w:rPr>
          <w:lang w:val="fr-CH"/>
        </w:rPr>
        <w:tab/>
      </w:r>
      <w:r w:rsidR="00F61ECD" w:rsidRPr="00BD5D4F">
        <w:rPr>
          <w:lang w:val="fr-CH"/>
        </w:rPr>
        <w:tab/>
      </w:r>
      <w:r w:rsidRPr="00BD5D4F">
        <w:rPr>
          <w:lang w:val="fr-CH"/>
        </w:rPr>
        <w:t>Véhicules à caisse basculante;</w:t>
      </w:r>
    </w:p>
    <w:p w:rsidR="00CB32BD" w:rsidRPr="00BD5D4F" w:rsidRDefault="00CB32BD" w:rsidP="00F61ECD">
      <w:pPr>
        <w:pStyle w:val="SingleTxt"/>
        <w:rPr>
          <w:lang w:val="fr-CH"/>
        </w:rPr>
      </w:pPr>
      <w:r w:rsidRPr="00BD5D4F">
        <w:rPr>
          <w:lang w:val="fr-CH"/>
        </w:rPr>
        <w:t>1.2</w:t>
      </w:r>
      <w:r w:rsidR="00F61ECD" w:rsidRPr="00BD5D4F">
        <w:rPr>
          <w:lang w:val="fr-CH"/>
        </w:rPr>
        <w:tab/>
      </w:r>
      <w:r w:rsidR="00F61ECD" w:rsidRPr="00BD5D4F">
        <w:rPr>
          <w:lang w:val="fr-CH"/>
        </w:rPr>
        <w:tab/>
      </w:r>
      <w:r w:rsidRPr="00BD5D4F">
        <w:rPr>
          <w:lang w:val="fr-CH"/>
        </w:rPr>
        <w:t>Véhicules équipés d</w:t>
      </w:r>
      <w:r w:rsidR="000D5EEB">
        <w:rPr>
          <w:lang w:val="fr-CH"/>
        </w:rPr>
        <w:t>’</w:t>
      </w:r>
      <w:r w:rsidRPr="00BD5D4F">
        <w:rPr>
          <w:lang w:val="fr-CH"/>
        </w:rPr>
        <w:t>une plate-forme élévatrice à l</w:t>
      </w:r>
      <w:r w:rsidR="000D5EEB">
        <w:rPr>
          <w:lang w:val="fr-CH"/>
        </w:rPr>
        <w:t>’</w:t>
      </w:r>
      <w:r w:rsidRPr="00BD5D4F">
        <w:rPr>
          <w:lang w:val="fr-CH"/>
        </w:rPr>
        <w:t>arrière. ».</w:t>
      </w:r>
    </w:p>
    <w:p w:rsidR="00CB32BD" w:rsidRPr="00BD5D4F" w:rsidRDefault="00CB32BD" w:rsidP="00CB32BD">
      <w:pPr>
        <w:pStyle w:val="SingleTxt"/>
        <w:rPr>
          <w:lang w:val="fr-CH"/>
        </w:rPr>
      </w:pPr>
      <w:r w:rsidRPr="00BD5D4F">
        <w:rPr>
          <w:i/>
          <w:lang w:val="fr-CH"/>
        </w:rPr>
        <w:t>Ajouter une nouvelle annexe 7</w:t>
      </w:r>
      <w:r w:rsidRPr="00BD5D4F">
        <w:rPr>
          <w:lang w:val="fr-CH"/>
        </w:rPr>
        <w:t>, ainsi conçue</w:t>
      </w:r>
      <w:r w:rsidR="00113CFD" w:rsidRPr="00BD5D4F">
        <w:rPr>
          <w:lang w:val="fr-CH"/>
        </w:rPr>
        <w:t> </w:t>
      </w:r>
      <w:r w:rsidRPr="00BD5D4F">
        <w:rPr>
          <w:lang w:val="fr-CH"/>
        </w:rPr>
        <w:t>:</w:t>
      </w:r>
    </w:p>
    <w:p w:rsidR="00113CFD" w:rsidRPr="005C2589" w:rsidRDefault="00113CFD" w:rsidP="005C2589">
      <w:pPr>
        <w:pStyle w:val="SingleTxt"/>
        <w:spacing w:after="0" w:line="120" w:lineRule="exact"/>
        <w:rPr>
          <w:sz w:val="10"/>
          <w:lang w:val="fr-CH"/>
        </w:rPr>
      </w:pPr>
    </w:p>
    <w:p w:rsidR="005C2589" w:rsidRPr="00BD5D4F" w:rsidRDefault="005C2589" w:rsidP="00113CFD">
      <w:pPr>
        <w:pStyle w:val="SingleTxt"/>
        <w:spacing w:after="0" w:line="120" w:lineRule="exact"/>
        <w:rPr>
          <w:sz w:val="10"/>
          <w:lang w:val="fr-CH"/>
        </w:rPr>
      </w:pPr>
    </w:p>
    <w:p w:rsidR="00CB32BD" w:rsidRPr="00BD5D4F" w:rsidRDefault="00CB32BD" w:rsidP="00113C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D5D4F">
        <w:rPr>
          <w:b w:val="0"/>
          <w:bCs/>
          <w:sz w:val="20"/>
          <w:szCs w:val="20"/>
          <w:lang w:val="fr-CH"/>
        </w:rPr>
        <w:t>«</w:t>
      </w:r>
      <w:r w:rsidRPr="00BD5D4F">
        <w:rPr>
          <w:sz w:val="20"/>
          <w:szCs w:val="20"/>
          <w:lang w:val="fr-CH"/>
        </w:rPr>
        <w:t> </w:t>
      </w:r>
      <w:r w:rsidRPr="00BD5D4F">
        <w:rPr>
          <w:lang w:val="fr-CH"/>
        </w:rPr>
        <w:t>Annexe 7</w:t>
      </w:r>
    </w:p>
    <w:p w:rsidR="00113CFD" w:rsidRPr="00BD5D4F" w:rsidRDefault="00113CFD" w:rsidP="00113CFD">
      <w:pPr>
        <w:pStyle w:val="SingleTxt"/>
        <w:spacing w:after="0" w:line="120" w:lineRule="exact"/>
        <w:rPr>
          <w:b/>
          <w:sz w:val="10"/>
          <w:lang w:val="fr-CH"/>
        </w:rPr>
      </w:pPr>
    </w:p>
    <w:p w:rsidR="00CB32BD" w:rsidRPr="00BD5D4F" w:rsidRDefault="00CB32BD" w:rsidP="00113C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BD5D4F">
        <w:rPr>
          <w:lang w:val="fr-CH"/>
        </w:rPr>
        <w:tab/>
      </w:r>
      <w:r w:rsidRPr="00BD5D4F">
        <w:rPr>
          <w:lang w:val="fr-CH"/>
        </w:rPr>
        <w:tab/>
        <w:t xml:space="preserve">Prescriptions applicables aux différentes catégories </w:t>
      </w:r>
      <w:r w:rsidR="00113CFD" w:rsidRPr="00BD5D4F">
        <w:rPr>
          <w:lang w:val="fr-CH"/>
        </w:rPr>
        <w:br/>
      </w:r>
      <w:r w:rsidRPr="00BD5D4F">
        <w:rPr>
          <w:lang w:val="fr-CH"/>
        </w:rPr>
        <w:t>de véhicules</w:t>
      </w:r>
    </w:p>
    <w:p w:rsidR="00113CFD" w:rsidRPr="00BD5D4F" w:rsidRDefault="00113CFD" w:rsidP="00113CFD">
      <w:pPr>
        <w:pStyle w:val="SingleTxt"/>
        <w:spacing w:after="0" w:line="120" w:lineRule="exact"/>
        <w:rPr>
          <w:sz w:val="10"/>
          <w:lang w:val="fr-CH"/>
        </w:rPr>
      </w:pPr>
    </w:p>
    <w:p w:rsidR="004956BD" w:rsidRPr="00BD5D4F" w:rsidRDefault="004956BD" w:rsidP="00113CFD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1621"/>
        <w:gridCol w:w="1756"/>
        <w:gridCol w:w="1756"/>
        <w:gridCol w:w="1759"/>
      </w:tblGrid>
      <w:tr w:rsidR="005944CE" w:rsidRPr="00BD5D4F" w:rsidTr="005944CE">
        <w:trPr>
          <w:tblHeader/>
        </w:trPr>
        <w:tc>
          <w:tcPr>
            <w:tcW w:w="1895" w:type="dxa"/>
            <w:vMerge w:val="restart"/>
            <w:shd w:val="clear" w:color="auto" w:fill="auto"/>
            <w:vAlign w:val="bottom"/>
          </w:tcPr>
          <w:p w:rsidR="005944CE" w:rsidRPr="00BD5D4F" w:rsidRDefault="005944CE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rPr>
                <w:i/>
                <w:sz w:val="14"/>
                <w:lang w:val="fr-CH"/>
              </w:rPr>
            </w:pPr>
            <w:r w:rsidRPr="00BD5D4F">
              <w:rPr>
                <w:i/>
                <w:sz w:val="14"/>
                <w:lang w:val="fr-CH"/>
              </w:rPr>
              <w:t xml:space="preserve">Catégorie ou type </w:t>
            </w:r>
            <w:r>
              <w:rPr>
                <w:i/>
                <w:sz w:val="14"/>
                <w:lang w:val="fr-CH"/>
              </w:rPr>
              <w:br/>
            </w:r>
            <w:r w:rsidRPr="00BD5D4F">
              <w:rPr>
                <w:i/>
                <w:sz w:val="14"/>
                <w:lang w:val="fr-CH"/>
              </w:rPr>
              <w:t>de véhicule</w:t>
            </w:r>
          </w:p>
        </w:tc>
        <w:tc>
          <w:tcPr>
            <w:tcW w:w="5133" w:type="dxa"/>
            <w:gridSpan w:val="3"/>
            <w:shd w:val="clear" w:color="auto" w:fill="auto"/>
            <w:vAlign w:val="bottom"/>
          </w:tcPr>
          <w:p w:rsidR="005944CE" w:rsidRPr="00BD5D4F" w:rsidRDefault="005944CE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center"/>
              <w:rPr>
                <w:i/>
                <w:sz w:val="14"/>
                <w:lang w:val="fr-CH"/>
              </w:rPr>
            </w:pPr>
            <w:r w:rsidRPr="00BD5D4F">
              <w:rPr>
                <w:i/>
                <w:sz w:val="14"/>
                <w:lang w:val="fr-CH"/>
              </w:rPr>
              <w:t>Caractéristique visée au paragraphe</w:t>
            </w:r>
          </w:p>
        </w:tc>
        <w:tc>
          <w:tcPr>
            <w:tcW w:w="1759" w:type="dxa"/>
            <w:vMerge w:val="restart"/>
            <w:shd w:val="clear" w:color="auto" w:fill="auto"/>
            <w:vAlign w:val="bottom"/>
          </w:tcPr>
          <w:p w:rsidR="005944CE" w:rsidRPr="00BD5D4F" w:rsidRDefault="005944CE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i/>
                <w:sz w:val="14"/>
                <w:lang w:val="fr-CH"/>
              </w:rPr>
            </w:pPr>
            <w:r w:rsidRPr="00BD5D4F">
              <w:rPr>
                <w:i/>
                <w:sz w:val="14"/>
                <w:lang w:val="fr-CH"/>
              </w:rPr>
              <w:t>Force d</w:t>
            </w:r>
            <w:r>
              <w:rPr>
                <w:i/>
                <w:sz w:val="14"/>
                <w:lang w:val="fr-CH"/>
              </w:rPr>
              <w:t>’</w:t>
            </w:r>
            <w:r w:rsidRPr="00BD5D4F">
              <w:rPr>
                <w:i/>
                <w:sz w:val="14"/>
                <w:lang w:val="fr-CH"/>
              </w:rPr>
              <w:t xml:space="preserve">essai mentionnée </w:t>
            </w:r>
            <w:r>
              <w:rPr>
                <w:i/>
                <w:sz w:val="14"/>
                <w:lang w:val="fr-CH"/>
              </w:rPr>
              <w:br/>
            </w:r>
            <w:r w:rsidRPr="00BD5D4F">
              <w:rPr>
                <w:i/>
                <w:sz w:val="14"/>
                <w:lang w:val="fr-CH"/>
              </w:rPr>
              <w:t>au paragraphe</w:t>
            </w:r>
          </w:p>
        </w:tc>
      </w:tr>
      <w:tr w:rsidR="005944CE" w:rsidRPr="00BD5D4F" w:rsidTr="005944CE">
        <w:trPr>
          <w:tblHeader/>
        </w:trPr>
        <w:tc>
          <w:tcPr>
            <w:tcW w:w="1895" w:type="dxa"/>
            <w:vMerge/>
            <w:shd w:val="clear" w:color="auto" w:fill="auto"/>
            <w:vAlign w:val="bottom"/>
          </w:tcPr>
          <w:p w:rsidR="005944CE" w:rsidRPr="00BD5D4F" w:rsidRDefault="005944CE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rPr>
                <w:i/>
                <w:sz w:val="14"/>
                <w:lang w:val="fr-CH"/>
              </w:rPr>
            </w:pPr>
          </w:p>
        </w:tc>
        <w:tc>
          <w:tcPr>
            <w:tcW w:w="1621" w:type="dxa"/>
            <w:shd w:val="clear" w:color="auto" w:fill="auto"/>
            <w:vAlign w:val="bottom"/>
          </w:tcPr>
          <w:p w:rsidR="005944CE" w:rsidRPr="00BD5D4F" w:rsidRDefault="005944CE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i/>
                <w:sz w:val="14"/>
                <w:lang w:val="fr-CH"/>
              </w:rPr>
            </w:pPr>
            <w:r w:rsidRPr="00BD5D4F">
              <w:rPr>
                <w:i/>
                <w:sz w:val="14"/>
                <w:lang w:val="fr-CH"/>
              </w:rPr>
              <w:t>Hauteur de section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944CE" w:rsidRPr="00BD5D4F" w:rsidRDefault="005944CE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i/>
                <w:sz w:val="14"/>
                <w:lang w:val="fr-CH"/>
              </w:rPr>
            </w:pPr>
            <w:r w:rsidRPr="00BD5D4F">
              <w:rPr>
                <w:i/>
                <w:sz w:val="14"/>
                <w:lang w:val="fr-CH"/>
              </w:rPr>
              <w:t xml:space="preserve">Garde au sol </w:t>
            </w:r>
            <w:r>
              <w:rPr>
                <w:i/>
                <w:sz w:val="14"/>
                <w:lang w:val="fr-CH"/>
              </w:rPr>
              <w:br/>
            </w:r>
            <w:r w:rsidRPr="00BD5D4F">
              <w:rPr>
                <w:i/>
                <w:sz w:val="14"/>
                <w:lang w:val="fr-CH"/>
              </w:rPr>
              <w:t>avant l</w:t>
            </w:r>
            <w:r>
              <w:rPr>
                <w:i/>
                <w:sz w:val="14"/>
                <w:lang w:val="fr-CH"/>
              </w:rPr>
              <w:t>’</w:t>
            </w:r>
            <w:r w:rsidRPr="00BD5D4F">
              <w:rPr>
                <w:i/>
                <w:sz w:val="14"/>
                <w:lang w:val="fr-CH"/>
              </w:rPr>
              <w:t>essai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944CE" w:rsidRPr="00BD5D4F" w:rsidRDefault="005944CE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i/>
                <w:sz w:val="14"/>
                <w:lang w:val="fr-CH"/>
              </w:rPr>
            </w:pPr>
            <w:r w:rsidRPr="00BD5D4F">
              <w:rPr>
                <w:i/>
                <w:sz w:val="14"/>
                <w:lang w:val="fr-CH"/>
              </w:rPr>
              <w:t>Distance horizontale entre l</w:t>
            </w:r>
            <w:r>
              <w:rPr>
                <w:i/>
                <w:sz w:val="14"/>
                <w:lang w:val="fr-CH"/>
              </w:rPr>
              <w:t>’</w:t>
            </w:r>
            <w:r w:rsidRPr="00BD5D4F">
              <w:rPr>
                <w:i/>
                <w:sz w:val="14"/>
                <w:lang w:val="fr-CH"/>
              </w:rPr>
              <w:t>arrière du dispositif et l</w:t>
            </w:r>
            <w:r>
              <w:rPr>
                <w:i/>
                <w:sz w:val="14"/>
                <w:lang w:val="fr-CH"/>
              </w:rPr>
              <w:t>’</w:t>
            </w:r>
            <w:r w:rsidRPr="00BD5D4F">
              <w:rPr>
                <w:i/>
                <w:sz w:val="14"/>
                <w:lang w:val="fr-CH"/>
              </w:rPr>
              <w:t>arrière du véhicule</w:t>
            </w:r>
          </w:p>
        </w:tc>
        <w:tc>
          <w:tcPr>
            <w:tcW w:w="1759" w:type="dxa"/>
            <w:vMerge/>
            <w:shd w:val="clear" w:color="auto" w:fill="auto"/>
            <w:vAlign w:val="bottom"/>
          </w:tcPr>
          <w:p w:rsidR="005944CE" w:rsidRPr="00BD5D4F" w:rsidRDefault="005944CE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43" w:right="43"/>
              <w:jc w:val="right"/>
              <w:rPr>
                <w:i/>
                <w:sz w:val="14"/>
                <w:lang w:val="fr-CH"/>
              </w:rPr>
            </w:pPr>
          </w:p>
        </w:tc>
      </w:tr>
      <w:tr w:rsidR="004956BD" w:rsidRPr="00BD5D4F" w:rsidTr="005944CE">
        <w:tc>
          <w:tcPr>
            <w:tcW w:w="1895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M, N</w:t>
            </w:r>
            <w:r w:rsidRPr="005944CE">
              <w:rPr>
                <w:sz w:val="17"/>
                <w:szCs w:val="17"/>
                <w:vertAlign w:val="subscript"/>
                <w:lang w:val="fr-CH"/>
              </w:rPr>
              <w:t>1</w:t>
            </w:r>
            <w:r w:rsidRPr="005944CE">
              <w:rPr>
                <w:sz w:val="17"/>
                <w:szCs w:val="17"/>
                <w:lang w:val="fr-CH"/>
              </w:rPr>
              <w:t>, N</w:t>
            </w:r>
            <w:r w:rsidRPr="005944CE">
              <w:rPr>
                <w:sz w:val="17"/>
                <w:szCs w:val="17"/>
                <w:vertAlign w:val="subscript"/>
                <w:lang w:val="fr-CH"/>
              </w:rPr>
              <w:t>2</w:t>
            </w:r>
            <w:r w:rsidRPr="005944CE">
              <w:rPr>
                <w:sz w:val="17"/>
                <w:szCs w:val="17"/>
                <w:lang w:val="fr-CH"/>
              </w:rPr>
              <w:t xml:space="preserve"> avec PTC* &lt; 8 t, O</w:t>
            </w:r>
            <w:r w:rsidRPr="005944CE">
              <w:rPr>
                <w:sz w:val="17"/>
                <w:szCs w:val="17"/>
                <w:vertAlign w:val="subscript"/>
                <w:lang w:val="fr-CH"/>
              </w:rPr>
              <w:t>1</w:t>
            </w:r>
            <w:r w:rsidRPr="005944CE">
              <w:rPr>
                <w:sz w:val="17"/>
                <w:szCs w:val="17"/>
                <w:lang w:val="fr-CH"/>
              </w:rPr>
              <w:t>, O</w:t>
            </w:r>
            <w:r w:rsidRPr="005944CE">
              <w:rPr>
                <w:sz w:val="17"/>
                <w:szCs w:val="17"/>
                <w:vertAlign w:val="subscript"/>
                <w:lang w:val="fr-CH"/>
              </w:rPr>
              <w:t>2</w:t>
            </w:r>
            <w:r w:rsidRPr="005944CE">
              <w:rPr>
                <w:sz w:val="17"/>
                <w:szCs w:val="17"/>
                <w:lang w:val="fr-CH"/>
              </w:rPr>
              <w:t>, G</w:t>
            </w:r>
          </w:p>
        </w:tc>
        <w:tc>
          <w:tcPr>
            <w:tcW w:w="1621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2.3/2.4/</w:t>
            </w:r>
            <w:r w:rsidR="000D5EEB" w:rsidRPr="005944CE">
              <w:rPr>
                <w:sz w:val="17"/>
                <w:szCs w:val="17"/>
                <w:lang w:val="fr-CH"/>
              </w:rPr>
              <w:t xml:space="preserve"> </w:t>
            </w:r>
            <w:r w:rsidRPr="005944CE">
              <w:rPr>
                <w:sz w:val="17"/>
                <w:szCs w:val="17"/>
                <w:lang w:val="fr-CH"/>
              </w:rPr>
              <w:br/>
              <w:t>7.1/25.5</w:t>
            </w:r>
          </w:p>
        </w:tc>
        <w:tc>
          <w:tcPr>
            <w:tcW w:w="1756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2.3/2.4/</w:t>
            </w:r>
            <w:r w:rsidR="000D5EEB" w:rsidRPr="005944CE">
              <w:rPr>
                <w:sz w:val="17"/>
                <w:szCs w:val="17"/>
                <w:lang w:val="fr-CH"/>
              </w:rPr>
              <w:t xml:space="preserve"> </w:t>
            </w:r>
            <w:r w:rsidRPr="005944CE">
              <w:rPr>
                <w:sz w:val="17"/>
                <w:szCs w:val="17"/>
                <w:lang w:val="fr-CH"/>
              </w:rPr>
              <w:br/>
              <w:t>16.2/25.2</w:t>
            </w:r>
          </w:p>
        </w:tc>
        <w:tc>
          <w:tcPr>
            <w:tcW w:w="1756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2.3/2.4</w:t>
            </w:r>
            <w:r w:rsidR="000D5EEB" w:rsidRPr="005944CE">
              <w:rPr>
                <w:sz w:val="17"/>
                <w:szCs w:val="17"/>
                <w:lang w:val="fr-CH"/>
              </w:rPr>
              <w:t xml:space="preserve">/ </w:t>
            </w:r>
            <w:r w:rsidRPr="005944CE">
              <w:rPr>
                <w:sz w:val="17"/>
                <w:szCs w:val="17"/>
                <w:lang w:val="fr-CH"/>
              </w:rPr>
              <w:br/>
              <w:t>16.4/25.3</w:t>
            </w:r>
          </w:p>
        </w:tc>
        <w:tc>
          <w:tcPr>
            <w:tcW w:w="1759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2.3/2.4/</w:t>
            </w:r>
            <w:r w:rsidR="000D5EEB" w:rsidRPr="005944CE">
              <w:rPr>
                <w:sz w:val="17"/>
                <w:szCs w:val="17"/>
                <w:lang w:val="fr-CH"/>
              </w:rPr>
              <w:t xml:space="preserve"> </w:t>
            </w:r>
            <w:r w:rsidRPr="005944CE">
              <w:rPr>
                <w:sz w:val="17"/>
                <w:szCs w:val="17"/>
                <w:lang w:val="fr-CH"/>
              </w:rPr>
              <w:br/>
              <w:t>A5/3.1.1 à 3.1.2</w:t>
            </w:r>
          </w:p>
        </w:tc>
      </w:tr>
      <w:tr w:rsidR="004956BD" w:rsidRPr="00BD5D4F" w:rsidTr="005944CE">
        <w:tc>
          <w:tcPr>
            <w:tcW w:w="1895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N</w:t>
            </w:r>
            <w:r w:rsidRPr="005944CE">
              <w:rPr>
                <w:sz w:val="17"/>
                <w:szCs w:val="17"/>
                <w:vertAlign w:val="subscript"/>
                <w:lang w:val="fr-CH"/>
              </w:rPr>
              <w:t>2</w:t>
            </w:r>
            <w:r w:rsidRPr="005944CE">
              <w:rPr>
                <w:sz w:val="17"/>
                <w:szCs w:val="17"/>
                <w:lang w:val="fr-CH"/>
              </w:rPr>
              <w:t xml:space="preserve"> avec PTC* &gt; 8 t, N</w:t>
            </w:r>
            <w:r w:rsidRPr="005944CE">
              <w:rPr>
                <w:sz w:val="17"/>
                <w:szCs w:val="17"/>
                <w:vertAlign w:val="subscript"/>
                <w:lang w:val="fr-CH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7.1 ou 25.5</w:t>
            </w:r>
          </w:p>
        </w:tc>
        <w:tc>
          <w:tcPr>
            <w:tcW w:w="1756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16.1 ou 25.1</w:t>
            </w:r>
          </w:p>
        </w:tc>
        <w:tc>
          <w:tcPr>
            <w:tcW w:w="1756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16.4 ou 25.3</w:t>
            </w:r>
          </w:p>
        </w:tc>
        <w:tc>
          <w:tcPr>
            <w:tcW w:w="1759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A5/3.1.1 à 3.1.2</w:t>
            </w:r>
          </w:p>
        </w:tc>
      </w:tr>
      <w:tr w:rsidR="004956BD" w:rsidRPr="00BD5D4F" w:rsidTr="005944CE">
        <w:tc>
          <w:tcPr>
            <w:tcW w:w="1895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O</w:t>
            </w:r>
            <w:r w:rsidRPr="005944CE">
              <w:rPr>
                <w:sz w:val="17"/>
                <w:szCs w:val="17"/>
                <w:vertAlign w:val="subscript"/>
                <w:lang w:val="fr-CH"/>
              </w:rPr>
              <w:t>3</w:t>
            </w:r>
            <w:r w:rsidRPr="005944CE">
              <w:rPr>
                <w:sz w:val="17"/>
                <w:szCs w:val="17"/>
                <w:lang w:val="fr-CH"/>
              </w:rPr>
              <w:t>, O</w:t>
            </w:r>
            <w:r w:rsidRPr="005944CE">
              <w:rPr>
                <w:sz w:val="17"/>
                <w:szCs w:val="17"/>
                <w:vertAlign w:val="subscript"/>
                <w:lang w:val="fr-CH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7.1 ou 25.5</w:t>
            </w:r>
          </w:p>
        </w:tc>
        <w:tc>
          <w:tcPr>
            <w:tcW w:w="1756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16.1/16.2 ou 25.1/25.2</w:t>
            </w:r>
          </w:p>
        </w:tc>
        <w:tc>
          <w:tcPr>
            <w:tcW w:w="1756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16.4 ou 25.3</w:t>
            </w:r>
          </w:p>
        </w:tc>
        <w:tc>
          <w:tcPr>
            <w:tcW w:w="1759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A5/3.1.1 à 3.1.2</w:t>
            </w:r>
          </w:p>
        </w:tc>
      </w:tr>
      <w:tr w:rsidR="004956BD" w:rsidRPr="00BD5D4F" w:rsidTr="005944CE">
        <w:tc>
          <w:tcPr>
            <w:tcW w:w="1895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 xml:space="preserve">Véhicules spéciaux </w:t>
            </w:r>
            <w:r w:rsidRPr="005944CE">
              <w:rPr>
                <w:sz w:val="17"/>
                <w:szCs w:val="17"/>
                <w:lang w:val="fr-CH"/>
              </w:rPr>
              <w:br/>
              <w:t>(voir annexe 6)</w:t>
            </w:r>
          </w:p>
        </w:tc>
        <w:tc>
          <w:tcPr>
            <w:tcW w:w="1621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7.1 ou 25.5</w:t>
            </w:r>
          </w:p>
        </w:tc>
        <w:tc>
          <w:tcPr>
            <w:tcW w:w="1756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16.1/16.2 ou 25.1/25.2</w:t>
            </w:r>
          </w:p>
        </w:tc>
        <w:tc>
          <w:tcPr>
            <w:tcW w:w="1756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16.4 ou 25.3</w:t>
            </w:r>
          </w:p>
        </w:tc>
        <w:tc>
          <w:tcPr>
            <w:tcW w:w="1759" w:type="dxa"/>
            <w:shd w:val="clear" w:color="auto" w:fill="auto"/>
          </w:tcPr>
          <w:p w:rsidR="004956BD" w:rsidRPr="005944CE" w:rsidRDefault="004956BD" w:rsidP="005944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43" w:right="43"/>
              <w:jc w:val="right"/>
              <w:rPr>
                <w:sz w:val="17"/>
                <w:szCs w:val="17"/>
                <w:lang w:val="fr-CH"/>
              </w:rPr>
            </w:pPr>
            <w:r w:rsidRPr="005944CE">
              <w:rPr>
                <w:sz w:val="17"/>
                <w:szCs w:val="17"/>
                <w:lang w:val="fr-CH"/>
              </w:rPr>
              <w:t>A5/3.1.3</w:t>
            </w:r>
          </w:p>
        </w:tc>
      </w:tr>
    </w:tbl>
    <w:p w:rsidR="004956BD" w:rsidRPr="00BD5D4F" w:rsidRDefault="004956BD" w:rsidP="00113CFD">
      <w:pPr>
        <w:pStyle w:val="SingleTxt"/>
        <w:spacing w:after="0" w:line="120" w:lineRule="exact"/>
        <w:rPr>
          <w:sz w:val="10"/>
          <w:lang w:val="fr-CH"/>
        </w:rPr>
      </w:pPr>
    </w:p>
    <w:p w:rsidR="00CB32BD" w:rsidRPr="00BD5D4F" w:rsidRDefault="00CB32BD" w:rsidP="005944CE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lang w:val="fr-CH"/>
        </w:rPr>
      </w:pPr>
      <w:r w:rsidRPr="00BD5D4F">
        <w:rPr>
          <w:i/>
          <w:lang w:val="fr-CH"/>
        </w:rPr>
        <w:t>Note</w:t>
      </w:r>
      <w:r w:rsidR="00113CFD" w:rsidRPr="00BD5D4F">
        <w:rPr>
          <w:i/>
          <w:lang w:val="fr-CH"/>
        </w:rPr>
        <w:t> </w:t>
      </w:r>
      <w:r w:rsidRPr="00BD5D4F">
        <w:rPr>
          <w:lang w:val="fr-CH"/>
        </w:rPr>
        <w:t>: Une référence comme par exemple A5/3.1.1 dans le tab</w:t>
      </w:r>
      <w:r w:rsidR="00113CFD" w:rsidRPr="00BD5D4F">
        <w:rPr>
          <w:lang w:val="fr-CH"/>
        </w:rPr>
        <w:t>leau renvoie à l</w:t>
      </w:r>
      <w:r w:rsidR="000D5EEB">
        <w:rPr>
          <w:lang w:val="fr-CH"/>
        </w:rPr>
        <w:t>’</w:t>
      </w:r>
      <w:r w:rsidR="00113CFD" w:rsidRPr="00BD5D4F">
        <w:rPr>
          <w:lang w:val="fr-CH"/>
        </w:rPr>
        <w:t>annexe (annexe 5) et au paragraphe</w:t>
      </w:r>
      <w:r w:rsidR="005944CE">
        <w:rPr>
          <w:lang w:val="fr-CH"/>
        </w:rPr>
        <w:t xml:space="preserve"> </w:t>
      </w:r>
      <w:r w:rsidRPr="00BD5D4F">
        <w:rPr>
          <w:lang w:val="fr-CH"/>
        </w:rPr>
        <w:t xml:space="preserve">(3.1.1) de cette annexe, où le véhicule en question est décrit ou la prescription énoncée. </w:t>
      </w:r>
      <w:r w:rsidR="00113CFD" w:rsidRPr="00BD5D4F">
        <w:rPr>
          <w:lang w:val="fr-CH"/>
        </w:rPr>
        <w:t>Une référence comme par exemple </w:t>
      </w:r>
      <w:r w:rsidRPr="00BD5D4F">
        <w:rPr>
          <w:lang w:val="fr-CH"/>
        </w:rPr>
        <w:t>2.3 dans l</w:t>
      </w:r>
      <w:r w:rsidR="00113CFD" w:rsidRPr="00BD5D4F">
        <w:rPr>
          <w:lang w:val="fr-CH"/>
        </w:rPr>
        <w:t>e tableau renvoie au paragraphe </w:t>
      </w:r>
      <w:r w:rsidRPr="00BD5D4F">
        <w:rPr>
          <w:lang w:val="fr-CH"/>
        </w:rPr>
        <w:t>(2.3) du présent Règlement dans lequel la prescr</w:t>
      </w:r>
      <w:r w:rsidR="002330AA" w:rsidRPr="00BD5D4F">
        <w:rPr>
          <w:lang w:val="fr-CH"/>
        </w:rPr>
        <w:t>iption pertinente est énoncée.</w:t>
      </w:r>
    </w:p>
    <w:p w:rsidR="002330AA" w:rsidRPr="00BD5D4F" w:rsidRDefault="002330AA" w:rsidP="002330A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i/>
          <w:sz w:val="10"/>
          <w:lang w:val="fr-CH"/>
        </w:rPr>
      </w:pPr>
    </w:p>
    <w:p w:rsidR="002330AA" w:rsidRPr="00BD5D4F" w:rsidRDefault="002330AA" w:rsidP="002330A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lang w:val="fr-CH"/>
        </w:rPr>
      </w:pPr>
      <w:r w:rsidRPr="00BD5D4F">
        <w:rPr>
          <w:i/>
          <w:lang w:val="fr-CH"/>
        </w:rPr>
        <w:tab/>
        <w:t>*</w:t>
      </w:r>
      <w:r w:rsidRPr="00BD5D4F">
        <w:rPr>
          <w:i/>
          <w:lang w:val="fr-CH"/>
        </w:rPr>
        <w:tab/>
      </w:r>
      <w:r w:rsidRPr="00BD5D4F">
        <w:rPr>
          <w:lang w:val="fr-CH"/>
        </w:rPr>
        <w:t>PTC = poids total en charge.</w:t>
      </w:r>
      <w:r w:rsidRPr="00BD5D4F">
        <w:rPr>
          <w:sz w:val="20"/>
          <w:lang w:val="fr-CH"/>
        </w:rPr>
        <w:t> </w:t>
      </w:r>
      <w:r w:rsidRPr="000D5EEB">
        <w:rPr>
          <w:sz w:val="20"/>
          <w:szCs w:val="22"/>
          <w:lang w:val="fr-CH"/>
        </w:rPr>
        <w:t>».</w:t>
      </w:r>
    </w:p>
    <w:p w:rsidR="00102AC2" w:rsidRPr="00BD5D4F" w:rsidRDefault="00F61ECD" w:rsidP="00F61ECD">
      <w:pPr>
        <w:pStyle w:val="SingleTxt"/>
        <w:spacing w:after="0" w:line="240" w:lineRule="auto"/>
        <w:rPr>
          <w:lang w:val="fr-CH"/>
        </w:rPr>
      </w:pPr>
      <w:r w:rsidRPr="00BD5D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B7A0C" wp14:editId="6BD61485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102AC2" w:rsidRPr="00BD5D4F" w:rsidSect="00102AC2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EB" w:rsidRDefault="000D5EEB" w:rsidP="00F3330B">
      <w:pPr>
        <w:spacing w:line="240" w:lineRule="auto"/>
      </w:pPr>
      <w:r>
        <w:separator/>
      </w:r>
    </w:p>
  </w:endnote>
  <w:endnote w:type="continuationSeparator" w:id="0">
    <w:p w:rsidR="000D5EEB" w:rsidRDefault="000D5EEB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0D5EEB" w:rsidTr="00102AC2">
      <w:trPr>
        <w:jc w:val="center"/>
      </w:trPr>
      <w:tc>
        <w:tcPr>
          <w:tcW w:w="5088" w:type="dxa"/>
          <w:shd w:val="clear" w:color="auto" w:fill="auto"/>
        </w:tcPr>
        <w:p w:rsidR="000D5EEB" w:rsidRPr="00102AC2" w:rsidRDefault="000D5EEB" w:rsidP="00102AC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20370">
            <w:rPr>
              <w:b w:val="0"/>
              <w:w w:val="103"/>
              <w:sz w:val="14"/>
            </w:rPr>
            <w:t>GE.15-14224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0D5EEB" w:rsidRPr="00102AC2" w:rsidRDefault="000D5EEB" w:rsidP="00102AC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20370">
            <w:rPr>
              <w:noProof/>
              <w:w w:val="103"/>
            </w:rPr>
            <w:t>10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20370">
            <w:rPr>
              <w:noProof/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</w:tr>
  </w:tbl>
  <w:p w:rsidR="000D5EEB" w:rsidRPr="00102AC2" w:rsidRDefault="000D5EEB" w:rsidP="00102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0D5EEB" w:rsidTr="00102AC2">
      <w:trPr>
        <w:jc w:val="center"/>
      </w:trPr>
      <w:tc>
        <w:tcPr>
          <w:tcW w:w="5088" w:type="dxa"/>
          <w:shd w:val="clear" w:color="auto" w:fill="auto"/>
        </w:tcPr>
        <w:p w:rsidR="000D5EEB" w:rsidRPr="00102AC2" w:rsidRDefault="000D5EEB" w:rsidP="00102AC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20370">
            <w:rPr>
              <w:noProof/>
              <w:w w:val="103"/>
            </w:rPr>
            <w:t>11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20370">
            <w:rPr>
              <w:noProof/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0D5EEB" w:rsidRPr="00102AC2" w:rsidRDefault="000D5EEB" w:rsidP="00102AC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220370">
            <w:rPr>
              <w:b w:val="0"/>
              <w:w w:val="103"/>
              <w:sz w:val="14"/>
            </w:rPr>
            <w:t>GE.15-14224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D5EEB" w:rsidRPr="00102AC2" w:rsidRDefault="000D5EEB" w:rsidP="00102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EB" w:rsidRDefault="000D5E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EDB043A" wp14:editId="533DDD3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8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8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0D5EEB" w:rsidTr="00102AC2">
      <w:tc>
        <w:tcPr>
          <w:tcW w:w="3859" w:type="dxa"/>
        </w:tcPr>
        <w:p w:rsidR="000D5EEB" w:rsidRDefault="000D5EEB" w:rsidP="00102AC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220370">
            <w:rPr>
              <w:b w:val="0"/>
              <w:sz w:val="20"/>
            </w:rPr>
            <w:t>GE.15-14224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051115    051115</w:t>
          </w:r>
        </w:p>
        <w:p w:rsidR="000D5EEB" w:rsidRPr="00102AC2" w:rsidRDefault="000D5EEB" w:rsidP="00102AC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22037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*1514224*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0D5EEB" w:rsidRDefault="000D5EEB" w:rsidP="00102AC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75B7C84" wp14:editId="5BC4940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5EEB" w:rsidRPr="00102AC2" w:rsidRDefault="000D5EEB" w:rsidP="00102AC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EB" w:rsidRPr="001F34B4" w:rsidRDefault="000D5EEB" w:rsidP="001F34B4">
      <w:pPr>
        <w:pStyle w:val="Footer"/>
        <w:spacing w:after="80"/>
        <w:ind w:left="792"/>
        <w:rPr>
          <w:sz w:val="16"/>
        </w:rPr>
      </w:pPr>
      <w:r w:rsidRPr="001F34B4">
        <w:rPr>
          <w:sz w:val="16"/>
        </w:rPr>
        <w:t>__________________</w:t>
      </w:r>
    </w:p>
  </w:footnote>
  <w:footnote w:type="continuationSeparator" w:id="0">
    <w:p w:rsidR="000D5EEB" w:rsidRPr="001F34B4" w:rsidRDefault="000D5EEB" w:rsidP="001F34B4">
      <w:pPr>
        <w:pStyle w:val="Footer"/>
        <w:spacing w:after="80"/>
        <w:ind w:left="792"/>
        <w:rPr>
          <w:sz w:val="16"/>
        </w:rPr>
      </w:pPr>
      <w:r w:rsidRPr="001F34B4">
        <w:rPr>
          <w:sz w:val="16"/>
        </w:rPr>
        <w:t>__________________</w:t>
      </w:r>
    </w:p>
  </w:footnote>
  <w:footnote w:id="1">
    <w:p w:rsidR="000D5EEB" w:rsidRPr="00BD5D4F" w:rsidRDefault="000D5EEB" w:rsidP="001F34B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 w:rsidRPr="00BD5D4F">
        <w:rPr>
          <w:lang w:val="fr-CH"/>
        </w:rPr>
        <w:tab/>
      </w:r>
      <w:r w:rsidRPr="005C2589">
        <w:rPr>
          <w:rStyle w:val="FootnoteReference"/>
          <w:szCs w:val="17"/>
          <w:vertAlign w:val="baseline"/>
          <w:lang w:val="fr-CH"/>
        </w:rPr>
        <w:t>*</w:t>
      </w:r>
      <w:r w:rsidRPr="00BD5D4F">
        <w:rPr>
          <w:sz w:val="20"/>
          <w:lang w:val="fr-CH"/>
        </w:rPr>
        <w:tab/>
      </w:r>
      <w:r w:rsidRPr="00BD5D4F">
        <w:rPr>
          <w:lang w:val="fr-CH"/>
        </w:rPr>
        <w:t>Conformément au programme de travail du Comité des transports intérieurs pour la période 2012</w:t>
      </w:r>
      <w:r w:rsidRPr="00BD5D4F">
        <w:rPr>
          <w:lang w:val="fr-CH"/>
        </w:rPr>
        <w:noBreakHyphen/>
        <w:t>2016 (ECE/TRANS/224, par. 94, et ECE/TRANS/2012/12, activité 02.4), le Forum mondial a pour mission d</w:t>
      </w:r>
      <w:r>
        <w:rPr>
          <w:lang w:val="fr-CH"/>
        </w:rPr>
        <w:t>’</w:t>
      </w:r>
      <w:r w:rsidRPr="00BD5D4F">
        <w:rPr>
          <w:lang w:val="fr-CH"/>
        </w:rPr>
        <w:t>élaborer, d</w:t>
      </w:r>
      <w:r>
        <w:rPr>
          <w:lang w:val="fr-CH"/>
        </w:rPr>
        <w:t>’</w:t>
      </w:r>
      <w:r w:rsidRPr="00BD5D4F">
        <w:rPr>
          <w:lang w:val="fr-CH"/>
        </w:rPr>
        <w:t>harmoniser et de mettre à jour les Règlements en vue d</w:t>
      </w:r>
      <w:r>
        <w:rPr>
          <w:lang w:val="fr-CH"/>
        </w:rPr>
        <w:t>’</w:t>
      </w:r>
      <w:r w:rsidRPr="00BD5D4F">
        <w:rPr>
          <w:lang w:val="fr-CH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0D5EEB" w:rsidTr="00102A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D5EEB" w:rsidRPr="00102AC2" w:rsidRDefault="000D5EEB" w:rsidP="00102AC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20370">
            <w:rPr>
              <w:b/>
              <w:color w:val="000000"/>
            </w:rPr>
            <w:t>ECE/TRANS/WP.29/2015/85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0D5EEB" w:rsidRDefault="000D5EEB" w:rsidP="00102AC2">
          <w:pPr>
            <w:pStyle w:val="Header"/>
          </w:pPr>
        </w:p>
      </w:tc>
    </w:tr>
  </w:tbl>
  <w:p w:rsidR="000D5EEB" w:rsidRPr="00102AC2" w:rsidRDefault="000D5EEB" w:rsidP="00102AC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0D5EEB" w:rsidTr="00102A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D5EEB" w:rsidRDefault="000D5EEB" w:rsidP="00102AC2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0D5EEB" w:rsidRPr="00102AC2" w:rsidRDefault="000D5EEB" w:rsidP="00102AC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220370">
            <w:rPr>
              <w:b/>
              <w:color w:val="000000"/>
            </w:rPr>
            <w:t>ECE/TRANS/WP.29/2015/85</w:t>
          </w:r>
          <w:r>
            <w:rPr>
              <w:b/>
              <w:color w:val="000000"/>
            </w:rPr>
            <w:fldChar w:fldCharType="end"/>
          </w:r>
        </w:p>
      </w:tc>
    </w:tr>
  </w:tbl>
  <w:p w:rsidR="000D5EEB" w:rsidRPr="00102AC2" w:rsidRDefault="000D5EEB" w:rsidP="00102AC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0D5EEB" w:rsidTr="00102AC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D5EEB" w:rsidRDefault="000D5EEB" w:rsidP="00102AC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D5EEB" w:rsidRPr="00102AC2" w:rsidRDefault="000D5EEB" w:rsidP="00102AC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D5EEB" w:rsidRDefault="000D5EEB" w:rsidP="00102AC2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D5EEB" w:rsidRPr="00102AC2" w:rsidRDefault="000D5EEB" w:rsidP="00102AC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/TRANS/WP.29/2015/85</w:t>
          </w:r>
        </w:p>
      </w:tc>
    </w:tr>
    <w:tr w:rsidR="000D5EEB" w:rsidRPr="00102AC2" w:rsidTr="00102AC2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5EEB" w:rsidRPr="00102AC2" w:rsidRDefault="000D5EEB" w:rsidP="00102AC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5C1DD0D3" wp14:editId="7EE1287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5EEB" w:rsidRPr="00102AC2" w:rsidRDefault="000D5EEB" w:rsidP="00102AC2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5EEB" w:rsidRPr="00102AC2" w:rsidRDefault="000D5EEB" w:rsidP="00102AC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D5EEB" w:rsidRPr="00CB32BD" w:rsidRDefault="000D5EEB" w:rsidP="00102AC2">
          <w:pPr>
            <w:pStyle w:val="Distribution"/>
            <w:rPr>
              <w:color w:val="000000"/>
              <w:lang w:val="fr-CH"/>
            </w:rPr>
          </w:pPr>
          <w:r w:rsidRPr="00CB32BD">
            <w:rPr>
              <w:color w:val="000000"/>
              <w:lang w:val="fr-CH"/>
            </w:rPr>
            <w:t>Distr. générale</w:t>
          </w:r>
        </w:p>
        <w:p w:rsidR="000D5EEB" w:rsidRPr="00CB32BD" w:rsidRDefault="000D5EEB" w:rsidP="00102AC2">
          <w:pPr>
            <w:pStyle w:val="Publication"/>
            <w:rPr>
              <w:color w:val="000000"/>
              <w:lang w:val="fr-CH"/>
            </w:rPr>
          </w:pPr>
          <w:r w:rsidRPr="00CB32BD">
            <w:rPr>
              <w:color w:val="000000"/>
              <w:lang w:val="fr-CH"/>
            </w:rPr>
            <w:t>24 août 2015</w:t>
          </w:r>
        </w:p>
        <w:p w:rsidR="000D5EEB" w:rsidRPr="00CB32BD" w:rsidRDefault="000D5EEB" w:rsidP="00102AC2">
          <w:pPr>
            <w:rPr>
              <w:lang w:val="fr-CH"/>
            </w:rPr>
          </w:pPr>
          <w:r w:rsidRPr="00CB32BD">
            <w:rPr>
              <w:lang w:val="fr-CH"/>
            </w:rPr>
            <w:t>Français</w:t>
          </w:r>
        </w:p>
        <w:p w:rsidR="000D5EEB" w:rsidRPr="00CB32BD" w:rsidRDefault="000D5EEB" w:rsidP="00102AC2">
          <w:pPr>
            <w:pStyle w:val="Original"/>
            <w:rPr>
              <w:color w:val="000000"/>
              <w:lang w:val="fr-CH"/>
            </w:rPr>
          </w:pPr>
          <w:r w:rsidRPr="00CB32BD">
            <w:rPr>
              <w:color w:val="000000"/>
              <w:lang w:val="fr-CH"/>
            </w:rPr>
            <w:t>Original : anglais</w:t>
          </w:r>
        </w:p>
      </w:tc>
    </w:tr>
  </w:tbl>
  <w:p w:rsidR="000D5EEB" w:rsidRPr="00CB32BD" w:rsidRDefault="000D5EEB" w:rsidP="00102AC2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224*"/>
    <w:docVar w:name="CreationDt" w:val="11/5/2015 11:08 AM"/>
    <w:docVar w:name="DocCategory" w:val="Doc"/>
    <w:docVar w:name="DocType" w:val="Final"/>
    <w:docVar w:name="DutyStation" w:val="Geneva"/>
    <w:docVar w:name="FooterJN" w:val="GE.15-14224"/>
    <w:docVar w:name="jobn" w:val="GE.15-14224 (F)"/>
    <w:docVar w:name="jobnDT" w:val="GE.15-14224 (F)   051115"/>
    <w:docVar w:name="jobnDTDT" w:val="GE.15-14224 (F)   051115   051115"/>
    <w:docVar w:name="JobNo" w:val="GE.1514224F"/>
    <w:docVar w:name="JobNo2" w:val="GE.1518785F"/>
    <w:docVar w:name="LocalDrive" w:val="0"/>
    <w:docVar w:name="OandT" w:val="N.Morin"/>
    <w:docVar w:name="PaperSize" w:val="A4"/>
    <w:docVar w:name="sss1" w:val="ECE/TRANS/WP.29/2015/85"/>
    <w:docVar w:name="sss2" w:val="-"/>
    <w:docVar w:name="Symbol1" w:val="ECE/TRANS/WP.29/2015/85"/>
    <w:docVar w:name="Symbol2" w:val="-"/>
  </w:docVars>
  <w:rsids>
    <w:rsidRoot w:val="00EA285E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5EEB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2AC2"/>
    <w:rsid w:val="0010575E"/>
    <w:rsid w:val="00106549"/>
    <w:rsid w:val="00107710"/>
    <w:rsid w:val="00107C97"/>
    <w:rsid w:val="00110242"/>
    <w:rsid w:val="0011255C"/>
    <w:rsid w:val="001126A7"/>
    <w:rsid w:val="00112FE9"/>
    <w:rsid w:val="00113CFD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3772E"/>
    <w:rsid w:val="00140666"/>
    <w:rsid w:val="0014233F"/>
    <w:rsid w:val="00143703"/>
    <w:rsid w:val="00144DE1"/>
    <w:rsid w:val="00145082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3DD8"/>
    <w:rsid w:val="001E44F3"/>
    <w:rsid w:val="001F053A"/>
    <w:rsid w:val="001F2DA6"/>
    <w:rsid w:val="001F34B4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0370"/>
    <w:rsid w:val="002220FF"/>
    <w:rsid w:val="002330AA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57C43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1F38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29C5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87FEE"/>
    <w:rsid w:val="00491CD5"/>
    <w:rsid w:val="00492510"/>
    <w:rsid w:val="00492DC3"/>
    <w:rsid w:val="004956BD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326F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55C8B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4CE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2589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A67A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36CE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1B35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0F35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3E6C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17B0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2C9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74A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4109"/>
    <w:rsid w:val="00B85BDA"/>
    <w:rsid w:val="00B861B3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D5D4F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32BD"/>
    <w:rsid w:val="00CB5956"/>
    <w:rsid w:val="00CB60A9"/>
    <w:rsid w:val="00CC3EAA"/>
    <w:rsid w:val="00CD4A8B"/>
    <w:rsid w:val="00CE0937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68A3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285E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1ECD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3FAB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tabs>
        <w:tab w:val="num" w:pos="360"/>
      </w:tabs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02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C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C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tabs>
        <w:tab w:val="num" w:pos="360"/>
      </w:tabs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02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C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C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A165-C304-4407-9F9F-35411974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UNECE</cp:lastModifiedBy>
  <cp:revision>3</cp:revision>
  <cp:lastPrinted>2015-11-06T17:53:00Z</cp:lastPrinted>
  <dcterms:created xsi:type="dcterms:W3CDTF">2015-11-06T17:53:00Z</dcterms:created>
  <dcterms:modified xsi:type="dcterms:W3CDTF">2015-11-06T17:53:00Z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1514224F</vt:lpwstr>
  </property>
  <property fmtid="{D5CDD505-2E9C-101B-9397-08002B2CF9AE}" pid="3" name="ODSRefJobNo">
    <vt:lpwstr>1518785F</vt:lpwstr>
  </property>
  <property fmtid="{D5CDD505-2E9C-101B-9397-08002B2CF9AE}" pid="4" name="Symbol1">
    <vt:lpwstr>ECE/TRANS/WP.29/2015/85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24 août 2015</vt:lpwstr>
  </property>
  <property fmtid="{D5CDD505-2E9C-101B-9397-08002B2CF9AE}" pid="12" name="Original">
    <vt:lpwstr>anglais</vt:lpwstr>
  </property>
  <property fmtid="{D5CDD505-2E9C-101B-9397-08002B2CF9AE}" pid="13" name="Release Date">
    <vt:lpwstr>051115</vt:lpwstr>
  </property>
</Properties>
</file>