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1B2947">
            <w:pPr>
              <w:jc w:val="right"/>
              <w:rPr>
                <w:lang w:val="en-GB"/>
              </w:rPr>
            </w:pPr>
            <w:r w:rsidRPr="00AF2205">
              <w:rPr>
                <w:sz w:val="40"/>
                <w:lang w:val="en-GB"/>
              </w:rPr>
              <w:t>ECE</w:t>
            </w:r>
            <w:r w:rsidRPr="00AF2205">
              <w:rPr>
                <w:lang w:val="en-GB"/>
              </w:rPr>
              <w:t>/TRANS/WP.29/201</w:t>
            </w:r>
            <w:r w:rsidR="004E7423">
              <w:rPr>
                <w:lang w:val="en-GB"/>
              </w:rPr>
              <w:t>5</w:t>
            </w:r>
            <w:r w:rsidRPr="00AF2205">
              <w:rPr>
                <w:lang w:val="en-GB"/>
              </w:rPr>
              <w:t>/</w:t>
            </w:r>
            <w:r w:rsidR="001B2947">
              <w:rPr>
                <w:lang w:val="en-GB"/>
              </w:rPr>
              <w:t>83</w:t>
            </w:r>
          </w:p>
        </w:tc>
      </w:tr>
      <w:tr w:rsidR="00AF2205" w:rsidRPr="006439FB" w:rsidTr="00DB57ED">
        <w:trPr>
          <w:cantSplit/>
          <w:trHeight w:hRule="exact" w:val="2835"/>
        </w:trPr>
        <w:tc>
          <w:tcPr>
            <w:tcW w:w="1276" w:type="dxa"/>
            <w:tcBorders>
              <w:top w:val="single" w:sz="4" w:space="0" w:color="auto"/>
              <w:bottom w:val="single" w:sz="12" w:space="0" w:color="auto"/>
            </w:tcBorders>
          </w:tcPr>
          <w:p w:rsidR="00AF2205" w:rsidRPr="00AF2205" w:rsidRDefault="00ED3AC3" w:rsidP="00DB57ED">
            <w:pPr>
              <w:spacing w:before="120"/>
              <w:rPr>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pt;height:46.45pt;visibility:visible">
                  <v:imagedata r:id="rId9" o:title="_unlogo"/>
                </v:shape>
              </w:pict>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FC396E" w:rsidP="00DB57ED">
            <w:pPr>
              <w:spacing w:line="240" w:lineRule="exact"/>
              <w:rPr>
                <w:lang w:val="en-GB"/>
              </w:rPr>
            </w:pPr>
            <w:r>
              <w:rPr>
                <w:lang w:val="en-GB"/>
              </w:rPr>
              <w:t>24</w:t>
            </w:r>
            <w:r w:rsidR="004E7423">
              <w:rPr>
                <w:lang w:val="en-GB"/>
              </w:rPr>
              <w:t xml:space="preserve"> </w:t>
            </w:r>
            <w:r w:rsidR="002F537C">
              <w:rPr>
                <w:lang w:val="en-GB"/>
              </w:rPr>
              <w:t>August</w:t>
            </w:r>
            <w:r w:rsidR="00CA1678" w:rsidRPr="00CA1678">
              <w:rPr>
                <w:lang w:val="en-GB"/>
              </w:rPr>
              <w:t xml:space="preserve"> </w:t>
            </w:r>
            <w:r w:rsidR="00AF2205" w:rsidRPr="00CA1678">
              <w:rPr>
                <w:lang w:val="en-GB"/>
              </w:rPr>
              <w:t>201</w:t>
            </w:r>
            <w:r w:rsidR="00A52F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A52FB9">
        <w:rPr>
          <w:b/>
          <w:lang w:val="en-US"/>
        </w:rPr>
        <w:t>7</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A52FB9">
        <w:rPr>
          <w:lang w:val="en-US"/>
        </w:rPr>
        <w:t>10</w:t>
      </w:r>
      <w:r w:rsidR="004E7423">
        <w:rPr>
          <w:lang w:val="en-US"/>
        </w:rPr>
        <w:t xml:space="preserve">-13 </w:t>
      </w:r>
      <w:r w:rsidR="00A52FB9">
        <w:rPr>
          <w:lang w:val="en-US"/>
        </w:rPr>
        <w:t>November</w:t>
      </w:r>
      <w:r w:rsidR="004E7423">
        <w:rPr>
          <w:lang w:val="en-US"/>
        </w:rPr>
        <w:t xml:space="preserve"> 2015</w:t>
      </w:r>
    </w:p>
    <w:p w:rsidR="00AF2205" w:rsidRPr="00AF2205" w:rsidRDefault="00AF2205" w:rsidP="00AF2205">
      <w:pPr>
        <w:rPr>
          <w:lang w:val="en-GB"/>
        </w:rPr>
      </w:pPr>
      <w:r w:rsidRPr="00AF2205">
        <w:rPr>
          <w:lang w:val="en-GB"/>
        </w:rPr>
        <w:t xml:space="preserve">Item </w:t>
      </w:r>
      <w:r w:rsidR="00C4413B">
        <w:rPr>
          <w:lang w:val="en-GB"/>
        </w:rPr>
        <w:t>4.</w:t>
      </w:r>
      <w:r w:rsidR="001B2947">
        <w:rPr>
          <w:lang w:val="en-GB"/>
        </w:rPr>
        <w:t>7</w:t>
      </w:r>
      <w:r w:rsidR="00A90EA8">
        <w:rPr>
          <w:lang w:val="en-GB"/>
        </w:rPr>
        <w:t>.</w:t>
      </w:r>
      <w:r w:rsidR="001B2947">
        <w:rPr>
          <w:lang w:val="en-GB"/>
        </w:rPr>
        <w:t>2</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GRSG</w:t>
      </w:r>
    </w:p>
    <w:p w:rsidR="002873BA" w:rsidRPr="00A90EA8" w:rsidRDefault="003A06A0" w:rsidP="00CA1678">
      <w:pPr>
        <w:pStyle w:val="HChG"/>
        <w:tabs>
          <w:tab w:val="clear" w:pos="851"/>
        </w:tabs>
        <w:ind w:firstLine="0"/>
        <w:jc w:val="both"/>
        <w:rPr>
          <w:lang w:val="en-GB"/>
        </w:rPr>
      </w:pPr>
      <w:r w:rsidRPr="00AF2205">
        <w:rPr>
          <w:lang w:val="en-GB"/>
        </w:rPr>
        <w:t xml:space="preserve">Proposal </w:t>
      </w:r>
      <w:r w:rsidR="006E101B">
        <w:rPr>
          <w:lang w:val="en-GB"/>
        </w:rPr>
        <w:t xml:space="preserve">for </w:t>
      </w:r>
      <w:r w:rsidR="00994CF2">
        <w:rPr>
          <w:lang w:val="en-GB"/>
        </w:rPr>
        <w:t>the 0</w:t>
      </w:r>
      <w:r w:rsidR="00EE0A2B">
        <w:rPr>
          <w:lang w:val="en-GB"/>
        </w:rPr>
        <w:t>1</w:t>
      </w:r>
      <w:r w:rsidR="00994CF2">
        <w:rPr>
          <w:lang w:val="en-GB"/>
        </w:rPr>
        <w:t xml:space="preserve"> </w:t>
      </w:r>
      <w:r w:rsidR="00A90EA8" w:rsidRPr="00A90EA8">
        <w:rPr>
          <w:lang w:val="en-GB"/>
        </w:rPr>
        <w:t>series of amendments to Regulation</w:t>
      </w:r>
      <w:r w:rsidR="00C02CCE">
        <w:rPr>
          <w:lang w:val="en-GB"/>
        </w:rPr>
        <w:t xml:space="preserve"> </w:t>
      </w:r>
      <w:r w:rsidR="00A90EA8" w:rsidRPr="00A90EA8">
        <w:rPr>
          <w:lang w:val="en-GB"/>
        </w:rPr>
        <w:t>No.</w:t>
      </w:r>
      <w:r w:rsidR="00EE0A2B">
        <w:rPr>
          <w:lang w:val="en-GB"/>
        </w:rPr>
        <w:t> 39</w:t>
      </w:r>
      <w:r w:rsidR="00A90EA8">
        <w:rPr>
          <w:lang w:val="en-GB"/>
        </w:rPr>
        <w:t xml:space="preserve"> (</w:t>
      </w:r>
      <w:r w:rsidR="00EE0A2B">
        <w:rPr>
          <w:lang w:val="en-GB"/>
        </w:rPr>
        <w:t>Speedometer</w:t>
      </w:r>
      <w:r w:rsidR="00A90EA8">
        <w:rPr>
          <w:lang w:val="en-GB"/>
        </w:rPr>
        <w:t>)</w:t>
      </w:r>
    </w:p>
    <w:p w:rsidR="00A90EA8" w:rsidRPr="00A90EA8" w:rsidRDefault="00FC396E" w:rsidP="00FC396E">
      <w:pPr>
        <w:pStyle w:val="H1G"/>
        <w:rPr>
          <w:lang w:val="en-US"/>
        </w:rPr>
      </w:pPr>
      <w:r>
        <w:rPr>
          <w:lang w:val="en-US"/>
        </w:rPr>
        <w:tab/>
      </w:r>
      <w:r>
        <w:rPr>
          <w:lang w:val="en-US"/>
        </w:rPr>
        <w:tab/>
      </w:r>
      <w:r w:rsidR="00A90EA8" w:rsidRPr="00A90EA8">
        <w:rPr>
          <w:lang w:val="en-US"/>
        </w:rPr>
        <w:t xml:space="preserve">Submitted by </w:t>
      </w:r>
      <w:r w:rsidR="00A90EA8" w:rsidRPr="00A90EA8">
        <w:rPr>
          <w:lang w:val="en-GB"/>
        </w:rPr>
        <w:t>the Working Party on General Safety Provisions</w:t>
      </w:r>
      <w:r w:rsidR="00A90EA8"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The text reproduced below was adopted by the Working Party on General Safety Provisions (GRSG) at its 10</w:t>
      </w:r>
      <w:r w:rsidR="00A52FB9">
        <w:rPr>
          <w:lang w:val="en-GB"/>
        </w:rPr>
        <w:t>8</w:t>
      </w:r>
      <w:r w:rsidRPr="00A90EA8">
        <w:rPr>
          <w:vertAlign w:val="superscript"/>
          <w:lang w:val="en-GB"/>
        </w:rPr>
        <w:t xml:space="preserve">th </w:t>
      </w:r>
      <w:r w:rsidRPr="00A90EA8">
        <w:rPr>
          <w:lang w:val="en-GB"/>
        </w:rPr>
        <w:t>session (ECE/TRANS/WP.29/GRSG/</w:t>
      </w:r>
      <w:r w:rsidR="004E7423">
        <w:rPr>
          <w:lang w:val="en-GB"/>
        </w:rPr>
        <w:t>8</w:t>
      </w:r>
      <w:r w:rsidR="00A52FB9">
        <w:rPr>
          <w:lang w:val="en-GB"/>
        </w:rPr>
        <w:t>7</w:t>
      </w:r>
      <w:r w:rsidRPr="00A90EA8">
        <w:rPr>
          <w:lang w:val="en-GB"/>
        </w:rPr>
        <w:t xml:space="preserve">, para. </w:t>
      </w:r>
      <w:r w:rsidR="00EE0A2B">
        <w:rPr>
          <w:lang w:val="en-GB"/>
        </w:rPr>
        <w:t>15</w:t>
      </w:r>
      <w:r w:rsidRPr="00A90EA8">
        <w:rPr>
          <w:lang w:val="en-GB"/>
        </w:rPr>
        <w:t>)</w:t>
      </w:r>
      <w:r w:rsidRPr="00A90EA8">
        <w:rPr>
          <w:lang w:val="en-GB" w:eastAsia="it-IT"/>
        </w:rPr>
        <w:t xml:space="preserve">. </w:t>
      </w:r>
      <w:r w:rsidRPr="00A90EA8">
        <w:rPr>
          <w:lang w:val="en-GB" w:eastAsia="ja-JP"/>
        </w:rPr>
        <w:t xml:space="preserve">It is </w:t>
      </w:r>
      <w:r w:rsidRPr="00A90EA8">
        <w:rPr>
          <w:lang w:val="en-GB"/>
        </w:rPr>
        <w:t xml:space="preserve">based on </w:t>
      </w:r>
      <w:r w:rsidR="00AF0051">
        <w:rPr>
          <w:lang w:val="en-GB"/>
        </w:rPr>
        <w:t>ECE/TRANS/WP.29/GRSG/201</w:t>
      </w:r>
      <w:r w:rsidR="00EE0A2B">
        <w:rPr>
          <w:lang w:val="en-GB"/>
        </w:rPr>
        <w:t>5</w:t>
      </w:r>
      <w:r w:rsidR="00AF0051">
        <w:rPr>
          <w:lang w:val="en-GB"/>
        </w:rPr>
        <w:t>/</w:t>
      </w:r>
      <w:r w:rsidR="00A52FB9">
        <w:rPr>
          <w:lang w:val="en-GB"/>
        </w:rPr>
        <w:t>1</w:t>
      </w:r>
      <w:r w:rsidR="00EE0A2B">
        <w:rPr>
          <w:lang w:val="en-GB"/>
        </w:rPr>
        <w:t>5</w:t>
      </w:r>
      <w:r w:rsidR="00990EAE">
        <w:rPr>
          <w:lang w:val="en-GB"/>
        </w:rPr>
        <w:t xml:space="preserve">, </w:t>
      </w:r>
      <w:r w:rsidR="00EE0A2B">
        <w:rPr>
          <w:lang w:val="en-GB"/>
        </w:rPr>
        <w:t xml:space="preserve">as </w:t>
      </w:r>
      <w:r w:rsidR="00990EAE">
        <w:rPr>
          <w:lang w:val="en-GB"/>
        </w:rPr>
        <w:t xml:space="preserve">amended </w:t>
      </w:r>
      <w:r w:rsidR="00EE0A2B">
        <w:rPr>
          <w:lang w:val="en-GB"/>
        </w:rPr>
        <w:t>by paragraph 15 of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A52FB9">
        <w:rPr>
          <w:lang w:val="en-GB"/>
        </w:rPr>
        <w:t>November</w:t>
      </w:r>
      <w:r w:rsidR="000A2C0C">
        <w:rPr>
          <w:lang w:val="en-GB"/>
        </w:rPr>
        <w:t xml:space="preserve"> 2015 sessions</w:t>
      </w:r>
      <w:r>
        <w:rPr>
          <w:lang w:val="en-GB"/>
        </w:rPr>
        <w:t>.</w:t>
      </w:r>
    </w:p>
    <w:p w:rsidR="007B33CB" w:rsidRDefault="007B33CB" w:rsidP="007B33CB">
      <w:pPr>
        <w:pStyle w:val="SingleTxtG"/>
        <w:rPr>
          <w:b/>
          <w:lang w:val="en-GB"/>
        </w:rPr>
      </w:pPr>
    </w:p>
    <w:p w:rsidR="00EE0A2B" w:rsidRPr="00EE0A2B" w:rsidRDefault="00293F81" w:rsidP="00F31480">
      <w:pPr>
        <w:spacing w:after="120" w:line="240" w:lineRule="auto"/>
        <w:ind w:left="1134" w:right="1134"/>
        <w:jc w:val="both"/>
        <w:rPr>
          <w:lang w:val="en-GB"/>
        </w:rPr>
      </w:pPr>
      <w:r w:rsidRPr="00AF2205">
        <w:rPr>
          <w:lang w:val="en-GB"/>
        </w:rPr>
        <w:br w:type="page"/>
      </w:r>
      <w:r w:rsidR="00EE0A2B" w:rsidRPr="008366D7">
        <w:rPr>
          <w:i/>
          <w:lang w:val="en-GB"/>
        </w:rPr>
        <w:lastRenderedPageBreak/>
        <w:t xml:space="preserve">The </w:t>
      </w:r>
      <w:r w:rsidR="00EE0A2B" w:rsidRPr="008366D7">
        <w:rPr>
          <w:i/>
          <w:iCs/>
          <w:lang w:val="en-GB"/>
        </w:rPr>
        <w:t>title</w:t>
      </w:r>
      <w:r w:rsidR="00EE0A2B" w:rsidRPr="008366D7">
        <w:rPr>
          <w:i/>
          <w:lang w:val="en-GB"/>
        </w:rPr>
        <w:t xml:space="preserve"> of the Regulation</w:t>
      </w:r>
      <w:r w:rsidR="00EE0A2B" w:rsidRPr="00EE0A2B">
        <w:rPr>
          <w:i/>
          <w:lang w:val="en-GB"/>
        </w:rPr>
        <w:t>,</w:t>
      </w:r>
      <w:r w:rsidR="00EE0A2B" w:rsidRPr="00EE0A2B">
        <w:rPr>
          <w:iCs/>
          <w:lang w:val="en-GB"/>
        </w:rPr>
        <w:t xml:space="preserve"> amend to read</w:t>
      </w:r>
      <w:r w:rsidR="00EE0A2B" w:rsidRPr="00EE0A2B">
        <w:rPr>
          <w:lang w:val="en-GB"/>
        </w:rPr>
        <w:t>:</w:t>
      </w:r>
    </w:p>
    <w:p w:rsidR="00EE0A2B" w:rsidRPr="00EE0A2B" w:rsidRDefault="00EE0A2B" w:rsidP="00EE0A2B">
      <w:pPr>
        <w:spacing w:after="120" w:line="240" w:lineRule="auto"/>
        <w:ind w:left="1134" w:right="1134"/>
        <w:jc w:val="both"/>
        <w:rPr>
          <w:lang w:val="en-GB"/>
        </w:rPr>
      </w:pPr>
      <w:r w:rsidRPr="00EE0A2B">
        <w:rPr>
          <w:lang w:val="en-GB"/>
        </w:rPr>
        <w:t>"</w:t>
      </w:r>
      <w:r w:rsidR="00FC396E">
        <w:rPr>
          <w:rStyle w:val="HChGChar"/>
        </w:rPr>
        <w:t>U</w:t>
      </w:r>
      <w:r w:rsidR="00FC396E" w:rsidRPr="00FC396E">
        <w:rPr>
          <w:rStyle w:val="HChGChar"/>
        </w:rPr>
        <w:t xml:space="preserve">niform provisions </w:t>
      </w:r>
      <w:proofErr w:type="spellStart"/>
      <w:r w:rsidR="00FC396E" w:rsidRPr="00FC396E">
        <w:rPr>
          <w:rStyle w:val="HChGChar"/>
        </w:rPr>
        <w:t>concerning</w:t>
      </w:r>
      <w:proofErr w:type="spellEnd"/>
      <w:r w:rsidR="00FC396E" w:rsidRPr="00FC396E">
        <w:rPr>
          <w:rStyle w:val="HChGChar"/>
        </w:rPr>
        <w:t xml:space="preserve"> the </w:t>
      </w:r>
      <w:proofErr w:type="spellStart"/>
      <w:r w:rsidR="00FC396E" w:rsidRPr="00FC396E">
        <w:rPr>
          <w:rStyle w:val="HChGChar"/>
        </w:rPr>
        <w:t>approval</w:t>
      </w:r>
      <w:proofErr w:type="spellEnd"/>
      <w:r w:rsidR="00FC396E" w:rsidRPr="00FC396E">
        <w:rPr>
          <w:rStyle w:val="HChGChar"/>
        </w:rPr>
        <w:t xml:space="preserve"> of </w:t>
      </w:r>
      <w:proofErr w:type="spellStart"/>
      <w:r w:rsidR="00FC396E" w:rsidRPr="00FC396E">
        <w:rPr>
          <w:rStyle w:val="HChGChar"/>
        </w:rPr>
        <w:t>vehicles</w:t>
      </w:r>
      <w:proofErr w:type="spellEnd"/>
      <w:r w:rsidR="00FC396E" w:rsidRPr="00FC396E">
        <w:rPr>
          <w:rStyle w:val="HChGChar"/>
        </w:rPr>
        <w:t xml:space="preserve"> </w:t>
      </w:r>
      <w:proofErr w:type="spellStart"/>
      <w:r w:rsidR="00FC396E" w:rsidRPr="00FC396E">
        <w:rPr>
          <w:rStyle w:val="HChGChar"/>
        </w:rPr>
        <w:t>with</w:t>
      </w:r>
      <w:proofErr w:type="spellEnd"/>
      <w:r w:rsidR="00FC396E" w:rsidRPr="00FC396E">
        <w:rPr>
          <w:rStyle w:val="HChGChar"/>
        </w:rPr>
        <w:t xml:space="preserve"> regard to the </w:t>
      </w:r>
      <w:proofErr w:type="spellStart"/>
      <w:r w:rsidR="00FC396E" w:rsidRPr="00FC396E">
        <w:rPr>
          <w:rStyle w:val="HChGChar"/>
        </w:rPr>
        <w:t>speedometer</w:t>
      </w:r>
      <w:proofErr w:type="spellEnd"/>
      <w:r w:rsidR="00FC396E" w:rsidRPr="00FC396E">
        <w:rPr>
          <w:rStyle w:val="HChGChar"/>
        </w:rPr>
        <w:t xml:space="preserve"> and </w:t>
      </w:r>
      <w:proofErr w:type="spellStart"/>
      <w:r w:rsidR="00FC396E" w:rsidRPr="00FC396E">
        <w:rPr>
          <w:rStyle w:val="HChGChar"/>
        </w:rPr>
        <w:t>odometer</w:t>
      </w:r>
      <w:proofErr w:type="spellEnd"/>
      <w:r w:rsidR="00FC396E" w:rsidRPr="00FC396E">
        <w:rPr>
          <w:rStyle w:val="HChGChar"/>
        </w:rPr>
        <w:t xml:space="preserve"> </w:t>
      </w:r>
      <w:proofErr w:type="spellStart"/>
      <w:r w:rsidR="00FC396E" w:rsidRPr="00FC396E">
        <w:rPr>
          <w:rStyle w:val="HChGChar"/>
        </w:rPr>
        <w:t>equipment</w:t>
      </w:r>
      <w:proofErr w:type="spellEnd"/>
      <w:r w:rsidR="00FC396E" w:rsidRPr="00FC396E">
        <w:rPr>
          <w:rStyle w:val="HChGChar"/>
        </w:rPr>
        <w:t xml:space="preserve"> </w:t>
      </w:r>
      <w:proofErr w:type="spellStart"/>
      <w:r w:rsidR="00FC396E" w:rsidRPr="00FC396E">
        <w:rPr>
          <w:rStyle w:val="HChGChar"/>
        </w:rPr>
        <w:t>including</w:t>
      </w:r>
      <w:proofErr w:type="spellEnd"/>
      <w:r w:rsidR="00FC396E" w:rsidRPr="00FC396E">
        <w:rPr>
          <w:rStyle w:val="HChGChar"/>
        </w:rPr>
        <w:t xml:space="preserve"> </w:t>
      </w:r>
      <w:proofErr w:type="spellStart"/>
      <w:r w:rsidR="00FC396E" w:rsidRPr="00FC396E">
        <w:rPr>
          <w:rStyle w:val="HChGChar"/>
        </w:rPr>
        <w:t>its</w:t>
      </w:r>
      <w:proofErr w:type="spellEnd"/>
      <w:r w:rsidR="00FC396E" w:rsidRPr="00FC396E">
        <w:rPr>
          <w:rStyle w:val="HChGChar"/>
        </w:rPr>
        <w:t xml:space="preserve"> installation</w:t>
      </w:r>
      <w:r w:rsidRPr="00EE0A2B">
        <w:rPr>
          <w:lang w:val="en-GB"/>
        </w:rPr>
        <w:t>"</w:t>
      </w:r>
    </w:p>
    <w:p w:rsidR="00EE0A2B" w:rsidRPr="00EE0A2B" w:rsidRDefault="00EE0A2B" w:rsidP="00EE0A2B">
      <w:pPr>
        <w:spacing w:after="120" w:line="240" w:lineRule="auto"/>
        <w:ind w:left="1134" w:right="1134"/>
        <w:jc w:val="both"/>
        <w:rPr>
          <w:iCs/>
          <w:lang w:val="en-GB"/>
        </w:rPr>
      </w:pPr>
      <w:r w:rsidRPr="00EE0A2B">
        <w:rPr>
          <w:i/>
          <w:iCs/>
          <w:lang w:val="en-GB"/>
        </w:rPr>
        <w:t xml:space="preserve">Paragraph </w:t>
      </w:r>
      <w:proofErr w:type="gramStart"/>
      <w:r w:rsidRPr="00EE0A2B">
        <w:rPr>
          <w:i/>
          <w:iCs/>
          <w:lang w:val="en-GB"/>
        </w:rPr>
        <w:t>1.</w:t>
      </w:r>
      <w:r w:rsidRPr="00EE0A2B">
        <w:rPr>
          <w:iCs/>
          <w:lang w:val="en-GB"/>
        </w:rPr>
        <w:t>,</w:t>
      </w:r>
      <w:proofErr w:type="gramEnd"/>
      <w:r w:rsidRPr="00EE0A2B">
        <w:rPr>
          <w:iCs/>
          <w:lang w:val="en-GB"/>
        </w:rPr>
        <w:t xml:space="preserve"> amend to read (including footnote </w:t>
      </w:r>
      <w:r w:rsidRPr="00EE0A2B">
        <w:rPr>
          <w:iCs/>
          <w:vertAlign w:val="superscript"/>
          <w:lang w:val="en-GB"/>
        </w:rPr>
        <w:t>1</w:t>
      </w:r>
      <w:r w:rsidRPr="00EE0A2B">
        <w:rPr>
          <w:iCs/>
          <w:lang w:val="en-GB"/>
        </w:rPr>
        <w:t>):</w:t>
      </w:r>
    </w:p>
    <w:p w:rsidR="00EE0A2B" w:rsidRPr="00EE0A2B" w:rsidRDefault="00FC396E" w:rsidP="00FC396E">
      <w:pPr>
        <w:pStyle w:val="HChG"/>
        <w:rPr>
          <w:lang w:val="en-GB"/>
        </w:rPr>
      </w:pPr>
      <w:r>
        <w:rPr>
          <w:lang w:val="en-GB"/>
        </w:rPr>
        <w:tab/>
      </w:r>
      <w:r>
        <w:rPr>
          <w:lang w:val="en-GB"/>
        </w:rPr>
        <w:tab/>
      </w:r>
      <w:r w:rsidR="00EE0A2B" w:rsidRPr="00EE0A2B">
        <w:rPr>
          <w:lang w:val="en-GB"/>
        </w:rPr>
        <w:t>"1.</w:t>
      </w:r>
      <w:r>
        <w:rPr>
          <w:lang w:val="en-GB"/>
        </w:rPr>
        <w:tab/>
      </w:r>
      <w:r w:rsidR="00EE0A2B" w:rsidRPr="00EE0A2B">
        <w:rPr>
          <w:lang w:val="en-GB"/>
        </w:rPr>
        <w:tab/>
      </w:r>
      <w:r w:rsidRPr="00EE0A2B">
        <w:rPr>
          <w:lang w:val="en-GB"/>
        </w:rPr>
        <w:t>Scope</w:t>
      </w:r>
    </w:p>
    <w:p w:rsidR="00EE0A2B" w:rsidRPr="00EE0A2B" w:rsidRDefault="00EE0A2B" w:rsidP="00EE0A2B">
      <w:pPr>
        <w:tabs>
          <w:tab w:val="left" w:pos="2268"/>
        </w:tabs>
        <w:spacing w:after="120" w:line="240" w:lineRule="auto"/>
        <w:ind w:left="2268" w:right="1134" w:hanging="1134"/>
        <w:jc w:val="both"/>
        <w:rPr>
          <w:iCs/>
          <w:vertAlign w:val="superscript"/>
          <w:lang w:val="en-GB"/>
        </w:rPr>
      </w:pPr>
      <w:r w:rsidRPr="00EE0A2B">
        <w:rPr>
          <w:iCs/>
          <w:lang w:val="en-GB"/>
        </w:rPr>
        <w:tab/>
        <w:t>This Regulation applies to the approval of vehicles of categories L, M and N.</w:t>
      </w:r>
      <w:r w:rsidRPr="00EE0A2B">
        <w:rPr>
          <w:iCs/>
          <w:vertAlign w:val="superscript"/>
          <w:lang w:val="en-GB"/>
        </w:rPr>
        <w:t>1</w:t>
      </w:r>
    </w:p>
    <w:p w:rsidR="00EE0A2B" w:rsidRPr="00EE0A2B" w:rsidRDefault="00EE0A2B" w:rsidP="00EE0A2B">
      <w:pPr>
        <w:tabs>
          <w:tab w:val="left" w:pos="2268"/>
        </w:tabs>
        <w:spacing w:line="240" w:lineRule="auto"/>
        <w:ind w:left="2268" w:right="1134" w:hanging="1134"/>
        <w:jc w:val="both"/>
        <w:rPr>
          <w:iCs/>
          <w:vertAlign w:val="superscript"/>
          <w:lang w:val="en-GB"/>
        </w:rPr>
      </w:pPr>
      <w:r w:rsidRPr="00EE0A2B">
        <w:rPr>
          <w:iCs/>
          <w:vertAlign w:val="superscript"/>
          <w:lang w:val="en-GB"/>
        </w:rPr>
        <w:t>___________________</w:t>
      </w:r>
    </w:p>
    <w:p w:rsidR="00EE0A2B" w:rsidRPr="00EE0A2B" w:rsidRDefault="00EE0A2B" w:rsidP="00EE0A2B">
      <w:pPr>
        <w:tabs>
          <w:tab w:val="left" w:pos="1701"/>
        </w:tabs>
        <w:spacing w:after="120" w:line="240" w:lineRule="auto"/>
        <w:ind w:left="1134" w:right="1134"/>
        <w:rPr>
          <w:iCs/>
          <w:lang w:val="en-GB"/>
        </w:rPr>
      </w:pPr>
      <w:r w:rsidRPr="00EE0A2B">
        <w:rPr>
          <w:iCs/>
          <w:sz w:val="18"/>
          <w:szCs w:val="18"/>
          <w:vertAlign w:val="superscript"/>
          <w:lang w:val="en-GB"/>
        </w:rPr>
        <w:t>1</w:t>
      </w:r>
      <w:r w:rsidRPr="00EE0A2B">
        <w:rPr>
          <w:iCs/>
          <w:sz w:val="18"/>
          <w:szCs w:val="18"/>
          <w:lang w:val="en-GB"/>
        </w:rPr>
        <w:tab/>
      </w:r>
      <w:r w:rsidRPr="00EE0A2B">
        <w:rPr>
          <w:sz w:val="18"/>
          <w:szCs w:val="18"/>
          <w:lang w:val="en-US"/>
        </w:rPr>
        <w:t xml:space="preserve">As defined in the Consolidated Resolution on the Construction of Vehicles (R.E.3.), document ECE/TRANS/WP.29/78/Rev.3, para. 2. </w:t>
      </w:r>
      <w:r w:rsidRPr="00EE0A2B">
        <w:rPr>
          <w:sz w:val="18"/>
          <w:szCs w:val="18"/>
          <w:lang w:val="en-GB"/>
        </w:rPr>
        <w:t xml:space="preserve">- </w:t>
      </w:r>
      <w:hyperlink r:id="rId10" w:history="1">
        <w:r w:rsidRPr="00F31480">
          <w:rPr>
            <w:sz w:val="18"/>
            <w:szCs w:val="18"/>
            <w:lang w:val="en-GB"/>
          </w:rPr>
          <w:t>www.unece.org/trans/main/wp29/wp29wgs/wp29gen/wp29resolutions.html</w:t>
        </w:r>
      </w:hyperlink>
      <w:r w:rsidRPr="00EE0A2B">
        <w:rPr>
          <w:iCs/>
          <w:lang w:val="en-GB"/>
        </w:rPr>
        <w:t>"</w:t>
      </w:r>
    </w:p>
    <w:p w:rsidR="00EE0A2B" w:rsidRPr="00EE0A2B" w:rsidRDefault="00EE0A2B" w:rsidP="00EE0A2B">
      <w:pPr>
        <w:spacing w:after="120" w:line="240" w:lineRule="auto"/>
        <w:ind w:left="1134" w:right="1134"/>
        <w:jc w:val="both"/>
        <w:rPr>
          <w:iCs/>
          <w:lang w:val="en-GB"/>
        </w:rPr>
      </w:pPr>
      <w:proofErr w:type="gramStart"/>
      <w:r w:rsidRPr="00EE0A2B">
        <w:rPr>
          <w:i/>
          <w:iCs/>
          <w:lang w:val="en-GB"/>
        </w:rPr>
        <w:t>Paragraphs 2.1.</w:t>
      </w:r>
      <w:proofErr w:type="gramEnd"/>
      <w:r w:rsidRPr="00EE0A2B">
        <w:rPr>
          <w:i/>
          <w:iCs/>
          <w:lang w:val="en-GB"/>
        </w:rPr>
        <w:t xml:space="preserve"> </w:t>
      </w:r>
      <w:proofErr w:type="gramStart"/>
      <w:r w:rsidRPr="00EE0A2B">
        <w:rPr>
          <w:i/>
          <w:iCs/>
          <w:lang w:val="en-GB"/>
        </w:rPr>
        <w:t>to</w:t>
      </w:r>
      <w:proofErr w:type="gramEnd"/>
      <w:r w:rsidRPr="00EE0A2B">
        <w:rPr>
          <w:i/>
          <w:iCs/>
          <w:lang w:val="en-GB"/>
        </w:rPr>
        <w:t xml:space="preserve"> 2.6.</w:t>
      </w:r>
      <w:r w:rsidRPr="00EE0A2B">
        <w:rPr>
          <w:iCs/>
          <w:lang w:val="en-GB"/>
        </w:rPr>
        <w:t>, amend to read:</w:t>
      </w:r>
    </w:p>
    <w:p w:rsidR="00EE0A2B" w:rsidRPr="00EE0A2B" w:rsidRDefault="00EE0A2B" w:rsidP="00EE0A2B">
      <w:pPr>
        <w:tabs>
          <w:tab w:val="left" w:pos="2268"/>
        </w:tabs>
        <w:spacing w:after="120" w:line="240" w:lineRule="auto"/>
        <w:ind w:left="2268" w:right="1134" w:hanging="1134"/>
        <w:jc w:val="both"/>
        <w:rPr>
          <w:iCs/>
          <w:lang w:val="en-GB"/>
        </w:rPr>
      </w:pPr>
      <w:r w:rsidRPr="00EE0A2B">
        <w:rPr>
          <w:iCs/>
          <w:lang w:val="en-GB"/>
        </w:rPr>
        <w:t>"2.1.</w:t>
      </w:r>
      <w:r w:rsidRPr="00EE0A2B">
        <w:rPr>
          <w:iCs/>
          <w:lang w:val="en-GB"/>
        </w:rPr>
        <w:tab/>
        <w:t>"</w:t>
      </w:r>
      <w:r w:rsidRPr="00EE0A2B">
        <w:rPr>
          <w:i/>
          <w:iCs/>
          <w:lang w:val="en-GB"/>
        </w:rPr>
        <w:t>Approval of a vehicle</w:t>
      </w:r>
      <w:r w:rsidRPr="00EE0A2B">
        <w:rPr>
          <w:iCs/>
          <w:lang w:val="en-GB"/>
        </w:rPr>
        <w:t>" means the approval of a vehicle type with regard to the speedometer and odometer equipment including its installation.</w:t>
      </w:r>
    </w:p>
    <w:p w:rsidR="00EE0A2B" w:rsidRPr="00EE0A2B" w:rsidRDefault="00EE0A2B" w:rsidP="00EE0A2B">
      <w:pPr>
        <w:tabs>
          <w:tab w:val="left" w:pos="-509"/>
          <w:tab w:val="left" w:pos="-97"/>
          <w:tab w:val="left" w:pos="2268"/>
          <w:tab w:val="left" w:pos="4943"/>
          <w:tab w:val="left" w:pos="5663"/>
          <w:tab w:val="left" w:pos="8505"/>
          <w:tab w:val="left" w:pos="9983"/>
        </w:tabs>
        <w:suppressAutoHyphens w:val="0"/>
        <w:spacing w:after="120" w:line="240" w:lineRule="auto"/>
        <w:ind w:left="2268" w:right="1134" w:hanging="1134"/>
        <w:jc w:val="both"/>
        <w:rPr>
          <w:lang w:val="en-GB"/>
        </w:rPr>
      </w:pPr>
      <w:r w:rsidRPr="00EE0A2B">
        <w:rPr>
          <w:lang w:val="en-GB"/>
        </w:rPr>
        <w:t>2.2.</w:t>
      </w:r>
      <w:r w:rsidRPr="00EE0A2B">
        <w:rPr>
          <w:lang w:val="en-GB"/>
        </w:rPr>
        <w:tab/>
        <w:t>"</w:t>
      </w:r>
      <w:r w:rsidRPr="00EE0A2B">
        <w:rPr>
          <w:i/>
          <w:lang w:val="en-GB"/>
        </w:rPr>
        <w:t>Type of vehicle in respect of its speedometer and odometer</w:t>
      </w:r>
      <w:r w:rsidRPr="00EE0A2B">
        <w:rPr>
          <w:lang w:val="en-GB"/>
        </w:rPr>
        <w:t>" means vehicles which do not among themselves display any essential differences, where those differences can apply, in particular, to the following:</w:t>
      </w:r>
    </w:p>
    <w:p w:rsidR="006439FB" w:rsidRDefault="009B1800" w:rsidP="00EE0A2B">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Pr>
          <w:lang w:val="en-US" w:eastAsia="ar-SA"/>
        </w:rPr>
        <w:tab/>
        <w:t>…</w:t>
      </w:r>
    </w:p>
    <w:p w:rsidR="00EE0A2B" w:rsidRPr="00EE0A2B" w:rsidRDefault="00EE0A2B" w:rsidP="00EE0A2B">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EE0A2B">
        <w:rPr>
          <w:lang w:val="en-US" w:eastAsia="ar-SA"/>
        </w:rPr>
        <w:t>2.2.4.</w:t>
      </w:r>
      <w:r w:rsidRPr="00EE0A2B">
        <w:rPr>
          <w:lang w:val="en-US" w:eastAsia="ar-SA"/>
        </w:rPr>
        <w:tab/>
      </w:r>
      <w:r w:rsidR="009B1800">
        <w:rPr>
          <w:lang w:val="en-US" w:eastAsia="ar-SA"/>
        </w:rPr>
        <w:t>T</w:t>
      </w:r>
      <w:r w:rsidRPr="00EE0A2B">
        <w:rPr>
          <w:lang w:val="en-US" w:eastAsia="ar-SA"/>
        </w:rPr>
        <w:t xml:space="preserve">he type of odometer as </w:t>
      </w:r>
      <w:proofErr w:type="spellStart"/>
      <w:r w:rsidRPr="00EE0A2B">
        <w:rPr>
          <w:lang w:val="en-US" w:eastAsia="ar-SA"/>
        </w:rPr>
        <w:t>characterised</w:t>
      </w:r>
      <w:proofErr w:type="spellEnd"/>
      <w:r w:rsidRPr="00EE0A2B">
        <w:rPr>
          <w:lang w:val="en-US" w:eastAsia="ar-SA"/>
        </w:rPr>
        <w:t xml:space="preserve"> by:</w:t>
      </w:r>
    </w:p>
    <w:p w:rsidR="00EE0A2B" w:rsidRPr="00EE0A2B" w:rsidRDefault="00EE0A2B" w:rsidP="00EE0A2B">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EE0A2B">
        <w:rPr>
          <w:lang w:val="en-US" w:eastAsia="ar-SA"/>
        </w:rPr>
        <w:t>2.2.4.1.</w:t>
      </w:r>
      <w:r w:rsidRPr="00EE0A2B">
        <w:rPr>
          <w:lang w:val="en-US" w:eastAsia="ar-SA"/>
        </w:rPr>
        <w:tab/>
      </w:r>
      <w:r w:rsidR="009B1800">
        <w:rPr>
          <w:lang w:val="en-US" w:eastAsia="ar-SA"/>
        </w:rPr>
        <w:t>T</w:t>
      </w:r>
      <w:r w:rsidRPr="00EE0A2B">
        <w:rPr>
          <w:lang w:val="en-US" w:eastAsia="ar-SA"/>
        </w:rPr>
        <w:t>he technical constant of odometer;</w:t>
      </w:r>
    </w:p>
    <w:p w:rsidR="00EE0A2B" w:rsidRPr="00EE0A2B" w:rsidRDefault="00EE0A2B" w:rsidP="00EE0A2B">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GB" w:eastAsia="ar-SA"/>
        </w:rPr>
      </w:pPr>
      <w:r w:rsidRPr="00EE0A2B">
        <w:rPr>
          <w:lang w:val="en-US" w:eastAsia="ar-SA"/>
        </w:rPr>
        <w:t>2.2.4.2.</w:t>
      </w:r>
      <w:r w:rsidRPr="00EE0A2B">
        <w:rPr>
          <w:lang w:val="en-US" w:eastAsia="ar-SA"/>
        </w:rPr>
        <w:tab/>
      </w:r>
      <w:r w:rsidR="009B1800">
        <w:rPr>
          <w:lang w:val="en-US" w:eastAsia="ar-SA"/>
        </w:rPr>
        <w:t>T</w:t>
      </w:r>
      <w:r w:rsidRPr="00EE0A2B">
        <w:rPr>
          <w:lang w:val="en-US" w:eastAsia="ar-SA"/>
        </w:rPr>
        <w:t>he number of numerals.</w:t>
      </w:r>
    </w:p>
    <w:p w:rsidR="006439FB" w:rsidRDefault="009B1800" w:rsidP="006439FB">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Pr>
          <w:lang w:val="en-US" w:eastAsia="ar-SA"/>
        </w:rPr>
        <w:tab/>
        <w:t>…</w:t>
      </w:r>
    </w:p>
    <w:p w:rsidR="00EE0A2B" w:rsidRPr="00EE0A2B" w:rsidRDefault="00EE0A2B" w:rsidP="00EE0A2B">
      <w:pPr>
        <w:tabs>
          <w:tab w:val="left" w:pos="1247"/>
          <w:tab w:val="left" w:pos="2268"/>
          <w:tab w:val="left" w:pos="6510"/>
          <w:tab w:val="left" w:pos="7700"/>
          <w:tab w:val="left" w:pos="8505"/>
        </w:tabs>
        <w:spacing w:after="120" w:line="240" w:lineRule="auto"/>
        <w:ind w:left="2268" w:right="1134" w:hanging="1134"/>
        <w:jc w:val="both"/>
        <w:rPr>
          <w:lang w:val="en-US" w:eastAsia="ar-SA"/>
        </w:rPr>
      </w:pPr>
      <w:r w:rsidRPr="00EE0A2B">
        <w:rPr>
          <w:lang w:val="en-US" w:eastAsia="ar-SA"/>
        </w:rPr>
        <w:t>2.6.</w:t>
      </w:r>
      <w:r w:rsidRPr="00EE0A2B">
        <w:rPr>
          <w:lang w:val="en-US" w:eastAsia="ar-SA"/>
        </w:rPr>
        <w:tab/>
        <w:t>"</w:t>
      </w:r>
      <w:r w:rsidRPr="00EE0A2B">
        <w:rPr>
          <w:i/>
          <w:lang w:val="en-US" w:eastAsia="ar-SA"/>
        </w:rPr>
        <w:t>Odometer</w:t>
      </w:r>
      <w:r w:rsidRPr="00EE0A2B">
        <w:rPr>
          <w:lang w:val="en-US" w:eastAsia="ar-SA"/>
        </w:rPr>
        <w:t xml:space="preserve">" means that part of the </w:t>
      </w:r>
      <w:r w:rsidRPr="00F31480">
        <w:rPr>
          <w:lang w:val="en-US" w:eastAsia="ar-SA"/>
        </w:rPr>
        <w:t>odometer</w:t>
      </w:r>
      <w:r w:rsidRPr="00EE0A2B">
        <w:rPr>
          <w:lang w:val="en-US" w:eastAsia="ar-SA"/>
        </w:rPr>
        <w:t xml:space="preserve"> equipment which indicates to the driver the total distance recorded by the vehicle since its entry into service.</w:t>
      </w:r>
    </w:p>
    <w:p w:rsidR="00EE0A2B" w:rsidRPr="00EE0A2B" w:rsidRDefault="00EE0A2B" w:rsidP="00EE0A2B">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EE0A2B">
        <w:rPr>
          <w:lang w:val="en-US" w:eastAsia="ar-SA"/>
        </w:rPr>
        <w:t>2.6.1.</w:t>
      </w:r>
      <w:r w:rsidRPr="00EE0A2B">
        <w:rPr>
          <w:lang w:val="en-US" w:eastAsia="ar-SA"/>
        </w:rPr>
        <w:tab/>
        <w:t>"</w:t>
      </w:r>
      <w:r w:rsidRPr="00EE0A2B">
        <w:rPr>
          <w:i/>
          <w:lang w:val="en-US" w:eastAsia="ar-SA"/>
        </w:rPr>
        <w:t>Technical constant of the odometer</w:t>
      </w:r>
      <w:r w:rsidRPr="00EE0A2B">
        <w:rPr>
          <w:lang w:val="en-US" w:eastAsia="ar-SA"/>
        </w:rPr>
        <w:t>" means the relationship between the input revolutions or pulses and the distance travelled by the vehicle.</w:t>
      </w:r>
    </w:p>
    <w:p w:rsidR="00EE0A2B" w:rsidRPr="00EE0A2B" w:rsidRDefault="00EE0A2B" w:rsidP="00EE0A2B">
      <w:pPr>
        <w:tabs>
          <w:tab w:val="left" w:pos="2268"/>
          <w:tab w:val="left" w:pos="6510"/>
          <w:tab w:val="left" w:pos="7700"/>
          <w:tab w:val="left" w:pos="8505"/>
        </w:tabs>
        <w:spacing w:after="120" w:line="240" w:lineRule="auto"/>
        <w:ind w:left="2268" w:right="1134" w:hanging="1134"/>
        <w:jc w:val="both"/>
        <w:rPr>
          <w:lang w:val="en-US" w:eastAsia="ar-SA"/>
        </w:rPr>
      </w:pPr>
      <w:r w:rsidRPr="00EE0A2B">
        <w:rPr>
          <w:lang w:val="en-US" w:eastAsia="ar-SA"/>
        </w:rPr>
        <w:t>2.7.</w:t>
      </w:r>
      <w:r w:rsidRPr="00EE0A2B">
        <w:rPr>
          <w:lang w:val="en-US" w:eastAsia="ar-SA"/>
        </w:rPr>
        <w:tab/>
        <w:t>"</w:t>
      </w:r>
      <w:proofErr w:type="spellStart"/>
      <w:r w:rsidRPr="00EE0A2B">
        <w:rPr>
          <w:i/>
          <w:lang w:val="en-US" w:eastAsia="ar-SA"/>
        </w:rPr>
        <w:t>Unladen</w:t>
      </w:r>
      <w:proofErr w:type="spellEnd"/>
      <w:r w:rsidRPr="00EE0A2B">
        <w:rPr>
          <w:i/>
          <w:lang w:val="en-US" w:eastAsia="ar-SA"/>
        </w:rPr>
        <w:t xml:space="preserve"> vehicle</w:t>
      </w:r>
      <w:r w:rsidRPr="00EE0A2B">
        <w:rPr>
          <w:lang w:val="en-US" w:eastAsia="ar-SA"/>
        </w:rPr>
        <w:t>" means the vehicle</w:t>
      </w:r>
      <w:r w:rsidR="009B1800">
        <w:rPr>
          <w:lang w:val="en-US" w:eastAsia="ar-SA"/>
        </w:rPr>
        <w:t xml:space="preserve"> …</w:t>
      </w:r>
      <w:r w:rsidRPr="00EE0A2B">
        <w:rPr>
          <w:lang w:val="en-US" w:eastAsia="ar-SA"/>
        </w:rPr>
        <w:t>"</w:t>
      </w:r>
    </w:p>
    <w:p w:rsidR="00EE0A2B" w:rsidRPr="00EE0A2B" w:rsidRDefault="00EE0A2B" w:rsidP="00EE0A2B">
      <w:pPr>
        <w:tabs>
          <w:tab w:val="left" w:pos="2268"/>
        </w:tabs>
        <w:spacing w:after="120" w:line="240" w:lineRule="auto"/>
        <w:ind w:left="2268" w:right="1134" w:hanging="1134"/>
        <w:rPr>
          <w:lang w:val="en-US" w:eastAsia="ar-SA"/>
        </w:rPr>
      </w:pPr>
      <w:proofErr w:type="gramStart"/>
      <w:r w:rsidRPr="00EE0A2B">
        <w:rPr>
          <w:i/>
          <w:lang w:val="en-US" w:eastAsia="ar-SA"/>
        </w:rPr>
        <w:t>Paragraphs 3.1.</w:t>
      </w:r>
      <w:proofErr w:type="gramEnd"/>
      <w:r w:rsidRPr="00EE0A2B">
        <w:rPr>
          <w:i/>
          <w:lang w:val="en-US" w:eastAsia="ar-SA"/>
        </w:rPr>
        <w:t xml:space="preserve"> </w:t>
      </w:r>
      <w:proofErr w:type="gramStart"/>
      <w:r w:rsidRPr="00EE0A2B">
        <w:rPr>
          <w:i/>
          <w:lang w:val="en-US" w:eastAsia="ar-SA"/>
        </w:rPr>
        <w:t>to</w:t>
      </w:r>
      <w:proofErr w:type="gramEnd"/>
      <w:r w:rsidRPr="00EE0A2B">
        <w:rPr>
          <w:i/>
          <w:lang w:val="en-US" w:eastAsia="ar-SA"/>
        </w:rPr>
        <w:t xml:space="preserve"> 3.2.1., </w:t>
      </w:r>
      <w:r w:rsidRPr="00EE0A2B">
        <w:rPr>
          <w:lang w:val="en-US" w:eastAsia="ar-SA"/>
        </w:rPr>
        <w:t>amend to read:</w:t>
      </w:r>
    </w:p>
    <w:p w:rsidR="00EE0A2B" w:rsidRPr="00EE0A2B" w:rsidRDefault="00EE0A2B" w:rsidP="00EE0A2B">
      <w:pPr>
        <w:tabs>
          <w:tab w:val="left" w:pos="1276"/>
          <w:tab w:val="left" w:pos="2268"/>
        </w:tabs>
        <w:spacing w:after="120" w:line="240" w:lineRule="auto"/>
        <w:ind w:left="2268" w:right="1134" w:hanging="1134"/>
        <w:jc w:val="both"/>
        <w:rPr>
          <w:lang w:val="en-US" w:eastAsia="ar-SA"/>
        </w:rPr>
      </w:pPr>
      <w:r w:rsidRPr="00EE0A2B">
        <w:rPr>
          <w:lang w:val="en-US" w:eastAsia="ar-SA"/>
        </w:rPr>
        <w:t>"3.1.</w:t>
      </w:r>
      <w:r w:rsidRPr="00EE0A2B">
        <w:rPr>
          <w:lang w:val="en-GB" w:eastAsia="ar-SA"/>
        </w:rPr>
        <w:tab/>
      </w:r>
      <w:r w:rsidRPr="00EE0A2B">
        <w:rPr>
          <w:lang w:val="en-US" w:eastAsia="ar-SA"/>
        </w:rPr>
        <w:t xml:space="preserve">The application for approval of a vehicle type with regard to the speedometer </w:t>
      </w:r>
      <w:r w:rsidRPr="00EE0A2B">
        <w:rPr>
          <w:lang w:val="en-GB" w:eastAsia="ar-SA"/>
        </w:rPr>
        <w:t xml:space="preserve">and odometer </w:t>
      </w:r>
      <w:r w:rsidRPr="00EE0A2B">
        <w:rPr>
          <w:lang w:val="en-US" w:eastAsia="ar-SA"/>
        </w:rPr>
        <w:t>equipment including its installation shall be submitted by the vehicle manufacturer or by his duly accredited representative.</w:t>
      </w:r>
    </w:p>
    <w:p w:rsidR="00EE0A2B" w:rsidRPr="00EE0A2B" w:rsidRDefault="009B1800" w:rsidP="00EE0A2B">
      <w:pPr>
        <w:tabs>
          <w:tab w:val="left" w:pos="1276"/>
          <w:tab w:val="left" w:pos="2268"/>
        </w:tabs>
        <w:spacing w:after="120" w:line="240" w:lineRule="auto"/>
        <w:ind w:left="2268" w:right="1134" w:hanging="1134"/>
        <w:jc w:val="both"/>
        <w:rPr>
          <w:lang w:val="en-US" w:eastAsia="ar-SA"/>
        </w:rPr>
      </w:pPr>
      <w:r>
        <w:rPr>
          <w:lang w:val="en-US" w:eastAsia="ar-SA"/>
        </w:rPr>
        <w:tab/>
      </w:r>
      <w:r>
        <w:rPr>
          <w:lang w:val="en-US" w:eastAsia="ar-SA"/>
        </w:rPr>
        <w:tab/>
      </w:r>
      <w:r w:rsidR="008366D7">
        <w:rPr>
          <w:lang w:val="en-US" w:eastAsia="ar-SA"/>
        </w:rPr>
        <w:tab/>
        <w:t>…</w:t>
      </w:r>
    </w:p>
    <w:p w:rsidR="00EE0A2B" w:rsidRPr="00EE0A2B" w:rsidRDefault="00EE0A2B" w:rsidP="00EE0A2B">
      <w:pPr>
        <w:tabs>
          <w:tab w:val="left" w:pos="1248"/>
          <w:tab w:val="left" w:pos="2268"/>
          <w:tab w:val="left" w:pos="6511"/>
          <w:tab w:val="left" w:pos="7701"/>
        </w:tabs>
        <w:spacing w:after="120" w:line="240" w:lineRule="auto"/>
        <w:ind w:left="2268" w:right="1134" w:hanging="1134"/>
        <w:jc w:val="both"/>
        <w:rPr>
          <w:lang w:val="en-US" w:eastAsia="ar-SA"/>
        </w:rPr>
      </w:pPr>
      <w:r w:rsidRPr="00EE0A2B">
        <w:rPr>
          <w:lang w:val="en-US" w:eastAsia="ar-SA"/>
        </w:rPr>
        <w:t>3.2.1.</w:t>
      </w:r>
      <w:r w:rsidRPr="00EE0A2B">
        <w:rPr>
          <w:lang w:val="en-US" w:eastAsia="ar-SA"/>
        </w:rPr>
        <w:tab/>
      </w:r>
      <w:r w:rsidR="009B1800">
        <w:rPr>
          <w:lang w:val="en-US" w:eastAsia="ar-SA"/>
        </w:rPr>
        <w:t>A</w:t>
      </w:r>
      <w:r w:rsidRPr="00EE0A2B">
        <w:rPr>
          <w:lang w:val="en-US" w:eastAsia="ar-SA"/>
        </w:rPr>
        <w:t xml:space="preserve"> description of the vehicle type with regard to the items mentioned in paragraphs 2.2., 2.3., 2.4., 2.5. </w:t>
      </w:r>
      <w:proofErr w:type="gramStart"/>
      <w:r w:rsidRPr="00EE0A2B">
        <w:rPr>
          <w:lang w:val="en-US" w:eastAsia="ar-SA"/>
        </w:rPr>
        <w:t>and</w:t>
      </w:r>
      <w:proofErr w:type="gramEnd"/>
      <w:r w:rsidRPr="00EE0A2B">
        <w:rPr>
          <w:lang w:val="en-US" w:eastAsia="ar-SA"/>
        </w:rPr>
        <w:t xml:space="preserve"> 2.6. </w:t>
      </w:r>
      <w:proofErr w:type="gramStart"/>
      <w:r w:rsidRPr="00EE0A2B">
        <w:rPr>
          <w:lang w:val="en-US" w:eastAsia="ar-SA"/>
        </w:rPr>
        <w:t>above</w:t>
      </w:r>
      <w:proofErr w:type="gramEnd"/>
      <w:r w:rsidRPr="00EE0A2B">
        <w:rPr>
          <w:lang w:val="en-US" w:eastAsia="ar-SA"/>
        </w:rPr>
        <w:t>; the vehicle type shall be specified."</w:t>
      </w:r>
    </w:p>
    <w:p w:rsidR="00EE0A2B" w:rsidRPr="00EE0A2B" w:rsidRDefault="00EE0A2B" w:rsidP="00EE0A2B">
      <w:pPr>
        <w:tabs>
          <w:tab w:val="left" w:pos="2268"/>
        </w:tabs>
        <w:spacing w:after="120" w:line="240" w:lineRule="auto"/>
        <w:ind w:left="2268" w:right="1134" w:hanging="1134"/>
        <w:rPr>
          <w:lang w:val="en-US" w:eastAsia="ar-SA"/>
        </w:rPr>
      </w:pPr>
      <w:r w:rsidRPr="00EE0A2B">
        <w:rPr>
          <w:i/>
          <w:lang w:val="en-US" w:eastAsia="ar-SA"/>
        </w:rPr>
        <w:t>Paragraph 4.</w:t>
      </w:r>
      <w:r w:rsidR="009B1800">
        <w:rPr>
          <w:i/>
          <w:lang w:val="en-US" w:eastAsia="ar-SA"/>
        </w:rPr>
        <w:t>1.</w:t>
      </w:r>
      <w:r w:rsidRPr="00EE0A2B">
        <w:rPr>
          <w:i/>
          <w:lang w:val="en-US" w:eastAsia="ar-SA"/>
        </w:rPr>
        <w:t xml:space="preserve">, </w:t>
      </w:r>
      <w:r w:rsidRPr="00EE0A2B">
        <w:rPr>
          <w:lang w:val="en-US" w:eastAsia="ar-SA"/>
        </w:rPr>
        <w:t>amend to read:</w:t>
      </w:r>
    </w:p>
    <w:p w:rsidR="00EE0A2B" w:rsidRPr="00EE0A2B" w:rsidRDefault="00EE0A2B" w:rsidP="00EE0A2B">
      <w:pPr>
        <w:tabs>
          <w:tab w:val="left" w:pos="1248"/>
          <w:tab w:val="left" w:pos="2268"/>
          <w:tab w:val="left" w:pos="6511"/>
          <w:tab w:val="left" w:pos="7701"/>
        </w:tabs>
        <w:spacing w:after="120" w:line="240" w:lineRule="auto"/>
        <w:ind w:left="2268" w:right="1134" w:hanging="1134"/>
        <w:jc w:val="both"/>
        <w:rPr>
          <w:lang w:val="en-GB" w:eastAsia="ar-SA"/>
        </w:rPr>
      </w:pPr>
      <w:r w:rsidRPr="00EE0A2B">
        <w:rPr>
          <w:lang w:val="en-US" w:eastAsia="ar-SA"/>
        </w:rPr>
        <w:t>"4.1.</w:t>
      </w:r>
      <w:r w:rsidRPr="00EE0A2B">
        <w:rPr>
          <w:lang w:val="en-US" w:eastAsia="ar-SA"/>
        </w:rPr>
        <w:tab/>
        <w:t xml:space="preserve">If the vehicle type submitted for approval pursuant to this Regulation meets the requirements of the Regulation in respect of the speedometer </w:t>
      </w:r>
      <w:r w:rsidRPr="00EE0A2B">
        <w:rPr>
          <w:lang w:val="en-GB" w:eastAsia="ar-SA"/>
        </w:rPr>
        <w:t xml:space="preserve">and </w:t>
      </w:r>
      <w:r w:rsidRPr="00EE0A2B">
        <w:rPr>
          <w:lang w:val="en-GB" w:eastAsia="ar-SA"/>
        </w:rPr>
        <w:lastRenderedPageBreak/>
        <w:t xml:space="preserve">odometer </w:t>
      </w:r>
      <w:r w:rsidRPr="00EE0A2B">
        <w:rPr>
          <w:lang w:val="en-US" w:eastAsia="ar-SA"/>
        </w:rPr>
        <w:t>equipment including its installation, approval of that vehicle type shall be granted.</w:t>
      </w:r>
      <w:r w:rsidRPr="00EE0A2B">
        <w:rPr>
          <w:lang w:val="en-GB" w:eastAsia="ar-SA"/>
        </w:rPr>
        <w:t>"</w:t>
      </w:r>
    </w:p>
    <w:p w:rsidR="00EE0A2B" w:rsidRPr="00EE0A2B" w:rsidRDefault="00EE0A2B" w:rsidP="006439FB">
      <w:pPr>
        <w:keepNext/>
        <w:keepLines/>
        <w:tabs>
          <w:tab w:val="left" w:pos="2268"/>
        </w:tabs>
        <w:spacing w:after="120" w:line="240" w:lineRule="auto"/>
        <w:ind w:left="2268" w:right="1134" w:hanging="1134"/>
        <w:rPr>
          <w:lang w:val="en-US" w:eastAsia="ar-SA"/>
        </w:rPr>
      </w:pPr>
      <w:r w:rsidRPr="00EE0A2B">
        <w:rPr>
          <w:i/>
          <w:lang w:val="en-US" w:eastAsia="ar-SA"/>
        </w:rPr>
        <w:t xml:space="preserve">Insert a new paragraph 5.1., </w:t>
      </w:r>
      <w:r w:rsidRPr="00EE0A2B">
        <w:rPr>
          <w:lang w:val="en-US" w:eastAsia="ar-SA"/>
        </w:rPr>
        <w:t>to read:</w:t>
      </w:r>
    </w:p>
    <w:p w:rsidR="00EE0A2B" w:rsidRPr="00EE0A2B" w:rsidRDefault="00EE0A2B" w:rsidP="006439FB">
      <w:pPr>
        <w:keepNext/>
        <w:keepLines/>
        <w:tabs>
          <w:tab w:val="left" w:pos="2268"/>
        </w:tabs>
        <w:spacing w:after="120" w:line="240" w:lineRule="auto"/>
        <w:ind w:left="2268" w:right="1134" w:hanging="1134"/>
        <w:jc w:val="both"/>
        <w:rPr>
          <w:lang w:val="en-US" w:eastAsia="ar-SA"/>
        </w:rPr>
      </w:pPr>
      <w:r w:rsidRPr="00EE0A2B">
        <w:rPr>
          <w:lang w:val="en-US" w:eastAsia="ar-SA"/>
        </w:rPr>
        <w:t>"5.1.</w:t>
      </w:r>
      <w:r w:rsidRPr="00EE0A2B">
        <w:rPr>
          <w:lang w:val="en-US" w:eastAsia="ar-SA"/>
        </w:rPr>
        <w:tab/>
        <w:t>An onboard speedometer and odometer complying with the requirements of this Regulation shall be fitted to the vehicle to be approved."</w:t>
      </w:r>
    </w:p>
    <w:p w:rsidR="00EE0A2B" w:rsidRPr="00EE0A2B" w:rsidRDefault="00EE0A2B" w:rsidP="00EE0A2B">
      <w:pPr>
        <w:tabs>
          <w:tab w:val="left" w:pos="2268"/>
        </w:tabs>
        <w:spacing w:after="120" w:line="240" w:lineRule="auto"/>
        <w:ind w:left="2268" w:right="1134" w:hanging="1134"/>
        <w:rPr>
          <w:lang w:val="en-US" w:eastAsia="ar-SA"/>
        </w:rPr>
      </w:pPr>
      <w:proofErr w:type="gramStart"/>
      <w:r w:rsidRPr="00EE0A2B">
        <w:rPr>
          <w:i/>
          <w:lang w:val="en-US" w:eastAsia="ar-SA"/>
        </w:rPr>
        <w:t>Paragraphs 5.1.</w:t>
      </w:r>
      <w:proofErr w:type="gramEnd"/>
      <w:r w:rsidRPr="00EE0A2B">
        <w:rPr>
          <w:i/>
          <w:lang w:val="en-US" w:eastAsia="ar-SA"/>
        </w:rPr>
        <w:t xml:space="preserve"> </w:t>
      </w:r>
      <w:proofErr w:type="gramStart"/>
      <w:r w:rsidRPr="00EE0A2B">
        <w:rPr>
          <w:i/>
          <w:lang w:val="en-US" w:eastAsia="ar-SA"/>
        </w:rPr>
        <w:t>to</w:t>
      </w:r>
      <w:proofErr w:type="gramEnd"/>
      <w:r w:rsidRPr="00EE0A2B">
        <w:rPr>
          <w:i/>
          <w:lang w:val="en-US" w:eastAsia="ar-SA"/>
        </w:rPr>
        <w:t xml:space="preserve"> 5.3. (</w:t>
      </w:r>
      <w:proofErr w:type="gramStart"/>
      <w:r w:rsidRPr="00EE0A2B">
        <w:rPr>
          <w:i/>
          <w:lang w:val="en-US" w:eastAsia="ar-SA"/>
        </w:rPr>
        <w:t>former</w:t>
      </w:r>
      <w:proofErr w:type="gramEnd"/>
      <w:r w:rsidRPr="00EE0A2B">
        <w:rPr>
          <w:i/>
          <w:lang w:val="en-US" w:eastAsia="ar-SA"/>
        </w:rPr>
        <w:t xml:space="preserve">), </w:t>
      </w:r>
      <w:r w:rsidRPr="00EE0A2B">
        <w:rPr>
          <w:lang w:val="en-US" w:eastAsia="ar-SA"/>
        </w:rPr>
        <w:t xml:space="preserve">renumber as paragraphs 5.2. </w:t>
      </w:r>
      <w:proofErr w:type="gramStart"/>
      <w:r w:rsidRPr="00EE0A2B">
        <w:rPr>
          <w:lang w:val="en-US" w:eastAsia="ar-SA"/>
        </w:rPr>
        <w:t>to</w:t>
      </w:r>
      <w:proofErr w:type="gramEnd"/>
      <w:r w:rsidRPr="00EE0A2B">
        <w:rPr>
          <w:lang w:val="en-US" w:eastAsia="ar-SA"/>
        </w:rPr>
        <w:t xml:space="preserve"> 5.4.</w:t>
      </w:r>
    </w:p>
    <w:p w:rsidR="00EE0A2B" w:rsidRPr="00EE0A2B" w:rsidRDefault="00EE0A2B" w:rsidP="00EE0A2B">
      <w:pPr>
        <w:tabs>
          <w:tab w:val="left" w:pos="2268"/>
        </w:tabs>
        <w:spacing w:after="120" w:line="240" w:lineRule="auto"/>
        <w:ind w:left="2268" w:right="1134" w:hanging="1134"/>
        <w:rPr>
          <w:i/>
          <w:lang w:val="en-US" w:eastAsia="ar-SA"/>
        </w:rPr>
      </w:pPr>
      <w:r w:rsidRPr="00EE0A2B">
        <w:rPr>
          <w:i/>
          <w:lang w:val="en-US" w:eastAsia="ar-SA"/>
        </w:rPr>
        <w:t xml:space="preserve">Insert new paragraphs 5.5. </w:t>
      </w:r>
      <w:proofErr w:type="gramStart"/>
      <w:r w:rsidRPr="00EE0A2B">
        <w:rPr>
          <w:i/>
          <w:lang w:val="en-US" w:eastAsia="ar-SA"/>
        </w:rPr>
        <w:t>and</w:t>
      </w:r>
      <w:proofErr w:type="gramEnd"/>
      <w:r w:rsidRPr="00EE0A2B">
        <w:rPr>
          <w:i/>
          <w:lang w:val="en-US" w:eastAsia="ar-SA"/>
        </w:rPr>
        <w:t xml:space="preserve"> 5.5.1.,</w:t>
      </w:r>
      <w:r w:rsidRPr="00EE0A2B">
        <w:rPr>
          <w:lang w:val="en-US" w:eastAsia="ar-SA"/>
        </w:rPr>
        <w:t xml:space="preserve"> to read:</w:t>
      </w:r>
    </w:p>
    <w:p w:rsidR="00EE0A2B" w:rsidRPr="00EE0A2B" w:rsidRDefault="00EE0A2B" w:rsidP="00EE0A2B">
      <w:pPr>
        <w:tabs>
          <w:tab w:val="left" w:pos="2268"/>
        </w:tabs>
        <w:spacing w:after="120" w:line="240" w:lineRule="auto"/>
        <w:ind w:left="2268" w:right="1134" w:hanging="1134"/>
        <w:jc w:val="both"/>
        <w:rPr>
          <w:lang w:val="en-US" w:eastAsia="ar-SA"/>
        </w:rPr>
      </w:pPr>
      <w:r w:rsidRPr="00EE0A2B">
        <w:rPr>
          <w:lang w:val="en-GB" w:eastAsia="ar-SA"/>
        </w:rPr>
        <w:t>"</w:t>
      </w:r>
      <w:r w:rsidRPr="00EE0A2B">
        <w:rPr>
          <w:lang w:val="en-US" w:eastAsia="ar-SA"/>
        </w:rPr>
        <w:t>5.5.</w:t>
      </w:r>
      <w:r w:rsidRPr="00EE0A2B">
        <w:rPr>
          <w:lang w:val="en-US" w:eastAsia="ar-SA"/>
        </w:rPr>
        <w:tab/>
        <w:t xml:space="preserve">The display of the odometer shall be visible or accessible to the driver. The odometer shall </w:t>
      </w:r>
      <w:r w:rsidR="007A6F00">
        <w:rPr>
          <w:lang w:val="en-US" w:eastAsia="ar-SA"/>
        </w:rPr>
        <w:t>display</w:t>
      </w:r>
      <w:r w:rsidRPr="00EE0A2B">
        <w:rPr>
          <w:lang w:val="en-US" w:eastAsia="ar-SA"/>
        </w:rPr>
        <w:t xml:space="preserve"> at least an integer number composed of a minimum of 6 numerals for the vehicles of categories M and N, and at least an integer number composed of a minimum of 5 numerals for the vehicles of category L. Nevertheless, the Type Approval Authorities may also accept an integer number composed of at least 5 numerals for the vehicles of categories M and N if the intended use of the vehicle justifies it.</w:t>
      </w:r>
    </w:p>
    <w:p w:rsidR="00EE0A2B" w:rsidRPr="00EE0A2B" w:rsidRDefault="00EE0A2B" w:rsidP="00EE0A2B">
      <w:pPr>
        <w:tabs>
          <w:tab w:val="left" w:pos="2268"/>
        </w:tabs>
        <w:spacing w:after="120" w:line="240" w:lineRule="auto"/>
        <w:ind w:left="2268" w:right="1134" w:hanging="1134"/>
        <w:jc w:val="both"/>
        <w:rPr>
          <w:lang w:val="en-US" w:eastAsia="ar-SA"/>
        </w:rPr>
      </w:pPr>
      <w:r w:rsidRPr="00EE0A2B">
        <w:rPr>
          <w:lang w:val="en-US" w:eastAsia="ar-SA"/>
        </w:rPr>
        <w:t>5.5.1.</w:t>
      </w:r>
      <w:r w:rsidRPr="00EE0A2B">
        <w:rPr>
          <w:lang w:val="en-US" w:eastAsia="ar-SA"/>
        </w:rPr>
        <w:tab/>
        <w:t xml:space="preserve">In the case of vehicles manufactured for sale in any country where imperial units are used, the odometer </w:t>
      </w:r>
      <w:r w:rsidRPr="00F31480">
        <w:rPr>
          <w:lang w:val="en-US" w:eastAsia="ar-SA"/>
        </w:rPr>
        <w:t>shall</w:t>
      </w:r>
      <w:r w:rsidRPr="00EE0A2B">
        <w:rPr>
          <w:lang w:val="en-US" w:eastAsia="ar-SA"/>
        </w:rPr>
        <w:t xml:space="preserve"> be marked in miles."</w:t>
      </w:r>
    </w:p>
    <w:p w:rsidR="00EE0A2B" w:rsidRPr="00EE0A2B" w:rsidRDefault="00EE0A2B" w:rsidP="00EE0A2B">
      <w:pPr>
        <w:tabs>
          <w:tab w:val="left" w:pos="2268"/>
        </w:tabs>
        <w:spacing w:after="120" w:line="240" w:lineRule="auto"/>
        <w:ind w:left="2268" w:right="1134" w:hanging="1134"/>
        <w:jc w:val="both"/>
        <w:rPr>
          <w:lang w:val="en-US" w:eastAsia="ar-SA"/>
        </w:rPr>
      </w:pPr>
      <w:r w:rsidRPr="00EE0A2B">
        <w:rPr>
          <w:i/>
          <w:lang w:val="en-US" w:eastAsia="ar-SA"/>
        </w:rPr>
        <w:t xml:space="preserve">Insert new paragraphs 10. </w:t>
      </w:r>
      <w:proofErr w:type="gramStart"/>
      <w:r w:rsidRPr="00EE0A2B">
        <w:rPr>
          <w:i/>
          <w:lang w:val="en-US" w:eastAsia="ar-SA"/>
        </w:rPr>
        <w:t>to</w:t>
      </w:r>
      <w:proofErr w:type="gramEnd"/>
      <w:r w:rsidRPr="00EE0A2B">
        <w:rPr>
          <w:i/>
          <w:lang w:val="en-US" w:eastAsia="ar-SA"/>
        </w:rPr>
        <w:t xml:space="preserve"> 10.4.,</w:t>
      </w:r>
      <w:r w:rsidRPr="00EE0A2B">
        <w:rPr>
          <w:lang w:val="en-US" w:eastAsia="ar-SA"/>
        </w:rPr>
        <w:t xml:space="preserve"> to read:</w:t>
      </w:r>
    </w:p>
    <w:p w:rsidR="00EE0A2B" w:rsidRPr="00EE0A2B" w:rsidRDefault="00D542D3" w:rsidP="00D542D3">
      <w:pPr>
        <w:pStyle w:val="HChG"/>
        <w:rPr>
          <w:lang w:val="en-US" w:eastAsia="ar-SA"/>
        </w:rPr>
      </w:pPr>
      <w:r>
        <w:rPr>
          <w:lang w:val="en-US" w:eastAsia="ar-SA"/>
        </w:rPr>
        <w:tab/>
      </w:r>
      <w:r>
        <w:rPr>
          <w:lang w:val="en-US" w:eastAsia="ar-SA"/>
        </w:rPr>
        <w:tab/>
      </w:r>
      <w:r w:rsidR="00EE0A2B" w:rsidRPr="00EE0A2B">
        <w:rPr>
          <w:lang w:val="en-US" w:eastAsia="ar-SA"/>
        </w:rPr>
        <w:t>"10.</w:t>
      </w:r>
      <w:r w:rsidR="00EE0A2B" w:rsidRPr="00EE0A2B">
        <w:rPr>
          <w:lang w:val="en-US" w:eastAsia="ar-SA"/>
        </w:rPr>
        <w:tab/>
      </w:r>
      <w:r>
        <w:rPr>
          <w:lang w:val="en-US" w:eastAsia="ar-SA"/>
        </w:rPr>
        <w:tab/>
      </w:r>
      <w:r w:rsidRPr="00EE0A2B">
        <w:rPr>
          <w:lang w:val="en-US" w:eastAsia="ar-SA"/>
        </w:rPr>
        <w:t>Transitional provisions</w:t>
      </w:r>
    </w:p>
    <w:p w:rsidR="00EE0A2B" w:rsidRPr="00EE0A2B" w:rsidRDefault="00EE0A2B" w:rsidP="00EE0A2B">
      <w:pPr>
        <w:tabs>
          <w:tab w:val="left" w:pos="2268"/>
        </w:tabs>
        <w:spacing w:after="120" w:line="240" w:lineRule="auto"/>
        <w:ind w:left="2268" w:right="1134" w:hanging="1134"/>
        <w:jc w:val="both"/>
        <w:rPr>
          <w:lang w:val="en-US" w:eastAsia="ar-SA"/>
        </w:rPr>
      </w:pPr>
      <w:r w:rsidRPr="00EE0A2B">
        <w:rPr>
          <w:lang w:val="en-US" w:eastAsia="ar-SA"/>
        </w:rPr>
        <w:t>10.1.</w:t>
      </w:r>
      <w:r w:rsidRPr="00EE0A2B">
        <w:rPr>
          <w:lang w:val="en-US" w:eastAsia="ar-SA"/>
        </w:rPr>
        <w:tab/>
        <w:t>As from the official date of entry into force of the 01 series of amendments, no Contracting Party applying this Regulation shall refuse to grant or refuse to accept type approvals under this Regulation as amended by the 01 series of amendments.</w:t>
      </w:r>
    </w:p>
    <w:p w:rsidR="00EE0A2B" w:rsidRPr="00EE0A2B" w:rsidRDefault="00EE0A2B" w:rsidP="00EE0A2B">
      <w:pPr>
        <w:tabs>
          <w:tab w:val="left" w:pos="2268"/>
        </w:tabs>
        <w:spacing w:after="120" w:line="240" w:lineRule="auto"/>
        <w:ind w:left="2268" w:right="1134" w:hanging="1134"/>
        <w:jc w:val="both"/>
        <w:rPr>
          <w:lang w:val="en-US" w:eastAsia="ar-SA"/>
        </w:rPr>
      </w:pPr>
      <w:r w:rsidRPr="00EE0A2B">
        <w:rPr>
          <w:lang w:val="en-US" w:eastAsia="ar-SA"/>
        </w:rPr>
        <w:t>10.2.</w:t>
      </w:r>
      <w:r w:rsidRPr="00EE0A2B">
        <w:rPr>
          <w:lang w:val="en-US" w:eastAsia="ar-SA"/>
        </w:rPr>
        <w:tab/>
        <w:t>As from 1 September 2017, Contracting Parties applying this Regulation shall grant new type approvals only if the vehicle type to be approved meets the requirements of this Regulation as amended by the 01 series of amendments.</w:t>
      </w:r>
    </w:p>
    <w:p w:rsidR="00EE0A2B" w:rsidRPr="00EE0A2B" w:rsidRDefault="00EE0A2B" w:rsidP="00EE0A2B">
      <w:pPr>
        <w:tabs>
          <w:tab w:val="left" w:pos="2268"/>
        </w:tabs>
        <w:spacing w:after="120" w:line="240" w:lineRule="auto"/>
        <w:ind w:left="2268" w:right="1134" w:hanging="1134"/>
        <w:jc w:val="both"/>
        <w:rPr>
          <w:lang w:val="en-US" w:eastAsia="ar-SA"/>
        </w:rPr>
      </w:pPr>
      <w:r w:rsidRPr="00EE0A2B">
        <w:rPr>
          <w:lang w:val="en-US" w:eastAsia="ar-SA"/>
        </w:rPr>
        <w:t>10.3.</w:t>
      </w:r>
      <w:r w:rsidRPr="00EE0A2B">
        <w:rPr>
          <w:lang w:val="en-US" w:eastAsia="ar-SA"/>
        </w:rPr>
        <w:tab/>
        <w:t>Contracting Parties applying this Regulation shall not refuse to grant extensions of type approvals for existing types which have been granted according to the preceding series of amendments to this Regulation.</w:t>
      </w:r>
    </w:p>
    <w:p w:rsidR="00EE0A2B" w:rsidRDefault="00EE0A2B" w:rsidP="00EE0A2B">
      <w:pPr>
        <w:tabs>
          <w:tab w:val="left" w:pos="2268"/>
        </w:tabs>
        <w:spacing w:after="120" w:line="240" w:lineRule="auto"/>
        <w:ind w:left="2268" w:right="1134" w:hanging="1134"/>
        <w:jc w:val="both"/>
        <w:rPr>
          <w:lang w:val="en-US" w:eastAsia="ar-SA"/>
        </w:rPr>
      </w:pPr>
      <w:r w:rsidRPr="00EE0A2B">
        <w:rPr>
          <w:lang w:val="en-US" w:eastAsia="ar-SA"/>
        </w:rPr>
        <w:t>10.4.</w:t>
      </w:r>
      <w:r w:rsidRPr="00EE0A2B">
        <w:rPr>
          <w:lang w:val="en-US" w:eastAsia="ar-SA"/>
        </w:rPr>
        <w:tab/>
        <w:t>After the date of entry into force of the 01 series of amendments to this Regulation, Contracting Parties applying this Regulation shall continue to accept type approvals granted according to the preceding series of amendments to the Regulation."</w:t>
      </w:r>
    </w:p>
    <w:p w:rsidR="00EE0A2B" w:rsidRPr="00EE0A2B" w:rsidRDefault="00EE0A2B" w:rsidP="009473A9">
      <w:pPr>
        <w:keepNext/>
        <w:keepLines/>
        <w:tabs>
          <w:tab w:val="left" w:pos="2268"/>
        </w:tabs>
        <w:spacing w:after="120" w:line="240" w:lineRule="auto"/>
        <w:ind w:left="2268" w:right="1134" w:hanging="1134"/>
        <w:jc w:val="both"/>
        <w:rPr>
          <w:lang w:val="en-GB" w:eastAsia="ar-SA"/>
        </w:rPr>
      </w:pPr>
      <w:r w:rsidRPr="00EE0A2B">
        <w:rPr>
          <w:i/>
          <w:lang w:val="en-GB" w:eastAsia="ar-SA"/>
        </w:rPr>
        <w:lastRenderedPageBreak/>
        <w:t xml:space="preserve">Annexes 1 and </w:t>
      </w:r>
      <w:proofErr w:type="gramStart"/>
      <w:r w:rsidRPr="00EE0A2B">
        <w:rPr>
          <w:i/>
          <w:lang w:val="en-GB" w:eastAsia="ar-SA"/>
        </w:rPr>
        <w:t>2,</w:t>
      </w:r>
      <w:proofErr w:type="gramEnd"/>
      <w:r w:rsidRPr="00EE0A2B">
        <w:rPr>
          <w:i/>
          <w:lang w:val="en-GB" w:eastAsia="ar-SA"/>
        </w:rPr>
        <w:t xml:space="preserve"> </w:t>
      </w:r>
      <w:r w:rsidRPr="00EE0A2B">
        <w:rPr>
          <w:lang w:val="en-GB" w:eastAsia="ar-SA"/>
        </w:rPr>
        <w:t>amend to read:</w:t>
      </w:r>
    </w:p>
    <w:p w:rsidR="00EE0A2B" w:rsidRPr="00EE0A2B" w:rsidRDefault="00EE0A2B" w:rsidP="009473A9">
      <w:pPr>
        <w:pStyle w:val="HChG"/>
      </w:pPr>
      <w:r w:rsidRPr="00EE0A2B">
        <w:t>"</w:t>
      </w:r>
      <w:proofErr w:type="spellStart"/>
      <w:r w:rsidRPr="00EE0A2B">
        <w:t>Annex</w:t>
      </w:r>
      <w:proofErr w:type="spellEnd"/>
      <w:r w:rsidRPr="00EE0A2B">
        <w:t xml:space="preserve"> 1</w:t>
      </w:r>
    </w:p>
    <w:p w:rsidR="009473A9" w:rsidRPr="009473A9" w:rsidRDefault="009473A9" w:rsidP="009473A9">
      <w:pPr>
        <w:keepNext/>
        <w:keepLines/>
        <w:tabs>
          <w:tab w:val="right" w:pos="851"/>
        </w:tabs>
        <w:spacing w:before="240" w:after="240" w:line="300" w:lineRule="exact"/>
        <w:ind w:left="1134" w:right="1134" w:hanging="1134"/>
        <w:rPr>
          <w:b/>
          <w:sz w:val="28"/>
          <w:lang w:val="fr-FR"/>
        </w:rPr>
      </w:pPr>
      <w:bookmarkStart w:id="0" w:name="_Toc405992136"/>
      <w:r>
        <w:rPr>
          <w:b/>
          <w:sz w:val="28"/>
          <w:lang w:val="fr-FR"/>
        </w:rPr>
        <w:tab/>
      </w:r>
      <w:r>
        <w:rPr>
          <w:b/>
          <w:sz w:val="28"/>
          <w:lang w:val="fr-FR"/>
        </w:rPr>
        <w:tab/>
      </w:r>
      <w:r w:rsidRPr="009473A9">
        <w:rPr>
          <w:b/>
          <w:sz w:val="28"/>
          <w:lang w:val="fr-FR"/>
        </w:rPr>
        <w:t>Communication</w:t>
      </w:r>
      <w:bookmarkEnd w:id="0"/>
    </w:p>
    <w:p w:rsidR="009473A9" w:rsidRPr="009473A9" w:rsidRDefault="009473A9" w:rsidP="009473A9">
      <w:pPr>
        <w:keepNext/>
        <w:keepLines/>
        <w:tabs>
          <w:tab w:val="center" w:pos="4734"/>
          <w:tab w:val="left" w:pos="5040"/>
          <w:tab w:val="left" w:pos="5554"/>
          <w:tab w:val="left" w:pos="6480"/>
          <w:tab w:val="left" w:pos="7200"/>
          <w:tab w:val="left" w:pos="7920"/>
          <w:tab w:val="left" w:pos="8640"/>
          <w:tab w:val="left" w:pos="9360"/>
        </w:tabs>
        <w:spacing w:after="120"/>
        <w:ind w:firstLine="1134"/>
        <w:rPr>
          <w:lang w:val="en-US"/>
        </w:rPr>
      </w:pPr>
      <w:r w:rsidRPr="009473A9">
        <w:rPr>
          <w:lang w:val="fr-FR"/>
        </w:rPr>
        <w:t>(Maximum format: A4 (210 x 297 mm))</w:t>
      </w:r>
    </w:p>
    <w:p w:rsidR="009473A9" w:rsidRPr="009473A9" w:rsidRDefault="009473A9" w:rsidP="009473A9">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rPr>
          <w:lang w:val="en-GB"/>
        </w:rPr>
      </w:pPr>
      <w:r w:rsidRPr="009473A9">
        <w:rPr>
          <w:noProof/>
          <w:lang w:val="en-GB"/>
        </w:rPr>
        <w:pict>
          <v:shape id="_x0000_s1045" type="#_x0000_t75" style="position:absolute;left:0;text-align:left;margin-left:50pt;margin-top:3pt;width:91.5pt;height:87pt;z-index:251660800">
            <v:imagedata r:id="rId11" o:title="f"/>
          </v:shape>
        </w:pict>
      </w:r>
    </w:p>
    <w:p w:rsidR="009473A9" w:rsidRPr="009473A9" w:rsidRDefault="009473A9" w:rsidP="009473A9">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rPr>
          <w:lang w:val="en-GB"/>
        </w:rPr>
      </w:pPr>
    </w:p>
    <w:p w:rsidR="009473A9" w:rsidRPr="009473A9" w:rsidRDefault="009473A9" w:rsidP="009473A9">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rPr>
          <w:lang w:val="en-GB"/>
        </w:rPr>
      </w:pPr>
      <w:r w:rsidRPr="009473A9">
        <w:rPr>
          <w:lang w:val="en-GB"/>
        </w:rPr>
        <w:t>Issued by:  Name of administration:</w:t>
      </w:r>
    </w:p>
    <w:p w:rsidR="009473A9" w:rsidRPr="009473A9" w:rsidRDefault="009473A9" w:rsidP="009473A9">
      <w:pPr>
        <w:keepNext/>
        <w:keepLines/>
        <w:tabs>
          <w:tab w:val="left" w:pos="-1246"/>
          <w:tab w:val="left" w:pos="-720"/>
          <w:tab w:val="left" w:pos="0"/>
          <w:tab w:val="left" w:pos="720"/>
          <w:tab w:val="left" w:pos="1530"/>
          <w:tab w:val="left" w:pos="2160"/>
          <w:tab w:val="left" w:pos="2880"/>
          <w:tab w:val="left" w:pos="5040"/>
          <w:tab w:val="left" w:pos="5554"/>
          <w:tab w:val="left" w:leader="dot" w:pos="7938"/>
          <w:tab w:val="left" w:pos="8000"/>
          <w:tab w:val="left" w:pos="8640"/>
          <w:tab w:val="left" w:pos="9360"/>
        </w:tabs>
        <w:rPr>
          <w:lang w:val="en-GB"/>
        </w:rPr>
      </w:pPr>
      <w:r w:rsidRPr="009473A9">
        <w:rPr>
          <w:lang w:val="en-GB"/>
        </w:rPr>
        <w:tab/>
      </w:r>
      <w:r w:rsidRPr="009473A9">
        <w:rPr>
          <w:lang w:val="en-GB"/>
        </w:rPr>
        <w:tab/>
      </w:r>
      <w:r w:rsidRPr="009473A9">
        <w:rPr>
          <w:lang w:val="en-GB"/>
        </w:rPr>
        <w:tab/>
      </w:r>
      <w:r w:rsidRPr="009473A9">
        <w:rPr>
          <w:lang w:val="en-GB"/>
        </w:rPr>
        <w:tab/>
      </w:r>
      <w:r w:rsidRPr="009473A9">
        <w:rPr>
          <w:lang w:val="en-GB"/>
        </w:rPr>
        <w:tab/>
      </w:r>
      <w:r w:rsidRPr="009473A9">
        <w:rPr>
          <w:lang w:val="en-GB"/>
        </w:rPr>
        <w:tab/>
        <w:t xml:space="preserve">         </w:t>
      </w:r>
      <w:r w:rsidRPr="009473A9">
        <w:rPr>
          <w:lang w:val="en-GB"/>
        </w:rPr>
        <w:tab/>
      </w:r>
    </w:p>
    <w:p w:rsidR="009473A9" w:rsidRPr="009473A9" w:rsidRDefault="009473A9" w:rsidP="009473A9">
      <w:pPr>
        <w:keepNext/>
        <w:keepLines/>
        <w:tabs>
          <w:tab w:val="left" w:pos="-1246"/>
          <w:tab w:val="left" w:pos="-720"/>
          <w:tab w:val="left" w:pos="0"/>
          <w:tab w:val="left" w:pos="720"/>
          <w:tab w:val="left" w:pos="1530"/>
          <w:tab w:val="left" w:pos="2160"/>
          <w:tab w:val="left" w:pos="2880"/>
          <w:tab w:val="left" w:pos="5040"/>
          <w:tab w:val="left" w:pos="5554"/>
          <w:tab w:val="left" w:leader="dot" w:pos="7938"/>
          <w:tab w:val="left" w:pos="8000"/>
          <w:tab w:val="left" w:pos="8640"/>
          <w:tab w:val="left" w:pos="9360"/>
        </w:tabs>
        <w:rPr>
          <w:lang w:val="en-GB"/>
        </w:rPr>
      </w:pPr>
      <w:r w:rsidRPr="009473A9">
        <w:rPr>
          <w:lang w:val="en-GB"/>
        </w:rPr>
        <w:tab/>
      </w:r>
      <w:r w:rsidRPr="009473A9">
        <w:rPr>
          <w:lang w:val="en-GB"/>
        </w:rPr>
        <w:tab/>
      </w:r>
      <w:r w:rsidRPr="009473A9">
        <w:rPr>
          <w:lang w:val="en-GB"/>
        </w:rPr>
        <w:tab/>
      </w:r>
      <w:r w:rsidRPr="009473A9">
        <w:rPr>
          <w:lang w:val="en-GB"/>
        </w:rPr>
        <w:tab/>
      </w:r>
      <w:r w:rsidRPr="009473A9">
        <w:rPr>
          <w:lang w:val="en-GB"/>
        </w:rPr>
        <w:tab/>
      </w:r>
      <w:r w:rsidRPr="009473A9">
        <w:rPr>
          <w:lang w:val="en-GB"/>
        </w:rPr>
        <w:tab/>
        <w:t xml:space="preserve">         </w:t>
      </w:r>
      <w:r w:rsidRPr="009473A9">
        <w:rPr>
          <w:lang w:val="en-GB"/>
        </w:rPr>
        <w:tab/>
      </w:r>
    </w:p>
    <w:p w:rsidR="009473A9" w:rsidRPr="009473A9" w:rsidRDefault="009473A9" w:rsidP="009473A9">
      <w:pPr>
        <w:keepNext/>
        <w:keepLines/>
        <w:tabs>
          <w:tab w:val="left" w:pos="-1246"/>
          <w:tab w:val="left" w:pos="-720"/>
          <w:tab w:val="left" w:pos="0"/>
          <w:tab w:val="left" w:pos="720"/>
          <w:tab w:val="left" w:pos="1530"/>
          <w:tab w:val="left" w:pos="2160"/>
          <w:tab w:val="left" w:pos="2880"/>
          <w:tab w:val="left" w:pos="5040"/>
          <w:tab w:val="left" w:pos="5554"/>
          <w:tab w:val="left" w:leader="dot" w:pos="7938"/>
          <w:tab w:val="left" w:leader="dot" w:pos="8000"/>
          <w:tab w:val="left" w:pos="8640"/>
          <w:tab w:val="left" w:pos="9360"/>
        </w:tabs>
        <w:rPr>
          <w:color w:val="FFFFFF"/>
          <w:lang w:val="en-GB"/>
        </w:rPr>
      </w:pPr>
      <w:r w:rsidRPr="009473A9">
        <w:rPr>
          <w:lang w:val="en-GB"/>
        </w:rPr>
        <w:tab/>
      </w:r>
      <w:r w:rsidRPr="009473A9">
        <w:rPr>
          <w:lang w:val="en-GB"/>
        </w:rPr>
        <w:tab/>
      </w:r>
      <w:r w:rsidRPr="009473A9">
        <w:rPr>
          <w:lang w:val="en-GB"/>
        </w:rPr>
        <w:tab/>
      </w:r>
      <w:r w:rsidRPr="009473A9">
        <w:rPr>
          <w:lang w:val="en-GB"/>
        </w:rPr>
        <w:tab/>
      </w:r>
      <w:r w:rsidRPr="009473A9">
        <w:rPr>
          <w:color w:val="FFFFFF"/>
          <w:sz w:val="18"/>
          <w:vertAlign w:val="superscript"/>
          <w:lang w:val="en-GB"/>
        </w:rPr>
        <w:footnoteReference w:id="3"/>
      </w:r>
      <w:r w:rsidRPr="009473A9">
        <w:rPr>
          <w:color w:val="FFFFFF"/>
          <w:lang w:val="en-GB"/>
        </w:rPr>
        <w:tab/>
      </w:r>
      <w:r w:rsidRPr="009473A9">
        <w:rPr>
          <w:color w:val="FFFFFF"/>
          <w:lang w:val="en-GB"/>
        </w:rPr>
        <w:tab/>
        <w:t xml:space="preserve">         </w:t>
      </w:r>
      <w:r w:rsidRPr="009473A9">
        <w:rPr>
          <w:lang w:val="en-GB"/>
        </w:rPr>
        <w:tab/>
      </w:r>
    </w:p>
    <w:p w:rsidR="009473A9" w:rsidRPr="009473A9" w:rsidRDefault="009473A9" w:rsidP="009473A9">
      <w:pPr>
        <w:keepNext/>
        <w:keepLines/>
        <w:tabs>
          <w:tab w:val="left" w:pos="-1246"/>
          <w:tab w:val="left" w:pos="-720"/>
          <w:tab w:val="left" w:pos="0"/>
          <w:tab w:val="left" w:pos="720"/>
          <w:tab w:val="left" w:pos="1530"/>
          <w:tab w:val="left" w:pos="2160"/>
          <w:tab w:val="left" w:pos="2880"/>
          <w:tab w:val="left" w:pos="5040"/>
          <w:tab w:val="left" w:pos="5554"/>
          <w:tab w:val="left" w:leader="dot" w:pos="7920"/>
          <w:tab w:val="left" w:pos="8000"/>
          <w:tab w:val="left" w:pos="8640"/>
          <w:tab w:val="left" w:pos="9360"/>
        </w:tabs>
        <w:rPr>
          <w:lang w:val="en-GB"/>
        </w:rPr>
      </w:pPr>
    </w:p>
    <w:p w:rsidR="009473A9" w:rsidRPr="009473A9" w:rsidRDefault="009473A9" w:rsidP="009473A9">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rPr>
          <w:lang w:val="en-GB"/>
        </w:rPr>
      </w:pPr>
    </w:p>
    <w:p w:rsidR="009473A9" w:rsidRPr="009473A9" w:rsidRDefault="009473A9" w:rsidP="009473A9">
      <w:pPr>
        <w:keepNext/>
        <w:keepLines/>
        <w:ind w:left="1134" w:right="1134"/>
        <w:jc w:val="both"/>
        <w:rPr>
          <w:lang w:val="en-GB"/>
        </w:rPr>
      </w:pPr>
      <w:r w:rsidRPr="009473A9">
        <w:rPr>
          <w:lang w:val="en-GB"/>
        </w:rPr>
        <w:t>Concerning:</w:t>
      </w:r>
      <w:r w:rsidRPr="009473A9">
        <w:rPr>
          <w:sz w:val="18"/>
          <w:vertAlign w:val="superscript"/>
          <w:lang w:val="en-GB"/>
        </w:rPr>
        <w:footnoteReference w:id="4"/>
      </w:r>
      <w:r w:rsidRPr="009473A9">
        <w:rPr>
          <w:lang w:val="en-GB"/>
        </w:rPr>
        <w:tab/>
        <w:t xml:space="preserve"> </w:t>
      </w:r>
      <w:r w:rsidRPr="009473A9">
        <w:rPr>
          <w:lang w:val="en-GB"/>
        </w:rPr>
        <w:tab/>
        <w:t>Approval granted</w:t>
      </w:r>
    </w:p>
    <w:p w:rsidR="009473A9" w:rsidRPr="009473A9" w:rsidRDefault="009473A9" w:rsidP="009473A9">
      <w:pPr>
        <w:keepNext/>
        <w:keepLines/>
        <w:ind w:left="1134" w:right="1134"/>
        <w:jc w:val="both"/>
        <w:rPr>
          <w:lang w:val="en-GB"/>
        </w:rPr>
      </w:pPr>
      <w:r w:rsidRPr="009473A9">
        <w:rPr>
          <w:lang w:val="en-GB"/>
        </w:rPr>
        <w:tab/>
      </w:r>
      <w:r w:rsidRPr="009473A9">
        <w:rPr>
          <w:lang w:val="en-GB"/>
        </w:rPr>
        <w:tab/>
      </w:r>
      <w:r w:rsidRPr="009473A9">
        <w:rPr>
          <w:lang w:val="en-GB"/>
        </w:rPr>
        <w:tab/>
        <w:t>Approval extended</w:t>
      </w:r>
    </w:p>
    <w:p w:rsidR="009473A9" w:rsidRPr="009473A9" w:rsidRDefault="009473A9" w:rsidP="009473A9">
      <w:pPr>
        <w:keepNext/>
        <w:keepLines/>
        <w:ind w:left="1134" w:right="1134"/>
        <w:jc w:val="both"/>
        <w:rPr>
          <w:lang w:val="en-GB"/>
        </w:rPr>
      </w:pPr>
      <w:r w:rsidRPr="009473A9">
        <w:rPr>
          <w:lang w:val="en-GB"/>
        </w:rPr>
        <w:tab/>
      </w:r>
      <w:r w:rsidRPr="009473A9">
        <w:rPr>
          <w:lang w:val="en-GB"/>
        </w:rPr>
        <w:tab/>
      </w:r>
      <w:r w:rsidRPr="009473A9">
        <w:rPr>
          <w:lang w:val="en-GB"/>
        </w:rPr>
        <w:tab/>
        <w:t>Approval refused</w:t>
      </w:r>
    </w:p>
    <w:p w:rsidR="009473A9" w:rsidRPr="009473A9" w:rsidRDefault="009473A9" w:rsidP="009473A9">
      <w:pPr>
        <w:keepNext/>
        <w:keepLines/>
        <w:ind w:left="1134" w:right="1134"/>
        <w:jc w:val="both"/>
        <w:rPr>
          <w:lang w:val="en-GB"/>
        </w:rPr>
      </w:pPr>
      <w:r w:rsidRPr="009473A9">
        <w:rPr>
          <w:lang w:val="en-GB"/>
        </w:rPr>
        <w:tab/>
      </w:r>
      <w:r w:rsidRPr="009473A9">
        <w:rPr>
          <w:lang w:val="en-GB"/>
        </w:rPr>
        <w:tab/>
      </w:r>
      <w:r w:rsidRPr="009473A9">
        <w:rPr>
          <w:lang w:val="en-GB"/>
        </w:rPr>
        <w:tab/>
        <w:t>Approval withdrawn</w:t>
      </w:r>
    </w:p>
    <w:p w:rsidR="009473A9" w:rsidRPr="009473A9" w:rsidRDefault="009473A9" w:rsidP="009473A9">
      <w:pPr>
        <w:keepNext/>
        <w:keepLines/>
        <w:spacing w:after="120"/>
        <w:ind w:left="1134" w:right="1134"/>
        <w:jc w:val="both"/>
        <w:rPr>
          <w:lang w:val="en-GB"/>
        </w:rPr>
      </w:pPr>
      <w:r w:rsidRPr="009473A9">
        <w:rPr>
          <w:lang w:val="en-GB"/>
        </w:rPr>
        <w:tab/>
      </w:r>
      <w:r w:rsidRPr="009473A9">
        <w:rPr>
          <w:lang w:val="en-GB"/>
        </w:rPr>
        <w:tab/>
      </w:r>
      <w:r w:rsidRPr="009473A9">
        <w:rPr>
          <w:lang w:val="en-GB"/>
        </w:rPr>
        <w:tab/>
        <w:t>Production definitively discontinued</w:t>
      </w:r>
    </w:p>
    <w:p w:rsidR="00EE0A2B" w:rsidRDefault="00EE0A2B" w:rsidP="009473A9">
      <w:pPr>
        <w:pStyle w:val="SingleTxtG"/>
        <w:rPr>
          <w:lang w:val="en-GB"/>
        </w:rPr>
      </w:pPr>
      <w:proofErr w:type="gramStart"/>
      <w:r w:rsidRPr="00EE0A2B">
        <w:rPr>
          <w:lang w:val="en-GB"/>
        </w:rPr>
        <w:t>of</w:t>
      </w:r>
      <w:proofErr w:type="gramEnd"/>
      <w:r w:rsidRPr="00EE0A2B">
        <w:rPr>
          <w:lang w:val="en-GB"/>
        </w:rPr>
        <w:t xml:space="preserve"> a vehicle type with regard to the speedometer and odometer equipment including its installation pursuant to Regulation No. 39.</w:t>
      </w:r>
    </w:p>
    <w:p w:rsidR="009473A9" w:rsidRPr="00EE0A2B" w:rsidRDefault="009473A9" w:rsidP="00ED3AC3">
      <w:pPr>
        <w:pStyle w:val="SingleTxtG"/>
        <w:spacing w:after="240"/>
        <w:rPr>
          <w:lang w:val="en-GB"/>
        </w:rPr>
      </w:pPr>
      <w:proofErr w:type="gramStart"/>
      <w:r w:rsidRPr="001852AB">
        <w:rPr>
          <w:lang w:val="en-GB"/>
        </w:rPr>
        <w:t>Approval No.</w:t>
      </w:r>
      <w:proofErr w:type="gramEnd"/>
      <w:r w:rsidRPr="001852AB">
        <w:rPr>
          <w:lang w:val="en-GB"/>
        </w:rPr>
        <w:t xml:space="preserve"> ........</w:t>
      </w:r>
      <w:r>
        <w:rPr>
          <w:lang w:val="en-GB"/>
        </w:rPr>
        <w:t>....................................</w:t>
      </w:r>
      <w:r w:rsidRPr="001852AB">
        <w:rPr>
          <w:lang w:val="en-GB"/>
        </w:rPr>
        <w:tab/>
      </w:r>
      <w:proofErr w:type="gramStart"/>
      <w:r w:rsidRPr="001852AB">
        <w:rPr>
          <w:lang w:val="en-GB"/>
        </w:rPr>
        <w:t>Extension No.</w:t>
      </w:r>
      <w:proofErr w:type="gramEnd"/>
      <w:r w:rsidRPr="001852AB">
        <w:rPr>
          <w:lang w:val="en-GB"/>
        </w:rPr>
        <w:t xml:space="preserve"> .......</w:t>
      </w:r>
      <w:r>
        <w:rPr>
          <w:lang w:val="en-GB"/>
        </w:rPr>
        <w:t>....................................</w:t>
      </w:r>
      <w:r w:rsidRPr="001852AB">
        <w:rPr>
          <w:lang w:val="en-GB"/>
        </w:rPr>
        <w:t>.</w:t>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1.</w:t>
      </w:r>
      <w:r w:rsidRPr="00EE0A2B">
        <w:rPr>
          <w:lang w:val="en-GB"/>
        </w:rPr>
        <w:tab/>
        <w:t xml:space="preserve">Trade name or mark of the vehicle: </w:t>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2.</w:t>
      </w:r>
      <w:r w:rsidRPr="00EE0A2B">
        <w:rPr>
          <w:lang w:val="en-GB"/>
        </w:rPr>
        <w:tab/>
        <w:t xml:space="preserve">Vehicle type: </w:t>
      </w:r>
      <w:r w:rsidRPr="00EE0A2B">
        <w:rPr>
          <w:lang w:val="en-GB"/>
        </w:rPr>
        <w:tab/>
      </w:r>
    </w:p>
    <w:p w:rsidR="00EE0A2B" w:rsidRPr="00EE0A2B" w:rsidRDefault="00EE0A2B" w:rsidP="00ED3AC3">
      <w:pPr>
        <w:tabs>
          <w:tab w:val="left" w:pos="-720"/>
          <w:tab w:val="left" w:pos="0"/>
          <w:tab w:val="right" w:leader="dot" w:pos="8505"/>
        </w:tabs>
        <w:spacing w:after="120" w:line="334" w:lineRule="auto"/>
        <w:ind w:left="1701" w:right="992" w:hanging="567"/>
        <w:rPr>
          <w:lang w:val="en-GB"/>
        </w:rPr>
      </w:pPr>
      <w:r w:rsidRPr="00EE0A2B">
        <w:rPr>
          <w:lang w:val="en-GB"/>
        </w:rPr>
        <w:t>3.</w:t>
      </w:r>
      <w:r w:rsidRPr="00EE0A2B">
        <w:rPr>
          <w:lang w:val="en-GB"/>
        </w:rPr>
        <w:tab/>
        <w:t>Manufacturer's name and add</w:t>
      </w:r>
      <w:bookmarkStart w:id="1" w:name="_GoBack"/>
      <w:bookmarkEnd w:id="1"/>
      <w:r w:rsidRPr="00EE0A2B">
        <w:rPr>
          <w:lang w:val="en-GB"/>
        </w:rPr>
        <w:t xml:space="preserve">ress: </w:t>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ab/>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4.</w:t>
      </w:r>
      <w:r w:rsidRPr="00EE0A2B">
        <w:rPr>
          <w:lang w:val="en-GB"/>
        </w:rPr>
        <w:tab/>
        <w:t xml:space="preserve">If applicable, name and address of the manufacturer's representative: </w:t>
      </w:r>
      <w:r w:rsidRPr="00EE0A2B">
        <w:rPr>
          <w:lang w:val="en-GB"/>
        </w:rPr>
        <w:tab/>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ab/>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5.</w:t>
      </w:r>
      <w:r w:rsidRPr="00EE0A2B">
        <w:rPr>
          <w:lang w:val="en-GB"/>
        </w:rPr>
        <w:tab/>
        <w:t xml:space="preserve">Description of the speedometer equipment: </w:t>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ab/>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5.1.</w:t>
      </w:r>
      <w:r w:rsidRPr="00EE0A2B">
        <w:rPr>
          <w:lang w:val="en-GB"/>
        </w:rPr>
        <w:tab/>
        <w:t xml:space="preserve">Details of tyres normally fitted: </w:t>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5.2.</w:t>
      </w:r>
      <w:r w:rsidRPr="00EE0A2B">
        <w:rPr>
          <w:lang w:val="en-GB"/>
        </w:rPr>
        <w:tab/>
        <w:t xml:space="preserve">Details of tyres fitted during the test: </w:t>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5.3.</w:t>
      </w:r>
      <w:r w:rsidRPr="00EE0A2B">
        <w:rPr>
          <w:lang w:val="en-GB"/>
        </w:rPr>
        <w:tab/>
        <w:t xml:space="preserve">Ratio of speedometer equipment: </w:t>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6.</w:t>
      </w:r>
      <w:r w:rsidRPr="00EE0A2B">
        <w:rPr>
          <w:lang w:val="en-GB"/>
        </w:rPr>
        <w:tab/>
        <w:t xml:space="preserve">Description of the odometer equipment: </w:t>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lastRenderedPageBreak/>
        <w:t>7.</w:t>
      </w:r>
      <w:r w:rsidRPr="00EE0A2B">
        <w:rPr>
          <w:lang w:val="en-GB"/>
        </w:rPr>
        <w:tab/>
        <w:t>Mass of vehicle as tested and its distribution between the axles:</w:t>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ab/>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8.</w:t>
      </w:r>
      <w:r w:rsidRPr="00EE0A2B">
        <w:rPr>
          <w:lang w:val="en-GB"/>
        </w:rPr>
        <w:tab/>
        <w:t xml:space="preserve">Variants: </w:t>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9.</w:t>
      </w:r>
      <w:r w:rsidRPr="00EE0A2B">
        <w:rPr>
          <w:lang w:val="en-GB"/>
        </w:rPr>
        <w:tab/>
        <w:t xml:space="preserve">Vehicle submitted for approval on: </w:t>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10.</w:t>
      </w:r>
      <w:r w:rsidRPr="00EE0A2B">
        <w:rPr>
          <w:lang w:val="en-GB"/>
        </w:rPr>
        <w:tab/>
        <w:t xml:space="preserve">Technical service responsible for conducting approval tests: </w:t>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ab/>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11.</w:t>
      </w:r>
      <w:r w:rsidRPr="00EE0A2B">
        <w:rPr>
          <w:lang w:val="en-GB"/>
        </w:rPr>
        <w:tab/>
        <w:t xml:space="preserve">Date of report issued by that service: </w:t>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12.</w:t>
      </w:r>
      <w:r w:rsidRPr="00EE0A2B">
        <w:rPr>
          <w:lang w:val="en-GB"/>
        </w:rPr>
        <w:tab/>
        <w:t xml:space="preserve">Number of report issued by that service: </w:t>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13.</w:t>
      </w:r>
      <w:r w:rsidRPr="00EE0A2B">
        <w:rPr>
          <w:lang w:val="en-GB"/>
        </w:rPr>
        <w:tab/>
        <w:t xml:space="preserve">Approval granted/refused/extended/withdrawn </w:t>
      </w:r>
      <w:r w:rsidRPr="00ED3AC3">
        <w:rPr>
          <w:vertAlign w:val="superscript"/>
          <w:lang w:val="en-GB"/>
        </w:rPr>
        <w:t>2</w:t>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14.</w:t>
      </w:r>
      <w:r w:rsidRPr="00EE0A2B">
        <w:rPr>
          <w:lang w:val="en-GB"/>
        </w:rPr>
        <w:tab/>
        <w:t xml:space="preserve">Position of approval mark on the vehicle: </w:t>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15.</w:t>
      </w:r>
      <w:r w:rsidRPr="00EE0A2B">
        <w:rPr>
          <w:lang w:val="en-GB"/>
        </w:rPr>
        <w:tab/>
        <w:t xml:space="preserve">Place: </w:t>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16.</w:t>
      </w:r>
      <w:r w:rsidRPr="00EE0A2B">
        <w:rPr>
          <w:lang w:val="en-GB"/>
        </w:rPr>
        <w:tab/>
        <w:t xml:space="preserve">Date: </w:t>
      </w:r>
      <w:r w:rsidRPr="00EE0A2B">
        <w:rPr>
          <w:lang w:val="en-GB"/>
        </w:rPr>
        <w:tab/>
      </w:r>
    </w:p>
    <w:p w:rsidR="00EE0A2B" w:rsidRPr="00EE0A2B" w:rsidRDefault="00EE0A2B" w:rsidP="009473A9">
      <w:pPr>
        <w:tabs>
          <w:tab w:val="left" w:pos="-720"/>
          <w:tab w:val="left" w:pos="0"/>
          <w:tab w:val="right" w:leader="dot" w:pos="8505"/>
        </w:tabs>
        <w:spacing w:after="120" w:line="334" w:lineRule="auto"/>
        <w:ind w:left="1701" w:right="992" w:hanging="567"/>
        <w:rPr>
          <w:lang w:val="en-GB"/>
        </w:rPr>
      </w:pPr>
      <w:r w:rsidRPr="00EE0A2B">
        <w:rPr>
          <w:lang w:val="en-GB"/>
        </w:rPr>
        <w:t>17.</w:t>
      </w:r>
      <w:r w:rsidRPr="00EE0A2B">
        <w:rPr>
          <w:lang w:val="en-GB"/>
        </w:rPr>
        <w:tab/>
        <w:t xml:space="preserve">Signature: </w:t>
      </w:r>
      <w:r w:rsidRPr="00EE0A2B">
        <w:rPr>
          <w:lang w:val="en-GB"/>
        </w:rPr>
        <w:tab/>
      </w:r>
      <w:r w:rsidR="009473A9">
        <w:rPr>
          <w:lang w:val="en-GB"/>
        </w:rPr>
        <w:t>"</w:t>
      </w:r>
    </w:p>
    <w:p w:rsidR="00EE0A2B" w:rsidRPr="00EE0A2B" w:rsidRDefault="00EE0A2B" w:rsidP="00D542D3">
      <w:pPr>
        <w:pStyle w:val="HChG"/>
        <w:rPr>
          <w:u w:val="single"/>
          <w:lang w:val="en-GB"/>
        </w:rPr>
      </w:pPr>
      <w:r w:rsidRPr="00EE0A2B">
        <w:rPr>
          <w:sz w:val="24"/>
          <w:szCs w:val="24"/>
          <w:lang w:val="en-GB" w:eastAsia="ar-SA"/>
        </w:rPr>
        <w:br w:type="page"/>
      </w:r>
      <w:r w:rsidRPr="00EE0A2B">
        <w:rPr>
          <w:lang w:val="en-US"/>
        </w:rPr>
        <w:lastRenderedPageBreak/>
        <w:t>Annex 2</w:t>
      </w:r>
    </w:p>
    <w:p w:rsidR="00EE0A2B" w:rsidRPr="00EE0A2B" w:rsidRDefault="00D542D3" w:rsidP="00D542D3">
      <w:pPr>
        <w:pStyle w:val="HChG"/>
        <w:rPr>
          <w:lang w:val="en-GB"/>
        </w:rPr>
      </w:pPr>
      <w:r>
        <w:rPr>
          <w:lang w:val="en-GB"/>
        </w:rPr>
        <w:tab/>
      </w:r>
      <w:r>
        <w:rPr>
          <w:lang w:val="en-GB"/>
        </w:rPr>
        <w:tab/>
      </w:r>
      <w:r w:rsidRPr="00EE0A2B">
        <w:rPr>
          <w:lang w:val="en-GB"/>
        </w:rPr>
        <w:t>Arrangements of approval marks</w:t>
      </w:r>
    </w:p>
    <w:p w:rsidR="00EE0A2B" w:rsidRPr="00EE0A2B" w:rsidRDefault="00EE0A2B" w:rsidP="00D542D3">
      <w:pPr>
        <w:pStyle w:val="Heading1"/>
        <w:numPr>
          <w:ilvl w:val="0"/>
          <w:numId w:val="0"/>
        </w:numPr>
        <w:ind w:left="567" w:firstLine="567"/>
        <w:rPr>
          <w:lang w:val="en-AU"/>
        </w:rPr>
      </w:pPr>
      <w:r w:rsidRPr="00EE0A2B">
        <w:rPr>
          <w:lang w:val="en-AU"/>
        </w:rPr>
        <w:t>Model A</w:t>
      </w:r>
    </w:p>
    <w:p w:rsidR="00EE0A2B" w:rsidRPr="00EE0A2B" w:rsidRDefault="00EE0A2B" w:rsidP="00D542D3">
      <w:pPr>
        <w:pStyle w:val="Heading1"/>
        <w:numPr>
          <w:ilvl w:val="0"/>
          <w:numId w:val="0"/>
        </w:numPr>
        <w:ind w:left="567" w:firstLine="567"/>
        <w:rPr>
          <w:lang w:val="en-GB"/>
        </w:rPr>
      </w:pPr>
      <w:r w:rsidRPr="00EE0A2B">
        <w:rPr>
          <w:lang w:val="en-GB"/>
        </w:rPr>
        <w:t>(</w:t>
      </w:r>
      <w:proofErr w:type="gramStart"/>
      <w:r w:rsidRPr="00EE0A2B">
        <w:rPr>
          <w:lang w:val="en-GB"/>
        </w:rPr>
        <w:t>see</w:t>
      </w:r>
      <w:proofErr w:type="gramEnd"/>
      <w:r w:rsidRPr="00EE0A2B">
        <w:rPr>
          <w:lang w:val="en-GB"/>
        </w:rPr>
        <w:t xml:space="preserve"> paragraph 4.4. of this Regulation)</w:t>
      </w:r>
    </w:p>
    <w:p w:rsidR="00EE0A2B" w:rsidRPr="00EE0A2B" w:rsidRDefault="00ED3AC3" w:rsidP="00EE0A2B">
      <w:pPr>
        <w:tabs>
          <w:tab w:val="left" w:pos="851"/>
          <w:tab w:val="left" w:pos="1200"/>
          <w:tab w:val="left" w:pos="1800"/>
          <w:tab w:val="left" w:pos="2040"/>
          <w:tab w:val="left" w:pos="4200"/>
          <w:tab w:val="left" w:pos="5040"/>
          <w:tab w:val="left" w:pos="6480"/>
        </w:tabs>
        <w:spacing w:line="240" w:lineRule="auto"/>
        <w:jc w:val="center"/>
        <w:rPr>
          <w:lang w:val="en-GB"/>
        </w:rPr>
      </w:pPr>
      <w:r>
        <w:rPr>
          <w:noProof/>
          <w:lang w:val="en-GB"/>
        </w:rPr>
        <w:pict>
          <v:shapetype id="_x0000_t202" coordsize="21600,21600" o:spt="202" path="m,l,21600r21600,l21600,xe">
            <v:stroke joinstyle="miter"/>
            <v:path gradientshapeok="t" o:connecttype="rect"/>
          </v:shapetype>
          <v:shape id="Text Box 2" o:spid="_x0000_s1038" type="#_x0000_t202" style="position:absolute;left:0;text-align:left;margin-left:287.55pt;margin-top:35.65pt;width:51.6pt;height:25.1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" stroked="f">
            <v:textbox inset="0,0,0,0">
              <w:txbxContent>
                <w:p w:rsidR="00EE0A2B" w:rsidRPr="00AB3B7F" w:rsidRDefault="00EE0A2B" w:rsidP="00EE0A2B">
                  <w:pPr>
                    <w:jc w:val="right"/>
                    <w:rPr>
                      <w:rFonts w:ascii="Arial" w:hAnsi="Arial"/>
                      <w:b/>
                      <w:sz w:val="52"/>
                      <w:szCs w:val="52"/>
                    </w:rPr>
                  </w:pPr>
                  <w:r w:rsidRPr="00AB3B7F">
                    <w:rPr>
                      <w:rFonts w:ascii="Arial" w:hAnsi="Arial"/>
                      <w:b/>
                      <w:sz w:val="52"/>
                      <w:szCs w:val="52"/>
                    </w:rPr>
                    <w:t xml:space="preserve">- </w:t>
                  </w:r>
                  <w:r w:rsidRPr="00F31480">
                    <w:rPr>
                      <w:rFonts w:ascii="Arial" w:hAnsi="Arial"/>
                      <w:b/>
                      <w:sz w:val="52"/>
                      <w:szCs w:val="52"/>
                    </w:rPr>
                    <w:t>01</w:t>
                  </w:r>
                </w:p>
              </w:txbxContent>
            </v:textbox>
          </v:shape>
        </w:pict>
      </w:r>
      <w:r w:rsidR="00FC396E">
        <w:rPr>
          <w:lang w:val="en-GB"/>
        </w:rPr>
        <w:pict>
          <v:shape id="_x0000_i1027" type="#_x0000_t75" style="width:388.35pt;height:94.75pt">
            <v:imagedata r:id="rId12" o:title="" croptop="2436f" cropbottom="6043f"/>
          </v:shape>
        </w:pict>
      </w:r>
    </w:p>
    <w:p w:rsidR="00EE0A2B" w:rsidRPr="00EE0A2B" w:rsidRDefault="00EE0A2B" w:rsidP="00EE0A2B">
      <w:pPr>
        <w:suppressAutoHyphens w:val="0"/>
        <w:spacing w:line="240" w:lineRule="auto"/>
        <w:ind w:left="7088"/>
        <w:rPr>
          <w:lang w:val="en-GB"/>
        </w:rPr>
      </w:pPr>
      <w:r w:rsidRPr="00EE0A2B">
        <w:rPr>
          <w:lang w:val="en-GB"/>
        </w:rPr>
        <w:t>a = 8 mm min.</w:t>
      </w:r>
    </w:p>
    <w:p w:rsidR="00EE0A2B" w:rsidRPr="00EE0A2B" w:rsidRDefault="00EE0A2B" w:rsidP="00D542D3">
      <w:pPr>
        <w:pStyle w:val="SingleTxtG"/>
        <w:ind w:firstLine="567"/>
        <w:rPr>
          <w:lang w:val="en-GB"/>
        </w:rPr>
      </w:pPr>
      <w:r w:rsidRPr="00EE0A2B">
        <w:rPr>
          <w:lang w:val="en-GB"/>
        </w:rPr>
        <w:t xml:space="preserve">The above approval mark affixed to a vehicle shows that the vehicle type concerned has been </w:t>
      </w:r>
      <w:r w:rsidRPr="00EE0A2B">
        <w:rPr>
          <w:lang w:val="en-US"/>
        </w:rPr>
        <w:t>approved</w:t>
      </w:r>
      <w:r w:rsidRPr="00EE0A2B">
        <w:rPr>
          <w:lang w:val="en-GB"/>
        </w:rPr>
        <w:t xml:space="preserve"> in the Netherlands (E 4), pursuant to Regulation No. 39. The approval number indicates that the approval was granted in accordance with the requirements of Regulation No. 39 incorporating the 01 series of amendments.</w:t>
      </w:r>
    </w:p>
    <w:p w:rsidR="00EE0A2B" w:rsidRPr="00EE0A2B" w:rsidRDefault="00EE0A2B" w:rsidP="00D542D3">
      <w:pPr>
        <w:pStyle w:val="Heading1"/>
        <w:numPr>
          <w:ilvl w:val="0"/>
          <w:numId w:val="0"/>
        </w:numPr>
        <w:ind w:left="567" w:firstLine="567"/>
        <w:rPr>
          <w:lang w:val="en-AU"/>
        </w:rPr>
      </w:pPr>
      <w:r w:rsidRPr="00EE0A2B">
        <w:rPr>
          <w:lang w:val="en-AU"/>
        </w:rPr>
        <w:t>Model B</w:t>
      </w:r>
    </w:p>
    <w:p w:rsidR="00EE0A2B" w:rsidRPr="00EE0A2B" w:rsidRDefault="00EE0A2B" w:rsidP="00D542D3">
      <w:pPr>
        <w:pStyle w:val="Heading1"/>
        <w:numPr>
          <w:ilvl w:val="0"/>
          <w:numId w:val="0"/>
        </w:numPr>
        <w:ind w:left="567" w:firstLine="567"/>
        <w:rPr>
          <w:lang w:val="en-GB"/>
        </w:rPr>
      </w:pPr>
      <w:r w:rsidRPr="00EE0A2B">
        <w:rPr>
          <w:lang w:val="en-GB"/>
        </w:rPr>
        <w:t>(</w:t>
      </w:r>
      <w:proofErr w:type="gramStart"/>
      <w:r w:rsidRPr="00EE0A2B">
        <w:rPr>
          <w:lang w:val="en-GB"/>
        </w:rPr>
        <w:t>see</w:t>
      </w:r>
      <w:proofErr w:type="gramEnd"/>
      <w:r w:rsidRPr="00EE0A2B">
        <w:rPr>
          <w:lang w:val="en-GB"/>
        </w:rPr>
        <w:t xml:space="preserve"> paragraph 4.5. of this Regulation)</w:t>
      </w:r>
    </w:p>
    <w:p w:rsidR="00EE0A2B" w:rsidRPr="00EE0A2B" w:rsidRDefault="00ED3AC3" w:rsidP="00EE0A2B">
      <w:pPr>
        <w:tabs>
          <w:tab w:val="left" w:pos="851"/>
          <w:tab w:val="left" w:pos="1200"/>
          <w:tab w:val="left" w:pos="1800"/>
          <w:tab w:val="left" w:pos="2040"/>
          <w:tab w:val="left" w:pos="4200"/>
          <w:tab w:val="left" w:pos="5040"/>
          <w:tab w:val="left" w:pos="6480"/>
        </w:tabs>
        <w:spacing w:line="240" w:lineRule="auto"/>
        <w:jc w:val="center"/>
        <w:rPr>
          <w:lang w:val="en-GB"/>
        </w:rPr>
      </w:pPr>
      <w:r>
        <w:rPr>
          <w:noProof/>
          <w:lang w:val="en-GB"/>
        </w:rPr>
        <w:pict>
          <v:shape id="_x0000_s1039" type="#_x0000_t202" style="position:absolute;left:0;text-align:left;margin-left:273.25pt;margin-top:15.75pt;width:42.05pt;height:25.1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" stroked="f">
            <v:textbox inset="0,0,0,0">
              <w:txbxContent>
                <w:p w:rsidR="00EE0A2B" w:rsidRPr="00F31480" w:rsidRDefault="00EE0A2B" w:rsidP="00EE0A2B">
                  <w:pPr>
                    <w:jc w:val="right"/>
                    <w:rPr>
                      <w:rFonts w:ascii="Arial" w:hAnsi="Arial"/>
                      <w:b/>
                      <w:sz w:val="48"/>
                      <w:szCs w:val="48"/>
                    </w:rPr>
                  </w:pPr>
                  <w:r w:rsidRPr="00F31480">
                    <w:rPr>
                      <w:rFonts w:ascii="Arial" w:hAnsi="Arial"/>
                      <w:b/>
                      <w:sz w:val="48"/>
                      <w:szCs w:val="48"/>
                    </w:rPr>
                    <w:t>01</w:t>
                  </w:r>
                </w:p>
              </w:txbxContent>
            </v:textbox>
          </v:shape>
        </w:pict>
      </w:r>
      <w:r w:rsidR="00FC396E">
        <w:rPr>
          <w:lang w:val="en-GB"/>
        </w:rPr>
        <w:pict>
          <v:shape id="_x0000_i1028" type="#_x0000_t75" style="width:354.45pt;height:91.5pt">
            <v:imagedata r:id="rId13" o:title="" croptop="3011f" cropbottom="3908f"/>
          </v:shape>
        </w:pict>
      </w:r>
    </w:p>
    <w:p w:rsidR="00EE0A2B" w:rsidRPr="00EE0A2B" w:rsidRDefault="00EE0A2B" w:rsidP="00EE0A2B">
      <w:pPr>
        <w:suppressAutoHyphens w:val="0"/>
        <w:spacing w:line="240" w:lineRule="auto"/>
        <w:ind w:left="7088"/>
        <w:rPr>
          <w:lang w:val="en-GB"/>
        </w:rPr>
      </w:pPr>
      <w:r w:rsidRPr="00EE0A2B">
        <w:rPr>
          <w:lang w:val="en-GB"/>
        </w:rPr>
        <w:t>a = 8 mm min.</w:t>
      </w:r>
    </w:p>
    <w:p w:rsidR="00EE0A2B" w:rsidRPr="00EE0A2B" w:rsidRDefault="00EE0A2B" w:rsidP="00D542D3">
      <w:pPr>
        <w:pStyle w:val="SingleTxtG"/>
        <w:ind w:firstLine="567"/>
        <w:rPr>
          <w:lang w:val="en-GB"/>
        </w:rPr>
      </w:pPr>
      <w:r w:rsidRPr="00EE0A2B">
        <w:rPr>
          <w:lang w:val="en-GB"/>
        </w:rPr>
        <w:t xml:space="preserve">The above </w:t>
      </w:r>
      <w:r w:rsidRPr="00EE0A2B">
        <w:rPr>
          <w:lang w:val="en-US"/>
        </w:rPr>
        <w:t>approval</w:t>
      </w:r>
      <w:r w:rsidRPr="00EE0A2B">
        <w:rPr>
          <w:lang w:val="en-GB"/>
        </w:rPr>
        <w:t xml:space="preserve"> mark affixed to a vehicle shows that the vehicle type concerned has been approved in the Netherlands (E 4) pursuant to Regulations Nos. 39 and 33.</w:t>
      </w:r>
      <w:r w:rsidRPr="00EE0A2B">
        <w:rPr>
          <w:vertAlign w:val="superscript"/>
          <w:lang w:val="en-GB"/>
        </w:rPr>
        <w:t>1</w:t>
      </w:r>
      <w:r w:rsidRPr="00EE0A2B">
        <w:rPr>
          <w:lang w:val="en-GB"/>
        </w:rPr>
        <w:t xml:space="preserve"> The approval numbers indicate that, at the dates when the respective approvals were granted, Regulation No. 39 incorporated the 01 series of amendments and Regulation No. 33 was</w:t>
      </w:r>
      <w:r w:rsidRPr="00EE0A2B">
        <w:rPr>
          <w:color w:val="FF0000"/>
          <w:lang w:val="en-GB"/>
        </w:rPr>
        <w:t xml:space="preserve"> </w:t>
      </w:r>
      <w:r w:rsidRPr="00EE0A2B">
        <w:rPr>
          <w:lang w:val="en-GB"/>
        </w:rPr>
        <w:t>still in its original form.</w:t>
      </w:r>
    </w:p>
    <w:p w:rsidR="00EE0A2B" w:rsidRPr="00EE0A2B" w:rsidRDefault="00EE0A2B" w:rsidP="00EE0A2B">
      <w:pPr>
        <w:suppressAutoHyphens w:val="0"/>
        <w:spacing w:after="120" w:line="240" w:lineRule="auto"/>
        <w:ind w:left="1134" w:right="1134"/>
        <w:jc w:val="both"/>
        <w:rPr>
          <w:lang w:val="en-GB"/>
        </w:rPr>
      </w:pPr>
      <w:r w:rsidRPr="00EE0A2B">
        <w:rPr>
          <w:lang w:val="en-GB"/>
        </w:rPr>
        <w:t>____________</w:t>
      </w:r>
    </w:p>
    <w:p w:rsidR="00EE0A2B" w:rsidRPr="00EE0A2B" w:rsidRDefault="00EE0A2B" w:rsidP="00EE0A2B">
      <w:pPr>
        <w:suppressAutoHyphens w:val="0"/>
        <w:spacing w:after="120" w:line="240" w:lineRule="auto"/>
        <w:ind w:left="1134" w:right="1134"/>
        <w:jc w:val="both"/>
        <w:rPr>
          <w:lang w:val="en-GB"/>
        </w:rPr>
      </w:pPr>
      <w:r w:rsidRPr="00EE0A2B">
        <w:rPr>
          <w:sz w:val="18"/>
          <w:szCs w:val="18"/>
          <w:vertAlign w:val="superscript"/>
          <w:lang w:val="en-GB"/>
        </w:rPr>
        <w:t>1</w:t>
      </w:r>
      <w:r w:rsidRPr="00EE0A2B">
        <w:rPr>
          <w:sz w:val="18"/>
          <w:szCs w:val="18"/>
          <w:lang w:val="en-GB"/>
        </w:rPr>
        <w:tab/>
        <w:t>The second number is given merely as an example</w:t>
      </w:r>
      <w:r w:rsidRPr="00EE0A2B">
        <w:rPr>
          <w:lang w:val="en-GB"/>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C2" w:rsidRDefault="009924C2"/>
  </w:endnote>
  <w:endnote w:type="continuationSeparator" w:id="0">
    <w:p w:rsidR="009924C2" w:rsidRDefault="009924C2"/>
  </w:endnote>
  <w:endnote w:type="continuationNotice" w:id="1">
    <w:p w:rsidR="009924C2" w:rsidRDefault="00992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D3AC3">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ED3AC3">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106C6B" w:rsidRDefault="00ED3AC3" w:rsidP="00070A6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251657728;visibility:visible">
          <v:imagedata r:id="rId1" o:title="recycle_English"/>
          <w10:anchorlock/>
        </v:shape>
      </w:pict>
    </w:r>
    <w:r w:rsidR="002B1577">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C2" w:rsidRPr="00D27D5E" w:rsidRDefault="009924C2" w:rsidP="00D27D5E">
      <w:pPr>
        <w:tabs>
          <w:tab w:val="right" w:pos="2155"/>
        </w:tabs>
        <w:spacing w:after="80"/>
        <w:ind w:left="680"/>
        <w:rPr>
          <w:u w:val="single"/>
        </w:rPr>
      </w:pPr>
      <w:r>
        <w:rPr>
          <w:u w:val="single"/>
        </w:rPr>
        <w:tab/>
      </w:r>
    </w:p>
  </w:footnote>
  <w:footnote w:type="continuationSeparator" w:id="0">
    <w:p w:rsidR="009924C2" w:rsidRDefault="009924C2">
      <w:r>
        <w:rPr>
          <w:u w:val="single"/>
        </w:rPr>
        <w:tab/>
      </w:r>
      <w:r>
        <w:rPr>
          <w:u w:val="single"/>
        </w:rPr>
        <w:tab/>
      </w:r>
      <w:r>
        <w:rPr>
          <w:u w:val="single"/>
        </w:rPr>
        <w:tab/>
      </w:r>
      <w:r>
        <w:rPr>
          <w:u w:val="single"/>
        </w:rPr>
        <w:tab/>
      </w:r>
    </w:p>
  </w:footnote>
  <w:footnote w:type="continuationNotice" w:id="1">
    <w:p w:rsidR="009924C2" w:rsidRDefault="009924C2"/>
  </w:footnote>
  <w:footnote w:id="2">
    <w:p w:rsidR="002B1577" w:rsidRPr="00706101" w:rsidRDefault="002B1577"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 w:id="3">
    <w:p w:rsidR="009473A9" w:rsidRPr="001B0760" w:rsidRDefault="009473A9" w:rsidP="009473A9">
      <w:pPr>
        <w:pStyle w:val="FootnoteText"/>
        <w:widowControl w:val="0"/>
        <w:tabs>
          <w:tab w:val="clear" w:pos="1021"/>
          <w:tab w:val="right" w:pos="1020"/>
        </w:tabs>
      </w:pPr>
      <w:r>
        <w:tab/>
      </w:r>
      <w:r>
        <w:rPr>
          <w:rStyle w:val="FootnoteReference"/>
        </w:rPr>
        <w:footnoteRef/>
      </w:r>
      <w:r>
        <w:tab/>
        <w:t xml:space="preserve"> </w:t>
      </w:r>
      <w:proofErr w:type="spellStart"/>
      <w:r w:rsidRPr="001B0760">
        <w:t>Distinguishing</w:t>
      </w:r>
      <w:proofErr w:type="spellEnd"/>
      <w:r w:rsidRPr="001B0760">
        <w:t xml:space="preserve"> </w:t>
      </w:r>
      <w:proofErr w:type="spellStart"/>
      <w:r w:rsidRPr="001B0760">
        <w:t>number</w:t>
      </w:r>
      <w:proofErr w:type="spellEnd"/>
      <w:r w:rsidRPr="001B0760">
        <w:t xml:space="preserve"> of the country </w:t>
      </w:r>
      <w:proofErr w:type="spellStart"/>
      <w:r w:rsidRPr="001B0760">
        <w:t>which</w:t>
      </w:r>
      <w:proofErr w:type="spellEnd"/>
      <w:r w:rsidRPr="001B0760">
        <w:t xml:space="preserve"> has </w:t>
      </w:r>
      <w:proofErr w:type="spellStart"/>
      <w:r w:rsidRPr="001B0760">
        <w:t>granted</w:t>
      </w:r>
      <w:proofErr w:type="spellEnd"/>
      <w:r w:rsidRPr="001B0760">
        <w:t xml:space="preserve">, </w:t>
      </w:r>
      <w:proofErr w:type="spellStart"/>
      <w:r w:rsidRPr="001B0760">
        <w:t>extended</w:t>
      </w:r>
      <w:proofErr w:type="spellEnd"/>
      <w:r w:rsidRPr="001B0760">
        <w:t xml:space="preserve">, </w:t>
      </w:r>
      <w:proofErr w:type="spellStart"/>
      <w:r w:rsidRPr="001B0760">
        <w:t>refused</w:t>
      </w:r>
      <w:proofErr w:type="spellEnd"/>
      <w:r w:rsidRPr="001B0760">
        <w:t xml:space="preserve"> or </w:t>
      </w:r>
      <w:proofErr w:type="spellStart"/>
      <w:r w:rsidRPr="001B0760">
        <w:t>withdrawn</w:t>
      </w:r>
      <w:proofErr w:type="spellEnd"/>
      <w:r w:rsidRPr="001B0760">
        <w:t xml:space="preserve"> </w:t>
      </w:r>
      <w:proofErr w:type="spellStart"/>
      <w:r w:rsidRPr="001B0760">
        <w:t>approval</w:t>
      </w:r>
      <w:proofErr w:type="spellEnd"/>
      <w:r w:rsidRPr="001B0760">
        <w:t xml:space="preserve"> (</w:t>
      </w:r>
      <w:proofErr w:type="spellStart"/>
      <w:r w:rsidRPr="001B0760">
        <w:t>see</w:t>
      </w:r>
      <w:proofErr w:type="spellEnd"/>
      <w:r w:rsidRPr="001B0760">
        <w:t xml:space="preserve"> </w:t>
      </w:r>
      <w:proofErr w:type="spellStart"/>
      <w:r w:rsidRPr="001B0760">
        <w:t>approval</w:t>
      </w:r>
      <w:proofErr w:type="spellEnd"/>
      <w:r w:rsidRPr="001B0760">
        <w:t xml:space="preserve"> provisions in the </w:t>
      </w:r>
      <w:proofErr w:type="spellStart"/>
      <w:r w:rsidRPr="001B0760">
        <w:t>Regulation</w:t>
      </w:r>
      <w:proofErr w:type="spellEnd"/>
      <w:r w:rsidRPr="001B0760">
        <w:t>).</w:t>
      </w:r>
    </w:p>
  </w:footnote>
  <w:footnote w:id="4">
    <w:p w:rsidR="009473A9" w:rsidRPr="001B0760" w:rsidRDefault="009473A9" w:rsidP="009473A9">
      <w:pPr>
        <w:pStyle w:val="FootnoteText"/>
        <w:widowControl w:val="0"/>
        <w:tabs>
          <w:tab w:val="clear" w:pos="1021"/>
          <w:tab w:val="right" w:pos="1020"/>
        </w:tabs>
      </w:pPr>
      <w:r>
        <w:tab/>
      </w:r>
      <w:r>
        <w:rPr>
          <w:rStyle w:val="FootnoteReference"/>
        </w:rPr>
        <w:footnoteRef/>
      </w:r>
      <w:r>
        <w:tab/>
        <w:t xml:space="preserve"> </w:t>
      </w:r>
      <w:r w:rsidRPr="001B0760">
        <w:t xml:space="preserve">Strike out </w:t>
      </w:r>
      <w:proofErr w:type="spellStart"/>
      <w:r w:rsidRPr="001B0760">
        <w:t>what</w:t>
      </w:r>
      <w:proofErr w:type="spellEnd"/>
      <w:r w:rsidRPr="001B0760">
        <w:t xml:space="preserve"> </w:t>
      </w:r>
      <w:proofErr w:type="spellStart"/>
      <w:r w:rsidRPr="001B0760">
        <w:t>does</w:t>
      </w:r>
      <w:proofErr w:type="spellEnd"/>
      <w:r w:rsidRPr="001B0760">
        <w:t xml:space="preserve"> not </w:t>
      </w:r>
      <w:proofErr w:type="spellStart"/>
      <w:r w:rsidRPr="001B0760">
        <w:t>apply</w:t>
      </w:r>
      <w:proofErr w:type="spellEnd"/>
      <w:r w:rsidRPr="001B076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B1577" w:rsidP="009556DB">
    <w:pPr>
      <w:pStyle w:val="Header"/>
      <w:rPr>
        <w:lang w:val="en-US"/>
      </w:rPr>
    </w:pPr>
    <w:r>
      <w:rPr>
        <w:lang w:val="en-US"/>
      </w:rPr>
      <w:t>ECE/TRANS/WP.29/2015/</w:t>
    </w:r>
    <w:r w:rsidR="008366D7">
      <w:rPr>
        <w:lang w:val="en-US"/>
      </w:rPr>
      <w:t>83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B1577" w:rsidP="009A6A9E">
    <w:pPr>
      <w:pStyle w:val="Header"/>
      <w:jc w:val="right"/>
      <w:rPr>
        <w:lang w:val="en-US"/>
      </w:rPr>
    </w:pPr>
    <w:r>
      <w:rPr>
        <w:lang w:val="en-US"/>
      </w:rPr>
      <w:t>ECE/TRANS/WP.29/201</w:t>
    </w:r>
    <w:r w:rsidR="00E609D6">
      <w:rPr>
        <w:lang w:val="en-US"/>
      </w:rPr>
      <w:t>5</w:t>
    </w:r>
    <w:r>
      <w:rPr>
        <w:lang w:val="en-US"/>
      </w:rPr>
      <w:t>/</w:t>
    </w:r>
    <w:r w:rsidR="002D5F20">
      <w:rPr>
        <w:lang w:val="en-US"/>
      </w:rPr>
      <w:t>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8862366"/>
    <w:multiLevelType w:val="hybridMultilevel"/>
    <w:tmpl w:val="523E6D94"/>
    <w:lvl w:ilvl="0" w:tplc="E24C15DA">
      <w:start w:val="1"/>
      <w:numFmt w:val="bullet"/>
      <w:pStyle w:val="PageNumber"/>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5F20"/>
    <w:rsid w:val="002D7E40"/>
    <w:rsid w:val="002E07AF"/>
    <w:rsid w:val="002E130D"/>
    <w:rsid w:val="002E289D"/>
    <w:rsid w:val="002E36D6"/>
    <w:rsid w:val="002F03FC"/>
    <w:rsid w:val="002F149D"/>
    <w:rsid w:val="002F32A9"/>
    <w:rsid w:val="002F537C"/>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39FB"/>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A6F00"/>
    <w:rsid w:val="007B0442"/>
    <w:rsid w:val="007B262A"/>
    <w:rsid w:val="007B33CB"/>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3A9"/>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1800"/>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2D3"/>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3AC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C396E"/>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5"/>
      </w:numPr>
    </w:pPr>
  </w:style>
  <w:style w:type="numbering" w:customStyle="1" w:styleId="HChG">
    <w:name w:val="1ai"/>
    <w:pPr>
      <w:numPr>
        <w:numId w:val="4"/>
      </w:numPr>
    </w:pPr>
  </w:style>
  <w:style w:type="numbering" w:customStyle="1" w:styleId="H1G">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nece.org/trans/main/wp29/wp29wgs/wp29gen/wp29resolution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55DC9-F581-4CEC-AA90-08E987A8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7497</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12</cp:revision>
  <cp:lastPrinted>2014-12-24T10:13:00Z</cp:lastPrinted>
  <dcterms:created xsi:type="dcterms:W3CDTF">2015-07-14T09:04:00Z</dcterms:created>
  <dcterms:modified xsi:type="dcterms:W3CDTF">2015-08-21T16:33:00Z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