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C0554D">
        <w:trPr>
          <w:cantSplit/>
          <w:trHeight w:hRule="exact" w:val="851"/>
        </w:trPr>
        <w:tc>
          <w:tcPr>
            <w:tcW w:w="1276" w:type="dxa"/>
            <w:tcBorders>
              <w:bottom w:val="single" w:sz="4" w:space="0" w:color="auto"/>
            </w:tcBorders>
            <w:shd w:val="clear" w:color="auto" w:fill="auto"/>
            <w:vAlign w:val="bottom"/>
          </w:tcPr>
          <w:p w:rsidR="00B56E9C" w:rsidRDefault="00B56E9C" w:rsidP="00C0554D">
            <w:pPr>
              <w:spacing w:after="80"/>
            </w:pPr>
            <w:bookmarkStart w:id="0" w:name="_GoBack"/>
            <w:bookmarkEnd w:id="0"/>
          </w:p>
        </w:tc>
        <w:tc>
          <w:tcPr>
            <w:tcW w:w="2268" w:type="dxa"/>
            <w:tcBorders>
              <w:bottom w:val="single" w:sz="4" w:space="0" w:color="auto"/>
            </w:tcBorders>
            <w:shd w:val="clear" w:color="auto" w:fill="auto"/>
            <w:vAlign w:val="bottom"/>
          </w:tcPr>
          <w:p w:rsidR="00B56E9C" w:rsidRPr="00C0554D" w:rsidRDefault="00B56E9C" w:rsidP="00C0554D">
            <w:pPr>
              <w:spacing w:after="80" w:line="300" w:lineRule="exact"/>
              <w:rPr>
                <w:b/>
                <w:sz w:val="24"/>
                <w:szCs w:val="24"/>
              </w:rPr>
            </w:pPr>
            <w:r w:rsidRPr="00C0554D">
              <w:rPr>
                <w:sz w:val="28"/>
                <w:szCs w:val="28"/>
              </w:rPr>
              <w:t>United Nations</w:t>
            </w:r>
          </w:p>
        </w:tc>
        <w:tc>
          <w:tcPr>
            <w:tcW w:w="6095" w:type="dxa"/>
            <w:gridSpan w:val="2"/>
            <w:tcBorders>
              <w:bottom w:val="single" w:sz="4" w:space="0" w:color="auto"/>
            </w:tcBorders>
            <w:shd w:val="clear" w:color="auto" w:fill="auto"/>
            <w:vAlign w:val="bottom"/>
          </w:tcPr>
          <w:p w:rsidR="00B56E9C" w:rsidRPr="00D47EEA" w:rsidRDefault="00F616E0" w:rsidP="00AD39AB">
            <w:pPr>
              <w:jc w:val="right"/>
            </w:pPr>
            <w:r w:rsidRPr="00C0554D">
              <w:rPr>
                <w:sz w:val="40"/>
              </w:rPr>
              <w:t>ECE</w:t>
            </w:r>
            <w:r>
              <w:t>/TRANS/WP.11/201</w:t>
            </w:r>
            <w:r w:rsidR="009F6FA2">
              <w:t>5</w:t>
            </w:r>
            <w:r>
              <w:t>/</w:t>
            </w:r>
            <w:r w:rsidR="000D646D">
              <w:t>2</w:t>
            </w:r>
            <w:r w:rsidR="00AD39AB">
              <w:t>2</w:t>
            </w:r>
          </w:p>
        </w:tc>
      </w:tr>
      <w:tr w:rsidR="00B56E9C" w:rsidTr="00C0554D">
        <w:trPr>
          <w:cantSplit/>
          <w:trHeight w:hRule="exact" w:val="2835"/>
        </w:trPr>
        <w:tc>
          <w:tcPr>
            <w:tcW w:w="1276" w:type="dxa"/>
            <w:tcBorders>
              <w:top w:val="single" w:sz="4" w:space="0" w:color="auto"/>
              <w:bottom w:val="single" w:sz="12" w:space="0" w:color="auto"/>
            </w:tcBorders>
            <w:shd w:val="clear" w:color="auto" w:fill="auto"/>
          </w:tcPr>
          <w:p w:rsidR="00B56E9C" w:rsidRDefault="000A4C77" w:rsidP="00C0554D">
            <w:pPr>
              <w:spacing w:before="120"/>
            </w:pPr>
            <w:r>
              <w:rPr>
                <w:noProof/>
                <w:lang w:val="fr-FR" w:eastAsia="fr-FR"/>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0554D" w:rsidRDefault="00D773DF" w:rsidP="00C0554D">
            <w:pPr>
              <w:spacing w:before="120" w:line="420" w:lineRule="exact"/>
              <w:rPr>
                <w:sz w:val="40"/>
                <w:szCs w:val="40"/>
              </w:rPr>
            </w:pPr>
            <w:r w:rsidRPr="00C0554D">
              <w:rPr>
                <w:b/>
                <w:sz w:val="40"/>
                <w:szCs w:val="40"/>
              </w:rPr>
              <w:t>Economic and Social Council</w:t>
            </w:r>
          </w:p>
        </w:tc>
        <w:tc>
          <w:tcPr>
            <w:tcW w:w="2835" w:type="dxa"/>
            <w:tcBorders>
              <w:top w:val="single" w:sz="4" w:space="0" w:color="auto"/>
              <w:bottom w:val="single" w:sz="12" w:space="0" w:color="auto"/>
            </w:tcBorders>
            <w:shd w:val="clear" w:color="auto" w:fill="auto"/>
          </w:tcPr>
          <w:p w:rsidR="00F616E0" w:rsidRDefault="00F616E0" w:rsidP="00C0554D">
            <w:pPr>
              <w:spacing w:before="240" w:line="240" w:lineRule="exact"/>
            </w:pPr>
            <w:r>
              <w:t>Distr.: General</w:t>
            </w:r>
          </w:p>
          <w:p w:rsidR="00F616E0" w:rsidRDefault="002C0E2A" w:rsidP="00C0554D">
            <w:pPr>
              <w:spacing w:line="240" w:lineRule="exact"/>
            </w:pPr>
            <w:r>
              <w:t>20</w:t>
            </w:r>
            <w:r w:rsidR="007B2CC7">
              <w:t xml:space="preserve"> </w:t>
            </w:r>
            <w:r w:rsidR="00E61CAE">
              <w:t>August</w:t>
            </w:r>
            <w:r w:rsidR="00F616E0">
              <w:t xml:space="preserve"> 201</w:t>
            </w:r>
            <w:r w:rsidR="009F6FA2">
              <w:t>5</w:t>
            </w:r>
          </w:p>
          <w:p w:rsidR="00F616E0" w:rsidRDefault="009D12F0" w:rsidP="00C0554D">
            <w:pPr>
              <w:spacing w:line="240" w:lineRule="exact"/>
            </w:pPr>
            <w:r>
              <w:t>English</w:t>
            </w:r>
          </w:p>
          <w:p w:rsidR="00B56E9C" w:rsidRDefault="00F616E0" w:rsidP="00C0554D">
            <w:pPr>
              <w:spacing w:line="240" w:lineRule="exact"/>
            </w:pPr>
            <w:r>
              <w:t xml:space="preserve">Original: </w:t>
            </w:r>
            <w:r w:rsidR="00E37D32">
              <w:t xml:space="preserve">English and </w:t>
            </w:r>
            <w:r w:rsidR="008F228F">
              <w:t>Russian</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City">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 xml:space="preserve">Working Party on the Transport of </w:t>
      </w:r>
      <w:r w:rsidR="00FE2FEF">
        <w:rPr>
          <w:b/>
          <w:sz w:val="24"/>
          <w:szCs w:val="24"/>
        </w:rPr>
        <w:t>Perishable Foodstuffs</w:t>
      </w:r>
    </w:p>
    <w:p w:rsidR="00C96DF2" w:rsidRDefault="00F616E0" w:rsidP="00C96DF2">
      <w:pPr>
        <w:spacing w:before="120"/>
        <w:rPr>
          <w:b/>
        </w:rPr>
      </w:pPr>
      <w:r>
        <w:rPr>
          <w:b/>
        </w:rPr>
        <w:t>S</w:t>
      </w:r>
      <w:r w:rsidR="00917E37">
        <w:rPr>
          <w:b/>
        </w:rPr>
        <w:t>event</w:t>
      </w:r>
      <w:r w:rsidR="009F6FA2">
        <w:rPr>
          <w:b/>
        </w:rPr>
        <w:t>y-first</w:t>
      </w:r>
      <w:r w:rsidR="00C96DF2">
        <w:rPr>
          <w:b/>
        </w:rPr>
        <w:t xml:space="preserve"> session</w:t>
      </w:r>
    </w:p>
    <w:p w:rsidR="00C96DF2" w:rsidRDefault="00FE2FEF" w:rsidP="00C96DF2">
      <w:r>
        <w:t>Geneva</w:t>
      </w:r>
      <w:r w:rsidR="00F616E0">
        <w:t xml:space="preserve">, </w:t>
      </w:r>
      <w:r w:rsidR="009F6FA2">
        <w:t>6</w:t>
      </w:r>
      <w:r w:rsidR="00413616">
        <w:t>-</w:t>
      </w:r>
      <w:r w:rsidR="009F6FA2">
        <w:t>9</w:t>
      </w:r>
      <w:r w:rsidR="00F616E0">
        <w:t xml:space="preserve"> </w:t>
      </w:r>
      <w:r w:rsidR="00413616">
        <w:t xml:space="preserve">October </w:t>
      </w:r>
      <w:r w:rsidR="00CB487E">
        <w:t>201</w:t>
      </w:r>
      <w:r w:rsidR="009F6FA2">
        <w:t>5</w:t>
      </w:r>
    </w:p>
    <w:p w:rsidR="00C96DF2" w:rsidRDefault="00FA7D6D" w:rsidP="00C96DF2">
      <w:r>
        <w:t>I</w:t>
      </w:r>
      <w:r w:rsidR="00F616E0">
        <w:t>tem</w:t>
      </w:r>
      <w:r w:rsidR="00917E37">
        <w:t xml:space="preserve"> </w:t>
      </w:r>
      <w:r w:rsidR="00297B3B">
        <w:t>5 (b</w:t>
      </w:r>
      <w:r w:rsidR="000D646D">
        <w:t>)</w:t>
      </w:r>
      <w:r w:rsidR="00917E37">
        <w:t xml:space="preserve"> of t</w:t>
      </w:r>
      <w:r w:rsidR="0024772E">
        <w:t>he provisional agenda</w:t>
      </w:r>
    </w:p>
    <w:p w:rsidR="000D646D" w:rsidRDefault="000D646D" w:rsidP="000D646D">
      <w:pPr>
        <w:rPr>
          <w:b/>
        </w:rPr>
      </w:pPr>
      <w:r>
        <w:rPr>
          <w:b/>
        </w:rPr>
        <w:t xml:space="preserve">Proposals of amendments to ATP: </w:t>
      </w:r>
      <w:r w:rsidR="00297B3B">
        <w:rPr>
          <w:b/>
        </w:rPr>
        <w:t>New</w:t>
      </w:r>
      <w:r>
        <w:rPr>
          <w:b/>
        </w:rPr>
        <w:t xml:space="preserve"> proposals</w:t>
      </w:r>
    </w:p>
    <w:p w:rsidR="00AD39AB" w:rsidRPr="00AD39AB" w:rsidRDefault="00446BA7" w:rsidP="002C0E2A">
      <w:pPr>
        <w:pStyle w:val="HChG"/>
        <w:rPr>
          <w:rFonts w:eastAsia="Calibri"/>
        </w:rPr>
      </w:pPr>
      <w:r>
        <w:rPr>
          <w:lang w:eastAsia="ar-SA"/>
        </w:rPr>
        <w:tab/>
      </w:r>
      <w:r w:rsidR="00AD39AB">
        <w:rPr>
          <w:lang w:eastAsia="ar-SA"/>
        </w:rPr>
        <w:tab/>
      </w:r>
      <w:r w:rsidR="00AD39AB" w:rsidRPr="00AD39AB">
        <w:rPr>
          <w:rFonts w:eastAsia="Calibri"/>
        </w:rPr>
        <w:t>Supplementing the ATP with provisions on the carriage of fresh fruit and vegetables</w:t>
      </w:r>
      <w:r w:rsidR="002C0E2A" w:rsidRPr="002C0E2A">
        <w:rPr>
          <w:rFonts w:eastAsia="Calibri"/>
          <w:vertAlign w:val="superscript"/>
        </w:rPr>
        <w:footnoteReference w:id="2"/>
      </w:r>
      <w:r w:rsidR="002C0E2A" w:rsidRPr="002C0E2A">
        <w:rPr>
          <w:rFonts w:eastAsia="Calibri"/>
          <w:vertAlign w:val="superscript"/>
        </w:rPr>
        <w:t>,</w:t>
      </w:r>
      <w:r w:rsidR="000B2EB5">
        <w:rPr>
          <w:rFonts w:eastAsia="Calibri"/>
          <w:vertAlign w:val="superscript"/>
        </w:rPr>
        <w:t xml:space="preserve"> </w:t>
      </w:r>
      <w:r w:rsidR="002C0E2A" w:rsidRPr="002C0E2A">
        <w:rPr>
          <w:rFonts w:eastAsia="Calibri"/>
          <w:vertAlign w:val="superscript"/>
        </w:rPr>
        <w:footnoteReference w:id="3"/>
      </w:r>
    </w:p>
    <w:p w:rsidR="00AD39AB" w:rsidRPr="00AD39AB" w:rsidRDefault="00AD39AB" w:rsidP="00EA372F">
      <w:pPr>
        <w:pStyle w:val="H1G"/>
        <w:rPr>
          <w:rFonts w:eastAsia="Calibri"/>
        </w:rPr>
      </w:pPr>
      <w:r>
        <w:rPr>
          <w:rFonts w:eastAsia="Calibri"/>
        </w:rPr>
        <w:tab/>
      </w:r>
      <w:r>
        <w:rPr>
          <w:rFonts w:eastAsia="Calibri"/>
        </w:rPr>
        <w:tab/>
      </w:r>
      <w:r w:rsidRPr="00AD39AB">
        <w:rPr>
          <w:rFonts w:eastAsia="Calibri"/>
        </w:rPr>
        <w:t xml:space="preserve">Transmitted by the </w:t>
      </w:r>
      <w:r>
        <w:rPr>
          <w:rFonts w:eastAsia="Calibri"/>
        </w:rPr>
        <w:t xml:space="preserve">Government of the </w:t>
      </w:r>
      <w:r w:rsidRPr="00AD39AB">
        <w:rPr>
          <w:rFonts w:eastAsia="Calibri"/>
        </w:rPr>
        <w:t xml:space="preserve">Russian </w:t>
      </w:r>
      <w:r w:rsidRPr="00EA372F">
        <w:rPr>
          <w:rFonts w:eastAsia="Calibri"/>
        </w:rPr>
        <w:t>Federation</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6486"/>
      </w:tblGrid>
      <w:tr w:rsidR="00AD39AB" w:rsidRPr="00AD39AB" w:rsidTr="00AF2EC7">
        <w:tc>
          <w:tcPr>
            <w:tcW w:w="9571" w:type="dxa"/>
            <w:gridSpan w:val="2"/>
          </w:tcPr>
          <w:p w:rsidR="00AD39AB" w:rsidRPr="006D0ACD" w:rsidRDefault="00EA372F" w:rsidP="006D0ACD">
            <w:pPr>
              <w:suppressAutoHyphens w:val="0"/>
              <w:spacing w:line="240" w:lineRule="auto"/>
              <w:rPr>
                <w:i/>
                <w:sz w:val="24"/>
                <w:szCs w:val="24"/>
              </w:rPr>
            </w:pPr>
            <w:r w:rsidRPr="006D0ACD">
              <w:rPr>
                <w:i/>
                <w:sz w:val="24"/>
                <w:szCs w:val="24"/>
              </w:rPr>
              <w:t>Summary</w:t>
            </w:r>
          </w:p>
        </w:tc>
      </w:tr>
      <w:tr w:rsidR="00AD39AB" w:rsidRPr="00AD39AB" w:rsidTr="00AF2EC7">
        <w:tc>
          <w:tcPr>
            <w:tcW w:w="3085" w:type="dxa"/>
          </w:tcPr>
          <w:p w:rsidR="00AD39AB" w:rsidRPr="00AD39AB" w:rsidRDefault="00AD39AB" w:rsidP="00AD39AB">
            <w:pPr>
              <w:suppressAutoHyphens w:val="0"/>
              <w:spacing w:line="240" w:lineRule="auto"/>
              <w:jc w:val="both"/>
              <w:rPr>
                <w:b/>
              </w:rPr>
            </w:pPr>
            <w:r w:rsidRPr="00AD39AB">
              <w:rPr>
                <w:b/>
              </w:rPr>
              <w:t>Executive summary:</w:t>
            </w:r>
          </w:p>
        </w:tc>
        <w:tc>
          <w:tcPr>
            <w:tcW w:w="6486" w:type="dxa"/>
          </w:tcPr>
          <w:p w:rsidR="00AD39AB" w:rsidRPr="00AD39AB" w:rsidRDefault="00AD39AB" w:rsidP="00AD39AB">
            <w:pPr>
              <w:suppressAutoHyphens w:val="0"/>
              <w:spacing w:line="240" w:lineRule="auto"/>
              <w:jc w:val="both"/>
            </w:pPr>
            <w:r w:rsidRPr="00AD39AB">
              <w:t>The ATP does not include provisions on the carriage of fresh fruit and vegetables.</w:t>
            </w:r>
            <w:r w:rsidR="006D0ACD">
              <w:t xml:space="preserve"> </w:t>
            </w:r>
            <w:r w:rsidRPr="00AD39AB">
              <w:t>However, it is obvious that fresh fruit and vegetables are perishable foodstuffs and need to be protected against the effects of high or low temperatures and ventilation during transportation.</w:t>
            </w:r>
          </w:p>
        </w:tc>
      </w:tr>
      <w:tr w:rsidR="00AD39AB" w:rsidRPr="00AD39AB" w:rsidTr="00AF2EC7">
        <w:tc>
          <w:tcPr>
            <w:tcW w:w="3085" w:type="dxa"/>
          </w:tcPr>
          <w:p w:rsidR="00AD39AB" w:rsidRPr="00AD39AB" w:rsidRDefault="00AD39AB" w:rsidP="00AD39AB">
            <w:pPr>
              <w:suppressAutoHyphens w:val="0"/>
              <w:spacing w:line="240" w:lineRule="auto"/>
              <w:jc w:val="both"/>
              <w:rPr>
                <w:b/>
              </w:rPr>
            </w:pPr>
            <w:r w:rsidRPr="00AD39AB">
              <w:rPr>
                <w:b/>
              </w:rPr>
              <w:t>Action to be taken:</w:t>
            </w:r>
          </w:p>
        </w:tc>
        <w:tc>
          <w:tcPr>
            <w:tcW w:w="6486" w:type="dxa"/>
          </w:tcPr>
          <w:p w:rsidR="00AD39AB" w:rsidRPr="006D0ACD" w:rsidRDefault="00AD39AB" w:rsidP="00AD39AB">
            <w:pPr>
              <w:suppressAutoHyphens w:val="0"/>
              <w:spacing w:line="240" w:lineRule="auto"/>
              <w:jc w:val="both"/>
              <w:rPr>
                <w:rFonts w:eastAsia="Calibri"/>
              </w:rPr>
            </w:pPr>
            <w:r w:rsidRPr="00AD39AB">
              <w:rPr>
                <w:rFonts w:eastAsia="Calibri"/>
              </w:rPr>
              <w:t xml:space="preserve">Include an additional Annex, number 4 in the ATP with the recommended temperature conditions </w:t>
            </w:r>
            <w:r w:rsidR="006D0ACD">
              <w:rPr>
                <w:rFonts w:eastAsia="Calibri"/>
              </w:rPr>
              <w:t>for</w:t>
            </w:r>
            <w:r w:rsidRPr="00AD39AB">
              <w:rPr>
                <w:rFonts w:eastAsia="Calibri"/>
              </w:rPr>
              <w:t xml:space="preserve"> the carriage of the main types of fresh fruit and vegetables.</w:t>
            </w:r>
          </w:p>
        </w:tc>
      </w:tr>
      <w:tr w:rsidR="00AD39AB" w:rsidRPr="00AD39AB" w:rsidTr="00AF2EC7">
        <w:tc>
          <w:tcPr>
            <w:tcW w:w="3085" w:type="dxa"/>
          </w:tcPr>
          <w:p w:rsidR="00AD39AB" w:rsidRPr="00AD39AB" w:rsidRDefault="00AD39AB" w:rsidP="00AD39AB">
            <w:pPr>
              <w:suppressAutoHyphens w:val="0"/>
              <w:spacing w:line="240" w:lineRule="auto"/>
              <w:jc w:val="both"/>
              <w:rPr>
                <w:b/>
              </w:rPr>
            </w:pPr>
            <w:r w:rsidRPr="00AD39AB">
              <w:rPr>
                <w:b/>
              </w:rPr>
              <w:t>Related documents:</w:t>
            </w:r>
          </w:p>
        </w:tc>
        <w:tc>
          <w:tcPr>
            <w:tcW w:w="6486" w:type="dxa"/>
          </w:tcPr>
          <w:p w:rsidR="00AD39AB" w:rsidRPr="00AD39AB" w:rsidRDefault="00AD39AB" w:rsidP="00AD39AB">
            <w:pPr>
              <w:suppressAutoHyphens w:val="0"/>
              <w:spacing w:line="240" w:lineRule="auto"/>
              <w:jc w:val="both"/>
              <w:rPr>
                <w:rFonts w:eastAsia="Calibri"/>
              </w:rPr>
            </w:pPr>
            <w:r w:rsidRPr="00AD39AB">
              <w:t>Rules on the carriage of perishable goods by rail approved by Order No. 37 of the Ministry of Transportation of the Russian Federation dated June 18, 2003 (registered with the Ministry of Justice of the Russian Federation on June 19, 2003, No. 4762).</w:t>
            </w:r>
          </w:p>
        </w:tc>
      </w:tr>
    </w:tbl>
    <w:p w:rsidR="00AD39AB" w:rsidRPr="00AD39AB" w:rsidRDefault="006D0ACD" w:rsidP="00AD39AB">
      <w:pPr>
        <w:pStyle w:val="HChG"/>
        <w:rPr>
          <w:rFonts w:eastAsia="Calibri"/>
        </w:rPr>
      </w:pPr>
      <w:bookmarkStart w:id="1" w:name="OLE_LINK1"/>
      <w:bookmarkStart w:id="2" w:name="OLE_LINK2"/>
      <w:r>
        <w:rPr>
          <w:rFonts w:eastAsia="Calibri"/>
        </w:rPr>
        <w:tab/>
      </w:r>
      <w:r>
        <w:rPr>
          <w:rFonts w:eastAsia="Calibri"/>
        </w:rPr>
        <w:tab/>
      </w:r>
      <w:r w:rsidR="00AD39AB" w:rsidRPr="00AD39AB">
        <w:rPr>
          <w:rFonts w:eastAsia="Calibri"/>
        </w:rPr>
        <w:t>Introduction</w:t>
      </w:r>
    </w:p>
    <w:bookmarkEnd w:id="1"/>
    <w:bookmarkEnd w:id="2"/>
    <w:p w:rsidR="00AD39AB" w:rsidRPr="00AD39AB" w:rsidRDefault="00AD39AB" w:rsidP="00AD39AB">
      <w:pPr>
        <w:pStyle w:val="SingleTxtG"/>
      </w:pPr>
      <w:r w:rsidRPr="00AD39AB">
        <w:t>1.</w:t>
      </w:r>
      <w:r w:rsidR="006D0ACD">
        <w:tab/>
      </w:r>
      <w:r w:rsidRPr="00AD39AB">
        <w:t xml:space="preserve">The Russian Federation, supported by Spain, Italy and Finland, has on multiple occasions proposed that provisions on the carriage of fresh fruit and vegetables be included in the ATP. However, certain Contracting Parties to the ATP do not recognise fresh fruit </w:t>
      </w:r>
      <w:r w:rsidRPr="00AD39AB">
        <w:lastRenderedPageBreak/>
        <w:t>and vegetables as perishable products; for this reason, fresh fruit and vegetables have not been included in the ATP for a long time period.</w:t>
      </w:r>
    </w:p>
    <w:p w:rsidR="00AD39AB" w:rsidRPr="00AD39AB" w:rsidRDefault="00AD39AB" w:rsidP="00AD39AB">
      <w:pPr>
        <w:pStyle w:val="SingleTxtG"/>
      </w:pPr>
      <w:r w:rsidRPr="00AD39AB">
        <w:t>2.</w:t>
      </w:r>
      <w:r w:rsidR="006D0ACD">
        <w:tab/>
      </w:r>
      <w:r w:rsidRPr="00AD39AB">
        <w:t>At the 70</w:t>
      </w:r>
      <w:r w:rsidRPr="00AD39AB">
        <w:rPr>
          <w:vertAlign w:val="superscript"/>
        </w:rPr>
        <w:t>th</w:t>
      </w:r>
      <w:r w:rsidRPr="00AD39AB">
        <w:t xml:space="preserve"> session of WP.11 the issue of the need to include fresh fruit and vegetables in the ATP was raised again.</w:t>
      </w:r>
    </w:p>
    <w:p w:rsidR="00AD39AB" w:rsidRPr="00AD39AB" w:rsidRDefault="00AD39AB" w:rsidP="00AD39AB">
      <w:pPr>
        <w:pStyle w:val="SingleTxtG"/>
        <w:rPr>
          <w:rFonts w:eastAsia="Calibri"/>
          <w:bCs/>
          <w:szCs w:val="22"/>
        </w:rPr>
      </w:pPr>
      <w:r w:rsidRPr="00AD39AB">
        <w:rPr>
          <w:rFonts w:eastAsia="Calibri"/>
          <w:bCs/>
          <w:szCs w:val="22"/>
        </w:rPr>
        <w:t>In a welcome speech at the 70</w:t>
      </w:r>
      <w:r w:rsidRPr="00AD39AB">
        <w:rPr>
          <w:rFonts w:eastAsia="Calibri"/>
          <w:bCs/>
          <w:szCs w:val="22"/>
          <w:vertAlign w:val="superscript"/>
        </w:rPr>
        <w:t>th</w:t>
      </w:r>
      <w:r w:rsidRPr="00AD39AB">
        <w:rPr>
          <w:rFonts w:eastAsia="Calibri"/>
          <w:bCs/>
          <w:szCs w:val="22"/>
        </w:rPr>
        <w:t xml:space="preserve"> session of WP.11, </w:t>
      </w:r>
      <w:r w:rsidR="006D0ACD">
        <w:rPr>
          <w:rFonts w:eastAsia="Calibri"/>
          <w:bCs/>
          <w:szCs w:val="22"/>
        </w:rPr>
        <w:t xml:space="preserve">the </w:t>
      </w:r>
      <w:r w:rsidRPr="00AD39AB">
        <w:rPr>
          <w:rFonts w:eastAsia="Calibri"/>
          <w:bCs/>
          <w:szCs w:val="22"/>
        </w:rPr>
        <w:t xml:space="preserve">Director of the </w:t>
      </w:r>
      <w:r w:rsidR="006D0ACD">
        <w:rPr>
          <w:rFonts w:eastAsia="Calibri"/>
          <w:bCs/>
          <w:szCs w:val="22"/>
        </w:rPr>
        <w:t xml:space="preserve">Sustainable </w:t>
      </w:r>
      <w:r w:rsidRPr="00AD39AB">
        <w:rPr>
          <w:rFonts w:eastAsia="Calibri"/>
          <w:bCs/>
          <w:szCs w:val="22"/>
        </w:rPr>
        <w:t>Transport Division</w:t>
      </w:r>
      <w:r w:rsidRPr="00AD39AB" w:rsidDel="0027309D">
        <w:rPr>
          <w:rFonts w:eastAsia="Calibri"/>
          <w:bCs/>
          <w:szCs w:val="22"/>
        </w:rPr>
        <w:t xml:space="preserve"> </w:t>
      </w:r>
      <w:r w:rsidRPr="00AD39AB">
        <w:rPr>
          <w:rFonts w:eastAsia="Calibri"/>
          <w:bCs/>
          <w:szCs w:val="22"/>
        </w:rPr>
        <w:t>of the United Nations Economic Commission for Europe, Mrs. Eva Molnar</w:t>
      </w:r>
      <w:r w:rsidR="006D0ACD">
        <w:rPr>
          <w:rFonts w:eastAsia="Calibri"/>
          <w:bCs/>
          <w:szCs w:val="22"/>
        </w:rPr>
        <w:t>,</w:t>
      </w:r>
      <w:r w:rsidRPr="00AD39AB">
        <w:rPr>
          <w:rFonts w:eastAsia="Calibri"/>
          <w:bCs/>
          <w:szCs w:val="22"/>
        </w:rPr>
        <w:t xml:space="preserve"> proposed that the issue of the lack of provisions </w:t>
      </w:r>
      <w:r w:rsidR="006D0ACD">
        <w:rPr>
          <w:rFonts w:eastAsia="Calibri"/>
          <w:bCs/>
          <w:szCs w:val="22"/>
        </w:rPr>
        <w:t xml:space="preserve">in the ATP </w:t>
      </w:r>
      <w:r w:rsidRPr="00AD39AB">
        <w:rPr>
          <w:rFonts w:eastAsia="Calibri"/>
          <w:bCs/>
          <w:szCs w:val="22"/>
        </w:rPr>
        <w:t xml:space="preserve">on fresh fruit and vegetables be discussed. Her reasoning was that these aspects, among others, do not allow some countries that are Contracting Parties to take full advantage </w:t>
      </w:r>
      <w:r w:rsidR="006D0ACD">
        <w:rPr>
          <w:rFonts w:eastAsia="Calibri"/>
          <w:bCs/>
          <w:szCs w:val="22"/>
        </w:rPr>
        <w:t>of using</w:t>
      </w:r>
      <w:r w:rsidRPr="00AD39AB">
        <w:rPr>
          <w:rFonts w:eastAsia="Calibri"/>
          <w:bCs/>
          <w:szCs w:val="22"/>
        </w:rPr>
        <w:t xml:space="preserve"> the ATP and prevent countries that are planning to become Contracting Parties to the ATP from joining it without delay.</w:t>
      </w:r>
    </w:p>
    <w:p w:rsidR="00AD39AB" w:rsidRPr="00AD39AB" w:rsidRDefault="00AD39AB" w:rsidP="00AD39AB">
      <w:pPr>
        <w:pStyle w:val="SingleTxtG"/>
        <w:rPr>
          <w:rFonts w:eastAsia="Calibri"/>
          <w:bCs/>
          <w:szCs w:val="22"/>
        </w:rPr>
      </w:pPr>
      <w:r w:rsidRPr="00AD39AB">
        <w:rPr>
          <w:rFonts w:eastAsia="Calibri"/>
          <w:bCs/>
          <w:szCs w:val="22"/>
        </w:rPr>
        <w:t xml:space="preserve">3. </w:t>
      </w:r>
      <w:r w:rsidR="006D0ACD">
        <w:rPr>
          <w:rFonts w:eastAsia="Calibri"/>
          <w:bCs/>
          <w:szCs w:val="22"/>
        </w:rPr>
        <w:tab/>
      </w:r>
      <w:r w:rsidRPr="00AD39AB">
        <w:rPr>
          <w:rFonts w:eastAsia="Calibri"/>
          <w:bCs/>
          <w:szCs w:val="22"/>
        </w:rPr>
        <w:t>At the 70</w:t>
      </w:r>
      <w:r w:rsidRPr="00AD39AB">
        <w:rPr>
          <w:rFonts w:eastAsia="Calibri"/>
          <w:bCs/>
          <w:szCs w:val="22"/>
          <w:vertAlign w:val="superscript"/>
        </w:rPr>
        <w:t>th</w:t>
      </w:r>
      <w:r w:rsidRPr="00AD39AB">
        <w:rPr>
          <w:rFonts w:eastAsia="Calibri"/>
          <w:bCs/>
          <w:szCs w:val="22"/>
        </w:rPr>
        <w:t xml:space="preserve"> session of WP.11, </w:t>
      </w:r>
      <w:r w:rsidR="006D0ACD">
        <w:rPr>
          <w:rFonts w:eastAsia="Calibri"/>
          <w:bCs/>
          <w:szCs w:val="22"/>
        </w:rPr>
        <w:t>a</w:t>
      </w:r>
      <w:r w:rsidRPr="00AD39AB">
        <w:rPr>
          <w:rFonts w:eastAsia="Calibri"/>
          <w:bCs/>
          <w:szCs w:val="22"/>
        </w:rPr>
        <w:t xml:space="preserve"> proposal to consider the possibility of extending the ATP to include fresh fruit and vegetables was discussed.</w:t>
      </w:r>
    </w:p>
    <w:p w:rsidR="00AD39AB" w:rsidRPr="00AD39AB" w:rsidRDefault="006D0ACD" w:rsidP="006D0ACD">
      <w:pPr>
        <w:pStyle w:val="SingleTxtG"/>
        <w:rPr>
          <w:rFonts w:eastAsia="Calibri"/>
          <w:bCs/>
          <w:szCs w:val="22"/>
        </w:rPr>
      </w:pPr>
      <w:r>
        <w:rPr>
          <w:rFonts w:eastAsia="Calibri"/>
          <w:bCs/>
          <w:szCs w:val="22"/>
        </w:rPr>
        <w:t>WP.11 also took not</w:t>
      </w:r>
      <w:r w:rsidR="00AD39AB" w:rsidRPr="00AD39AB">
        <w:rPr>
          <w:rFonts w:eastAsia="Calibri"/>
          <w:bCs/>
          <w:szCs w:val="22"/>
        </w:rPr>
        <w:t xml:space="preserve">e of concerns expressed by Algeria, Jordan, Morocco and Tunisia in informal document INF.6 that the ATP lacks provisions on fresh fruit and vegetables </w:t>
      </w:r>
      <w:r w:rsidR="00817CDC">
        <w:rPr>
          <w:rFonts w:eastAsia="Calibri"/>
          <w:bCs/>
          <w:szCs w:val="22"/>
        </w:rPr>
        <w:t>and that this</w:t>
      </w:r>
      <w:r w:rsidR="00AD39AB" w:rsidRPr="00AD39AB">
        <w:rPr>
          <w:rFonts w:eastAsia="Calibri"/>
          <w:bCs/>
          <w:szCs w:val="22"/>
        </w:rPr>
        <w:t xml:space="preserve"> limit</w:t>
      </w:r>
      <w:r w:rsidR="00817CDC">
        <w:rPr>
          <w:rFonts w:eastAsia="Calibri"/>
          <w:bCs/>
          <w:szCs w:val="22"/>
        </w:rPr>
        <w:t>s</w:t>
      </w:r>
      <w:r w:rsidR="00AD39AB" w:rsidRPr="00AD39AB">
        <w:rPr>
          <w:rFonts w:eastAsia="Calibri"/>
          <w:bCs/>
          <w:szCs w:val="22"/>
        </w:rPr>
        <w:t xml:space="preserve"> </w:t>
      </w:r>
      <w:r>
        <w:rPr>
          <w:rFonts w:eastAsia="Calibri"/>
          <w:bCs/>
          <w:szCs w:val="22"/>
        </w:rPr>
        <w:t>the usefulness of the ATP to</w:t>
      </w:r>
      <w:r w:rsidR="00AD39AB" w:rsidRPr="00AD39AB">
        <w:rPr>
          <w:rFonts w:eastAsia="Calibri"/>
          <w:bCs/>
          <w:szCs w:val="22"/>
        </w:rPr>
        <w:t xml:space="preserve"> these countries.</w:t>
      </w:r>
    </w:p>
    <w:p w:rsidR="00AD39AB" w:rsidRPr="00AD39AB" w:rsidRDefault="00AD39AB" w:rsidP="00AD39AB">
      <w:pPr>
        <w:pStyle w:val="SingleTxtG"/>
        <w:rPr>
          <w:rFonts w:eastAsia="Calibri"/>
          <w:bCs/>
          <w:szCs w:val="22"/>
        </w:rPr>
      </w:pPr>
      <w:r w:rsidRPr="00AD39AB">
        <w:rPr>
          <w:rFonts w:eastAsia="Calibri"/>
          <w:bCs/>
          <w:szCs w:val="22"/>
        </w:rPr>
        <w:t xml:space="preserve">4. </w:t>
      </w:r>
      <w:r w:rsidR="006D0ACD">
        <w:rPr>
          <w:rFonts w:eastAsia="Calibri"/>
          <w:bCs/>
          <w:szCs w:val="22"/>
        </w:rPr>
        <w:tab/>
      </w:r>
      <w:r w:rsidRPr="00AD39AB">
        <w:rPr>
          <w:rFonts w:eastAsia="Calibri"/>
          <w:bCs/>
          <w:szCs w:val="22"/>
        </w:rPr>
        <w:t>However, at the 70</w:t>
      </w:r>
      <w:r w:rsidRPr="00AD39AB">
        <w:rPr>
          <w:rFonts w:eastAsia="Calibri"/>
          <w:bCs/>
          <w:szCs w:val="22"/>
          <w:vertAlign w:val="superscript"/>
        </w:rPr>
        <w:t>th</w:t>
      </w:r>
      <w:r w:rsidRPr="00AD39AB">
        <w:rPr>
          <w:rFonts w:eastAsia="Calibri"/>
          <w:bCs/>
          <w:szCs w:val="22"/>
        </w:rPr>
        <w:t xml:space="preserve"> session of WP.11, certain countries continued to oppose the inclusion of provisions on fresh fruit and vegetables in the ATP.</w:t>
      </w:r>
    </w:p>
    <w:p w:rsidR="00AD39AB" w:rsidRPr="00AD39AB" w:rsidRDefault="00AD39AB" w:rsidP="00AD39AB">
      <w:pPr>
        <w:pStyle w:val="SingleTxtG"/>
        <w:rPr>
          <w:rFonts w:eastAsia="Calibri"/>
          <w:bCs/>
          <w:szCs w:val="22"/>
        </w:rPr>
      </w:pPr>
      <w:r w:rsidRPr="00AD39AB">
        <w:rPr>
          <w:rFonts w:eastAsia="Calibri"/>
          <w:bCs/>
          <w:szCs w:val="22"/>
        </w:rPr>
        <w:t xml:space="preserve">5. </w:t>
      </w:r>
      <w:r w:rsidR="006D0ACD">
        <w:rPr>
          <w:rFonts w:eastAsia="Calibri"/>
          <w:bCs/>
          <w:szCs w:val="22"/>
        </w:rPr>
        <w:tab/>
      </w:r>
      <w:r w:rsidRPr="006D0ACD">
        <w:rPr>
          <w:rFonts w:eastAsia="Calibri"/>
          <w:bCs/>
        </w:rPr>
        <w:t>At the 70th session of WP.11, various options for addressing this problem were considered. One proposed solution</w:t>
      </w:r>
      <w:r w:rsidRPr="00AD39AB">
        <w:rPr>
          <w:rFonts w:eastAsia="Calibri"/>
          <w:bCs/>
          <w:szCs w:val="22"/>
        </w:rPr>
        <w:t xml:space="preserve"> was to include an annex that would not require, but rather </w:t>
      </w:r>
      <w:r w:rsidR="006D0ACD">
        <w:rPr>
          <w:rFonts w:eastAsia="Calibri"/>
          <w:bCs/>
          <w:szCs w:val="22"/>
        </w:rPr>
        <w:t>recommend</w:t>
      </w:r>
      <w:r w:rsidRPr="00AD39AB">
        <w:rPr>
          <w:rFonts w:eastAsia="Calibri"/>
          <w:bCs/>
          <w:szCs w:val="22"/>
        </w:rPr>
        <w:t xml:space="preserve"> the use of temperature conditions for the transport of fresh fruit and vegetables, or sign multi</w:t>
      </w:r>
      <w:r w:rsidR="006D0ACD">
        <w:rPr>
          <w:rFonts w:eastAsia="Calibri"/>
          <w:bCs/>
          <w:szCs w:val="22"/>
        </w:rPr>
        <w:t>lateral</w:t>
      </w:r>
      <w:r w:rsidRPr="00AD39AB">
        <w:rPr>
          <w:rFonts w:eastAsia="Calibri"/>
          <w:bCs/>
          <w:szCs w:val="22"/>
        </w:rPr>
        <w:t xml:space="preserve"> agreements </w:t>
      </w:r>
      <w:r w:rsidR="006D0ACD">
        <w:rPr>
          <w:rFonts w:eastAsia="Calibri"/>
          <w:bCs/>
          <w:szCs w:val="22"/>
        </w:rPr>
        <w:t xml:space="preserve">in </w:t>
      </w:r>
      <w:r w:rsidRPr="00AD39AB">
        <w:rPr>
          <w:rFonts w:eastAsia="Calibri"/>
          <w:bCs/>
          <w:szCs w:val="22"/>
        </w:rPr>
        <w:t>accord</w:t>
      </w:r>
      <w:r w:rsidR="006D0ACD">
        <w:rPr>
          <w:rFonts w:eastAsia="Calibri"/>
          <w:bCs/>
          <w:szCs w:val="22"/>
        </w:rPr>
        <w:t>ance with</w:t>
      </w:r>
      <w:r w:rsidRPr="00AD39AB">
        <w:rPr>
          <w:rFonts w:eastAsia="Calibri"/>
          <w:bCs/>
          <w:szCs w:val="22"/>
        </w:rPr>
        <w:t xml:space="preserve"> Article 7 of the ATP.</w:t>
      </w:r>
    </w:p>
    <w:p w:rsidR="00AD39AB" w:rsidRPr="00AD39AB" w:rsidRDefault="00AD39AB" w:rsidP="00AD39AB">
      <w:pPr>
        <w:pStyle w:val="SingleTxtG"/>
        <w:rPr>
          <w:rFonts w:eastAsia="Calibri"/>
        </w:rPr>
      </w:pPr>
      <w:r w:rsidRPr="00AD39AB">
        <w:rPr>
          <w:rFonts w:eastAsia="Calibri"/>
        </w:rPr>
        <w:t xml:space="preserve">6. </w:t>
      </w:r>
      <w:r w:rsidR="006D0ACD">
        <w:rPr>
          <w:rFonts w:eastAsia="Calibri"/>
        </w:rPr>
        <w:tab/>
      </w:r>
      <w:r w:rsidRPr="00AD39AB">
        <w:rPr>
          <w:rFonts w:eastAsia="Calibri"/>
        </w:rPr>
        <w:t xml:space="preserve">The Russian Federation believes that </w:t>
      </w:r>
      <w:r w:rsidR="006D0ACD">
        <w:rPr>
          <w:rFonts w:eastAsia="Calibri"/>
        </w:rPr>
        <w:t xml:space="preserve">the </w:t>
      </w:r>
      <w:r w:rsidRPr="00AD39AB">
        <w:rPr>
          <w:rFonts w:eastAsia="Calibri"/>
        </w:rPr>
        <w:t>introduction in the ATP of provisions with recommendations on temperature conditions for the carriage of fresh fruit and vegetables w</w:t>
      </w:r>
      <w:r w:rsidR="006D0ACD">
        <w:rPr>
          <w:rFonts w:eastAsia="Calibri"/>
        </w:rPr>
        <w:t>ould</w:t>
      </w:r>
      <w:r w:rsidRPr="00AD39AB">
        <w:rPr>
          <w:rFonts w:eastAsia="Calibri"/>
        </w:rPr>
        <w:t xml:space="preserve"> make it possible to preserve their quality and safety during trans</w:t>
      </w:r>
      <w:r w:rsidR="006D0ACD">
        <w:rPr>
          <w:rFonts w:eastAsia="Calibri"/>
        </w:rPr>
        <w:t xml:space="preserve">portation, extend the area of </w:t>
      </w:r>
      <w:r w:rsidRPr="00AD39AB">
        <w:rPr>
          <w:rFonts w:eastAsia="Calibri"/>
        </w:rPr>
        <w:t>application</w:t>
      </w:r>
      <w:r w:rsidR="006D0ACD">
        <w:rPr>
          <w:rFonts w:eastAsia="Calibri"/>
        </w:rPr>
        <w:t xml:space="preserve"> of the ATP</w:t>
      </w:r>
      <w:r w:rsidRPr="00AD39AB">
        <w:rPr>
          <w:rFonts w:eastAsia="Calibri"/>
        </w:rPr>
        <w:t xml:space="preserve">, and create </w:t>
      </w:r>
      <w:r w:rsidR="006D0ACD">
        <w:rPr>
          <w:rFonts w:eastAsia="Calibri"/>
        </w:rPr>
        <w:t xml:space="preserve">the </w:t>
      </w:r>
      <w:r w:rsidRPr="00AD39AB">
        <w:rPr>
          <w:rFonts w:eastAsia="Calibri"/>
        </w:rPr>
        <w:t xml:space="preserve">necessary preconditions for new Contracting Parties to </w:t>
      </w:r>
      <w:r w:rsidR="006D0ACD">
        <w:rPr>
          <w:rFonts w:eastAsia="Calibri"/>
        </w:rPr>
        <w:t xml:space="preserve">be able to </w:t>
      </w:r>
      <w:r w:rsidRPr="00AD39AB">
        <w:rPr>
          <w:rFonts w:eastAsia="Calibri"/>
        </w:rPr>
        <w:t>join the ATP.</w:t>
      </w:r>
    </w:p>
    <w:p w:rsidR="00AD39AB" w:rsidRPr="00AD39AB" w:rsidRDefault="00AD39AB" w:rsidP="00AD39AB">
      <w:pPr>
        <w:pStyle w:val="SingleTxtG"/>
      </w:pPr>
      <w:r w:rsidRPr="00AD39AB">
        <w:t xml:space="preserve">7. </w:t>
      </w:r>
      <w:r w:rsidR="006D0ACD">
        <w:tab/>
      </w:r>
      <w:r w:rsidRPr="00AD39AB">
        <w:t xml:space="preserve">In light of the above, the Russian Federation </w:t>
      </w:r>
      <w:r w:rsidR="006D0ACD">
        <w:t xml:space="preserve">has </w:t>
      </w:r>
      <w:r w:rsidRPr="00AD39AB">
        <w:t>prepared an official document about this issue to be discussed at the 71</w:t>
      </w:r>
      <w:r w:rsidRPr="00AD39AB">
        <w:rPr>
          <w:vertAlign w:val="superscript"/>
        </w:rPr>
        <w:t>st</w:t>
      </w:r>
      <w:r w:rsidRPr="00AD39AB">
        <w:t xml:space="preserve"> session of WP.11.</w:t>
      </w:r>
    </w:p>
    <w:p w:rsidR="00AD39AB" w:rsidRPr="00AD39AB" w:rsidRDefault="006D0ACD" w:rsidP="00EA372F">
      <w:pPr>
        <w:pStyle w:val="HChG"/>
      </w:pPr>
      <w:r>
        <w:tab/>
      </w:r>
      <w:r>
        <w:tab/>
      </w:r>
      <w:r w:rsidRPr="00EA372F">
        <w:t>Proposal</w:t>
      </w:r>
    </w:p>
    <w:p w:rsidR="00AD39AB" w:rsidRPr="00AD39AB" w:rsidRDefault="00AD39AB" w:rsidP="00AD39AB">
      <w:pPr>
        <w:pStyle w:val="SingleTxtG"/>
      </w:pPr>
      <w:r w:rsidRPr="00AD39AB">
        <w:t>8.</w:t>
      </w:r>
      <w:r>
        <w:tab/>
      </w:r>
      <w:r w:rsidRPr="00AD39AB">
        <w:t xml:space="preserve"> Add </w:t>
      </w:r>
      <w:r w:rsidR="00DF49EF">
        <w:t xml:space="preserve">a new </w:t>
      </w:r>
      <w:r w:rsidRPr="00AD39AB">
        <w:t>Annex</w:t>
      </w:r>
      <w:r>
        <w:t xml:space="preserve"> </w:t>
      </w:r>
      <w:r w:rsidRPr="00AD39AB">
        <w:t>4 to the ATP</w:t>
      </w:r>
      <w:r w:rsidR="006D0ACD">
        <w:t xml:space="preserve"> as follows</w:t>
      </w:r>
      <w:r w:rsidRPr="00AD39AB">
        <w:t>:</w:t>
      </w:r>
    </w:p>
    <w:p w:rsidR="00AD39AB" w:rsidRPr="00AD39AB" w:rsidRDefault="00DB7E89" w:rsidP="00AD39AB">
      <w:pPr>
        <w:pStyle w:val="SingleTxtG"/>
        <w:rPr>
          <w:rFonts w:eastAsia="Calibri"/>
          <w:b/>
          <w:bCs/>
          <w:i/>
          <w:sz w:val="24"/>
          <w:szCs w:val="22"/>
        </w:rPr>
      </w:pPr>
      <w:r>
        <w:rPr>
          <w:i/>
        </w:rPr>
        <w:t>"</w:t>
      </w:r>
      <w:r w:rsidR="00AD39AB" w:rsidRPr="00AD39AB">
        <w:rPr>
          <w:i/>
        </w:rPr>
        <w:t>A</w:t>
      </w:r>
      <w:r w:rsidR="00AD39AB">
        <w:rPr>
          <w:i/>
        </w:rPr>
        <w:t>nnex</w:t>
      </w:r>
      <w:r w:rsidR="00AD39AB" w:rsidRPr="00AD39AB">
        <w:rPr>
          <w:i/>
        </w:rPr>
        <w:t xml:space="preserve"> 4</w:t>
      </w:r>
    </w:p>
    <w:p w:rsidR="00AD39AB" w:rsidRPr="00AD39AB" w:rsidRDefault="00AD39AB" w:rsidP="00AD39AB">
      <w:pPr>
        <w:pStyle w:val="SingleTxtG"/>
        <w:rPr>
          <w:rFonts w:eastAsia="Calibri"/>
          <w:b/>
          <w:bCs/>
          <w:i/>
          <w:sz w:val="24"/>
          <w:szCs w:val="22"/>
        </w:rPr>
      </w:pPr>
      <w:r w:rsidRPr="00AD39AB">
        <w:rPr>
          <w:rFonts w:eastAsia="Calibri"/>
          <w:b/>
          <w:bCs/>
          <w:i/>
          <w:sz w:val="24"/>
          <w:szCs w:val="22"/>
        </w:rPr>
        <w:t>RECOMMENDED TEMPERATURE CONDITIONS FOR THE CARRIAGE OF FRESH FRUIT AND VEGETABLES</w:t>
      </w:r>
    </w:p>
    <w:p w:rsidR="00AD39AB" w:rsidRPr="00AD39AB" w:rsidRDefault="00AD39AB" w:rsidP="00AD39AB">
      <w:pPr>
        <w:pStyle w:val="SingleTxtG"/>
        <w:rPr>
          <w:i/>
          <w:lang w:eastAsia="x-none"/>
        </w:rPr>
      </w:pPr>
      <w:r w:rsidRPr="00AD39AB">
        <w:rPr>
          <w:i/>
          <w:lang w:eastAsia="x-none"/>
        </w:rPr>
        <w:t>1.</w:t>
      </w:r>
      <w:r w:rsidR="00DF49EF">
        <w:rPr>
          <w:i/>
          <w:lang w:eastAsia="x-none"/>
        </w:rPr>
        <w:tab/>
      </w:r>
      <w:r w:rsidRPr="00AD39AB">
        <w:rPr>
          <w:i/>
          <w:lang w:eastAsia="x-none"/>
        </w:rPr>
        <w:t xml:space="preserve"> Apricots, oranges, thick-rind water melons, cherries, grapes, late-season pears, grapefruits, pomegranates, early potatoes, green head cabbage</w:t>
      </w:r>
      <w:r w:rsidR="00DB7E89">
        <w:rPr>
          <w:i/>
          <w:lang w:eastAsia="x-none"/>
        </w:rPr>
        <w:t>s</w:t>
      </w:r>
      <w:r w:rsidRPr="00AD39AB">
        <w:rPr>
          <w:i/>
          <w:lang w:eastAsia="x-none"/>
        </w:rPr>
        <w:t xml:space="preserve"> (early and mid-season), cauliflowers, vegetable marrows, gooseberries, bulb onions, table carrots, mandarins, peaches, table beets without tops, plums, currants, black cherries, garlic, late-season apples: </w:t>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Pr="00AD39AB">
        <w:rPr>
          <w:i/>
          <w:lang w:eastAsia="x-none"/>
        </w:rPr>
        <w:t>from +2 to +5°С;</w:t>
      </w:r>
    </w:p>
    <w:p w:rsidR="00AD39AB" w:rsidRPr="00AD39AB" w:rsidRDefault="00AD39AB" w:rsidP="00DB7E89">
      <w:pPr>
        <w:pStyle w:val="SingleTxtG"/>
        <w:rPr>
          <w:i/>
          <w:lang w:eastAsia="x-none"/>
        </w:rPr>
      </w:pPr>
      <w:r w:rsidRPr="00AD39AB">
        <w:rPr>
          <w:i/>
          <w:lang w:eastAsia="x-none"/>
        </w:rPr>
        <w:t xml:space="preserve">2. </w:t>
      </w:r>
      <w:r w:rsidR="00DF49EF">
        <w:rPr>
          <w:i/>
          <w:lang w:eastAsia="x-none"/>
        </w:rPr>
        <w:tab/>
      </w:r>
      <w:r w:rsidRPr="00AD39AB">
        <w:rPr>
          <w:i/>
          <w:lang w:eastAsia="x-none"/>
        </w:rPr>
        <w:t>Pineapples, aubergines, melons, l</w:t>
      </w:r>
      <w:r w:rsidR="00DB7E89">
        <w:rPr>
          <w:i/>
          <w:lang w:eastAsia="x-none"/>
        </w:rPr>
        <w:t>emons, cucumbers, pink tomatoes:</w:t>
      </w:r>
      <w:r w:rsidRPr="00AD39AB">
        <w:rPr>
          <w:i/>
          <w:lang w:eastAsia="x-none"/>
        </w:rPr>
        <w:t xml:space="preserve"> from +6 to +9°С;</w:t>
      </w:r>
    </w:p>
    <w:p w:rsidR="00AD39AB" w:rsidRPr="00AD39AB" w:rsidRDefault="00AD39AB" w:rsidP="00AD39AB">
      <w:pPr>
        <w:pStyle w:val="SingleTxtG"/>
        <w:rPr>
          <w:i/>
          <w:lang w:eastAsia="x-none"/>
        </w:rPr>
      </w:pPr>
      <w:r w:rsidRPr="00AD39AB">
        <w:rPr>
          <w:i/>
          <w:lang w:eastAsia="x-none"/>
        </w:rPr>
        <w:t xml:space="preserve">3. </w:t>
      </w:r>
      <w:r w:rsidR="00DF49EF">
        <w:rPr>
          <w:i/>
          <w:lang w:eastAsia="x-none"/>
        </w:rPr>
        <w:tab/>
      </w:r>
      <w:r w:rsidRPr="00DB7E89">
        <w:rPr>
          <w:i/>
          <w:lang w:eastAsia="x-none"/>
        </w:rPr>
        <w:t>Milky stage tomatoes:</w:t>
      </w:r>
      <w:r w:rsidRPr="00AD39AB">
        <w:rPr>
          <w:i/>
          <w:lang w:eastAsia="x-none"/>
        </w:rPr>
        <w:t xml:space="preserve">  </w:t>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Pr="00AD39AB">
        <w:rPr>
          <w:i/>
          <w:lang w:eastAsia="x-none"/>
        </w:rPr>
        <w:t>from +11 to +13°С;</w:t>
      </w:r>
    </w:p>
    <w:p w:rsidR="00AD39AB" w:rsidRPr="00AD39AB" w:rsidRDefault="00AD39AB" w:rsidP="00AD39AB">
      <w:pPr>
        <w:pStyle w:val="SingleTxtG"/>
        <w:rPr>
          <w:i/>
          <w:lang w:eastAsia="x-none"/>
        </w:rPr>
      </w:pPr>
      <w:r w:rsidRPr="00AD39AB">
        <w:rPr>
          <w:i/>
          <w:lang w:eastAsia="x-none"/>
        </w:rPr>
        <w:t xml:space="preserve">4. </w:t>
      </w:r>
      <w:r w:rsidR="00DF49EF">
        <w:rPr>
          <w:i/>
          <w:lang w:eastAsia="x-none"/>
        </w:rPr>
        <w:tab/>
      </w:r>
      <w:r w:rsidRPr="00AD39AB">
        <w:rPr>
          <w:i/>
          <w:lang w:eastAsia="x-none"/>
        </w:rPr>
        <w:t xml:space="preserve">Bananas: </w:t>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r>
      <w:r w:rsidR="00DB7E89">
        <w:rPr>
          <w:i/>
          <w:lang w:eastAsia="x-none"/>
        </w:rPr>
        <w:tab/>
        <w:t>from +13 to +14°С."</w:t>
      </w:r>
    </w:p>
    <w:p w:rsidR="00AD39AB" w:rsidRPr="00AD39AB" w:rsidRDefault="006D0ACD" w:rsidP="00AD39AB">
      <w:pPr>
        <w:pStyle w:val="HChG"/>
      </w:pPr>
      <w:r>
        <w:lastRenderedPageBreak/>
        <w:tab/>
      </w:r>
      <w:r>
        <w:tab/>
      </w:r>
      <w:r w:rsidR="00AD39AB" w:rsidRPr="00AD39AB">
        <w:t>Costs</w:t>
      </w:r>
    </w:p>
    <w:p w:rsidR="00AD39AB" w:rsidRPr="00AD39AB" w:rsidRDefault="00AD39AB" w:rsidP="00AD39AB">
      <w:pPr>
        <w:pStyle w:val="SingleTxtG"/>
        <w:rPr>
          <w:rFonts w:eastAsia="Calibri"/>
        </w:rPr>
      </w:pPr>
      <w:r w:rsidRPr="00AD39AB">
        <w:rPr>
          <w:rFonts w:eastAsia="Calibri"/>
        </w:rPr>
        <w:t xml:space="preserve">9. </w:t>
      </w:r>
      <w:r w:rsidR="00DB7E89">
        <w:rPr>
          <w:rFonts w:eastAsia="Calibri"/>
        </w:rPr>
        <w:tab/>
      </w:r>
      <w:r w:rsidRPr="00AD39AB">
        <w:rPr>
          <w:rFonts w:eastAsia="Calibri"/>
        </w:rPr>
        <w:t>I</w:t>
      </w:r>
      <w:r w:rsidR="00DB7E89">
        <w:rPr>
          <w:rFonts w:eastAsia="Calibri"/>
        </w:rPr>
        <w:t>f</w:t>
      </w:r>
      <w:r w:rsidRPr="00AD39AB">
        <w:rPr>
          <w:rFonts w:eastAsia="Calibri"/>
        </w:rPr>
        <w:t xml:space="preserve"> the decision to add </w:t>
      </w:r>
      <w:r w:rsidR="00DB7E89">
        <w:rPr>
          <w:rFonts w:eastAsia="Calibri"/>
        </w:rPr>
        <w:t xml:space="preserve">an </w:t>
      </w:r>
      <w:r w:rsidRPr="00AD39AB">
        <w:rPr>
          <w:rFonts w:eastAsia="Calibri"/>
        </w:rPr>
        <w:t>Annex 4 to the ATP (Recommended temperature conditions for the carriage of fresh fru</w:t>
      </w:r>
      <w:r w:rsidR="00DB7E89">
        <w:rPr>
          <w:rFonts w:eastAsia="Calibri"/>
        </w:rPr>
        <w:t xml:space="preserve">it and vegetables) is </w:t>
      </w:r>
      <w:r w:rsidR="00817CDC">
        <w:rPr>
          <w:rFonts w:eastAsia="Calibri"/>
        </w:rPr>
        <w:t>adopted</w:t>
      </w:r>
      <w:r w:rsidR="00DB7E89">
        <w:rPr>
          <w:rFonts w:eastAsia="Calibri"/>
        </w:rPr>
        <w:t xml:space="preserve">, </w:t>
      </w:r>
      <w:r w:rsidRPr="00AD39AB">
        <w:rPr>
          <w:rFonts w:eastAsia="Calibri"/>
        </w:rPr>
        <w:t xml:space="preserve">relevant corrections </w:t>
      </w:r>
      <w:r w:rsidR="00817CDC">
        <w:rPr>
          <w:rFonts w:eastAsia="Calibri"/>
        </w:rPr>
        <w:t xml:space="preserve">need to </w:t>
      </w:r>
      <w:r w:rsidRPr="00AD39AB">
        <w:rPr>
          <w:rFonts w:eastAsia="Calibri"/>
        </w:rPr>
        <w:t>be made in Annex 2, Appendix 2 to the ATP.</w:t>
      </w:r>
    </w:p>
    <w:p w:rsidR="00AD39AB" w:rsidRPr="00AD39AB" w:rsidRDefault="006D0ACD" w:rsidP="00AD39AB">
      <w:pPr>
        <w:pStyle w:val="HChG"/>
      </w:pPr>
      <w:r>
        <w:tab/>
      </w:r>
      <w:r>
        <w:tab/>
      </w:r>
      <w:r w:rsidR="00AD39AB" w:rsidRPr="00AD39AB">
        <w:t xml:space="preserve">Feasibility </w:t>
      </w:r>
    </w:p>
    <w:p w:rsidR="00AD39AB" w:rsidRPr="00AD39AB" w:rsidRDefault="00AD39AB" w:rsidP="00AD39AB">
      <w:pPr>
        <w:pStyle w:val="SingleTxtG"/>
        <w:rPr>
          <w:rFonts w:eastAsia="Calibri"/>
        </w:rPr>
      </w:pPr>
      <w:r w:rsidRPr="00AD39AB">
        <w:rPr>
          <w:rFonts w:eastAsia="Calibri"/>
        </w:rPr>
        <w:t xml:space="preserve">10. </w:t>
      </w:r>
      <w:r w:rsidR="00DB7E89">
        <w:rPr>
          <w:rFonts w:eastAsia="Calibri"/>
        </w:rPr>
        <w:tab/>
      </w:r>
      <w:r w:rsidRPr="00AD39AB">
        <w:rPr>
          <w:rFonts w:eastAsia="Calibri"/>
        </w:rPr>
        <w:t>No problems are foreseen</w:t>
      </w:r>
      <w:r w:rsidR="00E37D32">
        <w:rPr>
          <w:rFonts w:eastAsia="Calibri"/>
        </w:rPr>
        <w:t>.</w:t>
      </w:r>
      <w:r w:rsidRPr="00AD39AB">
        <w:rPr>
          <w:rFonts w:eastAsia="Calibri"/>
        </w:rPr>
        <w:t xml:space="preserve"> </w:t>
      </w:r>
    </w:p>
    <w:p w:rsidR="00AD39AB" w:rsidRPr="00AD39AB" w:rsidRDefault="006D0ACD" w:rsidP="00AD39AB">
      <w:pPr>
        <w:pStyle w:val="HChG"/>
        <w:rPr>
          <w:rFonts w:eastAsia="Calibri"/>
        </w:rPr>
      </w:pPr>
      <w:r>
        <w:rPr>
          <w:rFonts w:eastAsia="Calibri"/>
        </w:rPr>
        <w:tab/>
      </w:r>
      <w:r>
        <w:rPr>
          <w:rFonts w:eastAsia="Calibri"/>
        </w:rPr>
        <w:tab/>
      </w:r>
      <w:r w:rsidR="00AD39AB" w:rsidRPr="00AD39AB">
        <w:rPr>
          <w:rFonts w:eastAsia="Calibri"/>
        </w:rPr>
        <w:t xml:space="preserve">Practical feasibility </w:t>
      </w:r>
    </w:p>
    <w:p w:rsidR="00AD39AB" w:rsidRPr="00AD39AB" w:rsidRDefault="00AD39AB" w:rsidP="00AD39AB">
      <w:pPr>
        <w:pStyle w:val="SingleTxtG"/>
        <w:rPr>
          <w:rFonts w:eastAsia="Calibri"/>
        </w:rPr>
      </w:pPr>
      <w:r w:rsidRPr="00AD39AB">
        <w:rPr>
          <w:rFonts w:eastAsia="Calibri"/>
        </w:rPr>
        <w:t xml:space="preserve">11. </w:t>
      </w:r>
      <w:r w:rsidR="00DB7E89">
        <w:rPr>
          <w:rFonts w:eastAsia="Calibri"/>
        </w:rPr>
        <w:tab/>
      </w:r>
      <w:r w:rsidRPr="00AD39AB">
        <w:rPr>
          <w:rFonts w:eastAsia="Calibri"/>
        </w:rPr>
        <w:t xml:space="preserve">The proposed changes will create better conditions for further achievement of the </w:t>
      </w:r>
      <w:r w:rsidR="00DB7E89">
        <w:rPr>
          <w:rFonts w:eastAsia="Calibri"/>
        </w:rPr>
        <w:t xml:space="preserve">goals of the </w:t>
      </w:r>
      <w:r w:rsidRPr="00AD39AB">
        <w:rPr>
          <w:rFonts w:eastAsia="Calibri"/>
        </w:rPr>
        <w:t>ATP and its extension.</w:t>
      </w:r>
    </w:p>
    <w:p w:rsidR="00E041BF" w:rsidRPr="00E041BF" w:rsidRDefault="00E041BF" w:rsidP="00E041BF">
      <w:pPr>
        <w:pStyle w:val="SingleTxtG"/>
        <w:spacing w:before="240" w:after="0"/>
        <w:jc w:val="cente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sectPr w:rsidR="00E041BF" w:rsidRPr="00E041BF" w:rsidSect="000F66F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7BB" w:rsidRDefault="007A77BB"/>
  </w:endnote>
  <w:endnote w:type="continuationSeparator" w:id="0">
    <w:p w:rsidR="007A77BB" w:rsidRDefault="007A77BB"/>
  </w:endnote>
  <w:endnote w:type="continuationNotice" w:id="1">
    <w:p w:rsidR="007A77BB" w:rsidRDefault="007A7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Footer"/>
      <w:tabs>
        <w:tab w:val="right" w:pos="9638"/>
      </w:tabs>
      <w:rPr>
        <w:sz w:val="18"/>
      </w:rPr>
    </w:pPr>
    <w:r w:rsidRPr="00F616E0">
      <w:rPr>
        <w:b/>
        <w:sz w:val="18"/>
      </w:rPr>
      <w:fldChar w:fldCharType="begin"/>
    </w:r>
    <w:r w:rsidRPr="00F616E0">
      <w:rPr>
        <w:b/>
        <w:sz w:val="18"/>
      </w:rPr>
      <w:instrText xml:space="preserve"> PAGE  \* MERGEFORMAT </w:instrText>
    </w:r>
    <w:r w:rsidRPr="00F616E0">
      <w:rPr>
        <w:b/>
        <w:sz w:val="18"/>
      </w:rPr>
      <w:fldChar w:fldCharType="separate"/>
    </w:r>
    <w:r w:rsidR="00C13878">
      <w:rPr>
        <w:b/>
        <w:noProof/>
        <w:sz w:val="18"/>
      </w:rPr>
      <w:t>2</w:t>
    </w:r>
    <w:r w:rsidRPr="00F616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Footer"/>
      <w:tabs>
        <w:tab w:val="right" w:pos="9638"/>
      </w:tabs>
      <w:rPr>
        <w:b/>
        <w:sz w:val="18"/>
      </w:rPr>
    </w:pPr>
    <w:r>
      <w:tab/>
    </w:r>
    <w:r w:rsidRPr="00F616E0">
      <w:rPr>
        <w:b/>
        <w:sz w:val="18"/>
      </w:rPr>
      <w:fldChar w:fldCharType="begin"/>
    </w:r>
    <w:r w:rsidRPr="00F616E0">
      <w:rPr>
        <w:b/>
        <w:sz w:val="18"/>
      </w:rPr>
      <w:instrText xml:space="preserve"> PAGE  \* MERGEFORMAT </w:instrText>
    </w:r>
    <w:r w:rsidRPr="00F616E0">
      <w:rPr>
        <w:b/>
        <w:sz w:val="18"/>
      </w:rPr>
      <w:fldChar w:fldCharType="separate"/>
    </w:r>
    <w:r w:rsidR="00C13878">
      <w:rPr>
        <w:b/>
        <w:noProof/>
        <w:sz w:val="18"/>
      </w:rPr>
      <w:t>3</w:t>
    </w:r>
    <w:r w:rsidRPr="00F616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0A4C77">
    <w:pPr>
      <w:pStyle w:val="Footer"/>
      <w:rPr>
        <w:sz w:val="20"/>
      </w:rPr>
    </w:pPr>
    <w:r>
      <w:rPr>
        <w:noProof/>
        <w:sz w:val="20"/>
        <w:lang w:val="fr-FR" w:eastAsia="fr-FR"/>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4F0">
      <w:rPr>
        <w:sz w:val="20"/>
      </w:rPr>
      <w:t>GE.15</w:t>
    </w:r>
    <w:r w:rsidR="00404D3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7BB" w:rsidRPr="000B175B" w:rsidRDefault="007A77BB" w:rsidP="000B175B">
      <w:pPr>
        <w:tabs>
          <w:tab w:val="right" w:pos="2155"/>
        </w:tabs>
        <w:spacing w:after="80"/>
        <w:ind w:left="680"/>
        <w:rPr>
          <w:u w:val="single"/>
        </w:rPr>
      </w:pPr>
      <w:r>
        <w:rPr>
          <w:u w:val="single"/>
        </w:rPr>
        <w:tab/>
      </w:r>
    </w:p>
  </w:footnote>
  <w:footnote w:type="continuationSeparator" w:id="0">
    <w:p w:rsidR="007A77BB" w:rsidRPr="00FC68B7" w:rsidRDefault="007A77BB" w:rsidP="00FC68B7">
      <w:pPr>
        <w:tabs>
          <w:tab w:val="left" w:pos="2155"/>
        </w:tabs>
        <w:spacing w:after="80"/>
        <w:ind w:left="680"/>
        <w:rPr>
          <w:u w:val="single"/>
        </w:rPr>
      </w:pPr>
      <w:r>
        <w:rPr>
          <w:u w:val="single"/>
        </w:rPr>
        <w:tab/>
      </w:r>
    </w:p>
  </w:footnote>
  <w:footnote w:type="continuationNotice" w:id="1">
    <w:p w:rsidR="007A77BB" w:rsidRDefault="007A77BB"/>
  </w:footnote>
  <w:footnote w:id="2">
    <w:p w:rsidR="002C0E2A" w:rsidRDefault="00314D32" w:rsidP="00314D32">
      <w:pPr>
        <w:pStyle w:val="FootnoteText"/>
      </w:pPr>
      <w:r>
        <w:tab/>
      </w:r>
      <w:r w:rsidR="002C0E2A">
        <w:rPr>
          <w:rStyle w:val="FootnoteReference"/>
        </w:rPr>
        <w:footnoteRef/>
      </w:r>
      <w:r w:rsidR="002C0E2A">
        <w:t xml:space="preserve"> </w:t>
      </w:r>
      <w:r>
        <w:tab/>
      </w:r>
      <w:r w:rsidR="002C0E2A">
        <w:t xml:space="preserve">This document was submitted late for document processing as clearances from </w:t>
      </w:r>
      <w:r w:rsidR="002C0E2A" w:rsidRPr="00314D32">
        <w:t>relevant</w:t>
      </w:r>
      <w:r w:rsidR="002C0E2A">
        <w:t xml:space="preserve"> parties were received late.</w:t>
      </w:r>
    </w:p>
  </w:footnote>
  <w:footnote w:id="3">
    <w:p w:rsidR="002C0E2A" w:rsidRDefault="00314D32" w:rsidP="002C0E2A">
      <w:pPr>
        <w:pStyle w:val="FootnoteText"/>
      </w:pPr>
      <w:r>
        <w:tab/>
      </w:r>
      <w:r w:rsidR="002C0E2A">
        <w:rPr>
          <w:rStyle w:val="FootnoteReference"/>
        </w:rPr>
        <w:footnoteRef/>
      </w:r>
      <w:r w:rsidR="002C0E2A">
        <w:t xml:space="preserve"> </w:t>
      </w:r>
      <w:r>
        <w:tab/>
      </w:r>
      <w:r w:rsidR="00E37D32">
        <w:t>The</w:t>
      </w:r>
      <w:r w:rsidR="00817CDC">
        <w:t xml:space="preserve"> </w:t>
      </w:r>
      <w:r w:rsidR="002C0E2A">
        <w:t xml:space="preserve">English translation </w:t>
      </w:r>
      <w:r w:rsidR="00817CDC">
        <w:t xml:space="preserve">of this document was </w:t>
      </w:r>
      <w:r w:rsidR="002C0E2A">
        <w:t>supplied by the Russian Federation.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9F6FA2" w:rsidP="003C4BB1">
    <w:pPr>
      <w:pStyle w:val="Header"/>
    </w:pPr>
    <w:r>
      <w:t>ECE/TRANS/WP.11/2015</w:t>
    </w:r>
    <w:r w:rsidR="00404D39">
      <w:t>/</w:t>
    </w:r>
    <w:r w:rsidR="006D0ACD">
      <w:t>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39" w:rsidRPr="00F616E0" w:rsidRDefault="00404D39" w:rsidP="00F616E0">
    <w:pPr>
      <w:pStyle w:val="Header"/>
      <w:jc w:val="right"/>
    </w:pPr>
    <w:r>
      <w:t>ECE/TRANS/WP.11/201</w:t>
    </w:r>
    <w:r w:rsidR="006D0ACD">
      <w:t>5/22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349" w:rsidRDefault="00AE7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475C3"/>
    <w:multiLevelType w:val="hybridMultilevel"/>
    <w:tmpl w:val="E37CC7FA"/>
    <w:lvl w:ilvl="0" w:tplc="03D41FEC">
      <w:start w:val="8"/>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29B6BB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397FDC"/>
    <w:multiLevelType w:val="multilevel"/>
    <w:tmpl w:val="2D0C849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18C0B7E"/>
    <w:multiLevelType w:val="hybridMultilevel"/>
    <w:tmpl w:val="C3E6F97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C7E12AC"/>
    <w:multiLevelType w:val="hybridMultilevel"/>
    <w:tmpl w:val="568C9AC8"/>
    <w:lvl w:ilvl="0" w:tplc="570A79B2">
      <w:start w:val="1"/>
      <w:numFmt w:val="decimal"/>
      <w:lvlText w:val="%1."/>
      <w:lvlJc w:val="left"/>
      <w:pPr>
        <w:ind w:left="1689" w:hanging="555"/>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871"/>
        </w:tabs>
        <w:ind w:left="1871" w:hanging="170"/>
      </w:pPr>
      <w:rPr>
        <w:rFonts w:ascii="Times New Roman" w:hAnsi="Times New Roman" w:cs="Times New Roman" w:hint="default"/>
        <w:b w:val="0"/>
        <w:i w:val="0"/>
        <w:sz w:val="20"/>
      </w:rPr>
    </w:lvl>
    <w:lvl w:ilvl="1" w:tplc="040C0003" w:tentative="1">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19"/>
  </w:num>
  <w:num w:numId="15">
    <w:abstractNumId w:val="20"/>
  </w:num>
  <w:num w:numId="16">
    <w:abstractNumId w:val="15"/>
  </w:num>
  <w:num w:numId="17">
    <w:abstractNumId w:val="12"/>
  </w:num>
  <w:num w:numId="18">
    <w:abstractNumId w:val="17"/>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3E"/>
    <w:rsid w:val="000036AF"/>
    <w:rsid w:val="00021E79"/>
    <w:rsid w:val="000253BC"/>
    <w:rsid w:val="00026B0C"/>
    <w:rsid w:val="000433C5"/>
    <w:rsid w:val="00046B1F"/>
    <w:rsid w:val="00050F6B"/>
    <w:rsid w:val="000513C9"/>
    <w:rsid w:val="00057CAB"/>
    <w:rsid w:val="00057E97"/>
    <w:rsid w:val="00062906"/>
    <w:rsid w:val="000646F4"/>
    <w:rsid w:val="0006528F"/>
    <w:rsid w:val="00072A11"/>
    <w:rsid w:val="00072C8C"/>
    <w:rsid w:val="000733B5"/>
    <w:rsid w:val="00081815"/>
    <w:rsid w:val="00082F1C"/>
    <w:rsid w:val="0009238E"/>
    <w:rsid w:val="000931C0"/>
    <w:rsid w:val="000A2D79"/>
    <w:rsid w:val="000A4C77"/>
    <w:rsid w:val="000B0595"/>
    <w:rsid w:val="000B175B"/>
    <w:rsid w:val="000B2EB5"/>
    <w:rsid w:val="000B3A0F"/>
    <w:rsid w:val="000B4EF7"/>
    <w:rsid w:val="000C2C03"/>
    <w:rsid w:val="000C2D2E"/>
    <w:rsid w:val="000C703E"/>
    <w:rsid w:val="000D646D"/>
    <w:rsid w:val="000E0415"/>
    <w:rsid w:val="000F66F7"/>
    <w:rsid w:val="001073A9"/>
    <w:rsid w:val="001103AA"/>
    <w:rsid w:val="0011666B"/>
    <w:rsid w:val="00143BD5"/>
    <w:rsid w:val="001450FD"/>
    <w:rsid w:val="00156F6B"/>
    <w:rsid w:val="00165F3A"/>
    <w:rsid w:val="00187A6E"/>
    <w:rsid w:val="001A65D6"/>
    <w:rsid w:val="001B4B04"/>
    <w:rsid w:val="001B7022"/>
    <w:rsid w:val="001C0665"/>
    <w:rsid w:val="001C12E3"/>
    <w:rsid w:val="001C6663"/>
    <w:rsid w:val="001C7895"/>
    <w:rsid w:val="001C7AEB"/>
    <w:rsid w:val="001D0C8C"/>
    <w:rsid w:val="001D1419"/>
    <w:rsid w:val="001D26DF"/>
    <w:rsid w:val="001D31B0"/>
    <w:rsid w:val="001D3A03"/>
    <w:rsid w:val="001D6208"/>
    <w:rsid w:val="001E7B67"/>
    <w:rsid w:val="001F6C6A"/>
    <w:rsid w:val="00202DA8"/>
    <w:rsid w:val="00211132"/>
    <w:rsid w:val="00211E0B"/>
    <w:rsid w:val="0023604B"/>
    <w:rsid w:val="0024772E"/>
    <w:rsid w:val="00267F5F"/>
    <w:rsid w:val="00274058"/>
    <w:rsid w:val="00286B4D"/>
    <w:rsid w:val="00286C00"/>
    <w:rsid w:val="00297B3B"/>
    <w:rsid w:val="002C0E2A"/>
    <w:rsid w:val="002C103C"/>
    <w:rsid w:val="002D4643"/>
    <w:rsid w:val="002D54AF"/>
    <w:rsid w:val="002D6171"/>
    <w:rsid w:val="002E5BFC"/>
    <w:rsid w:val="002E7FEA"/>
    <w:rsid w:val="002F175C"/>
    <w:rsid w:val="002F7481"/>
    <w:rsid w:val="00302E18"/>
    <w:rsid w:val="00305E87"/>
    <w:rsid w:val="00314D32"/>
    <w:rsid w:val="003229D8"/>
    <w:rsid w:val="0033606C"/>
    <w:rsid w:val="00343104"/>
    <w:rsid w:val="00350EE7"/>
    <w:rsid w:val="00352709"/>
    <w:rsid w:val="00354E1E"/>
    <w:rsid w:val="003619B5"/>
    <w:rsid w:val="00362F31"/>
    <w:rsid w:val="00364DF6"/>
    <w:rsid w:val="00365763"/>
    <w:rsid w:val="00371178"/>
    <w:rsid w:val="00387AC1"/>
    <w:rsid w:val="00392E47"/>
    <w:rsid w:val="00397B90"/>
    <w:rsid w:val="003A443C"/>
    <w:rsid w:val="003A6810"/>
    <w:rsid w:val="003B2F18"/>
    <w:rsid w:val="003C2CC4"/>
    <w:rsid w:val="003C4BB1"/>
    <w:rsid w:val="003D1847"/>
    <w:rsid w:val="003D4B23"/>
    <w:rsid w:val="003D5CF9"/>
    <w:rsid w:val="003E130E"/>
    <w:rsid w:val="003F176C"/>
    <w:rsid w:val="00404D39"/>
    <w:rsid w:val="00410C89"/>
    <w:rsid w:val="00413616"/>
    <w:rsid w:val="00422E03"/>
    <w:rsid w:val="00426B9B"/>
    <w:rsid w:val="004325CB"/>
    <w:rsid w:val="00434CE9"/>
    <w:rsid w:val="00442A83"/>
    <w:rsid w:val="00446BA7"/>
    <w:rsid w:val="0045495B"/>
    <w:rsid w:val="00455AF8"/>
    <w:rsid w:val="004561E5"/>
    <w:rsid w:val="00464B22"/>
    <w:rsid w:val="00476114"/>
    <w:rsid w:val="0048397A"/>
    <w:rsid w:val="00485CBB"/>
    <w:rsid w:val="004866B7"/>
    <w:rsid w:val="00491DBA"/>
    <w:rsid w:val="00495FCD"/>
    <w:rsid w:val="00496046"/>
    <w:rsid w:val="004A1DB7"/>
    <w:rsid w:val="004C2461"/>
    <w:rsid w:val="004C7462"/>
    <w:rsid w:val="004D472E"/>
    <w:rsid w:val="004E49FA"/>
    <w:rsid w:val="004E64F0"/>
    <w:rsid w:val="004E77B2"/>
    <w:rsid w:val="00502E91"/>
    <w:rsid w:val="00504B2D"/>
    <w:rsid w:val="00510129"/>
    <w:rsid w:val="00511C9C"/>
    <w:rsid w:val="00514FB7"/>
    <w:rsid w:val="0052136D"/>
    <w:rsid w:val="005259D6"/>
    <w:rsid w:val="0052775E"/>
    <w:rsid w:val="005420F2"/>
    <w:rsid w:val="00554E53"/>
    <w:rsid w:val="00562612"/>
    <w:rsid w:val="005628B6"/>
    <w:rsid w:val="005669C5"/>
    <w:rsid w:val="005826B9"/>
    <w:rsid w:val="005829AB"/>
    <w:rsid w:val="00592FF1"/>
    <w:rsid w:val="005941EC"/>
    <w:rsid w:val="00595DC2"/>
    <w:rsid w:val="0059724D"/>
    <w:rsid w:val="005B29FC"/>
    <w:rsid w:val="005B3DB3"/>
    <w:rsid w:val="005B4E13"/>
    <w:rsid w:val="005B6BEE"/>
    <w:rsid w:val="005C342F"/>
    <w:rsid w:val="005D6907"/>
    <w:rsid w:val="005D7AAE"/>
    <w:rsid w:val="005E3FD8"/>
    <w:rsid w:val="005E7AB8"/>
    <w:rsid w:val="005F3FB8"/>
    <w:rsid w:val="005F7B75"/>
    <w:rsid w:val="006001EE"/>
    <w:rsid w:val="00600B94"/>
    <w:rsid w:val="00605042"/>
    <w:rsid w:val="00611FC4"/>
    <w:rsid w:val="0061498D"/>
    <w:rsid w:val="006176FB"/>
    <w:rsid w:val="006179CB"/>
    <w:rsid w:val="00635554"/>
    <w:rsid w:val="00640B26"/>
    <w:rsid w:val="00651E1A"/>
    <w:rsid w:val="00652D0A"/>
    <w:rsid w:val="006573AB"/>
    <w:rsid w:val="00660162"/>
    <w:rsid w:val="00662BB6"/>
    <w:rsid w:val="00676606"/>
    <w:rsid w:val="00681EDD"/>
    <w:rsid w:val="00684C21"/>
    <w:rsid w:val="00692E29"/>
    <w:rsid w:val="0069490A"/>
    <w:rsid w:val="006A1A4A"/>
    <w:rsid w:val="006A2530"/>
    <w:rsid w:val="006A3207"/>
    <w:rsid w:val="006B4C53"/>
    <w:rsid w:val="006B6A4C"/>
    <w:rsid w:val="006C240E"/>
    <w:rsid w:val="006C3589"/>
    <w:rsid w:val="006D0ACD"/>
    <w:rsid w:val="006D37AF"/>
    <w:rsid w:val="006D51D0"/>
    <w:rsid w:val="006D5FB9"/>
    <w:rsid w:val="006D78DF"/>
    <w:rsid w:val="006E564B"/>
    <w:rsid w:val="006E7191"/>
    <w:rsid w:val="006F47C8"/>
    <w:rsid w:val="00703577"/>
    <w:rsid w:val="007048FD"/>
    <w:rsid w:val="00705894"/>
    <w:rsid w:val="0072090B"/>
    <w:rsid w:val="00723123"/>
    <w:rsid w:val="0072632A"/>
    <w:rsid w:val="00726728"/>
    <w:rsid w:val="007327D5"/>
    <w:rsid w:val="00751386"/>
    <w:rsid w:val="00753DA3"/>
    <w:rsid w:val="007629C8"/>
    <w:rsid w:val="0077047D"/>
    <w:rsid w:val="00781CCE"/>
    <w:rsid w:val="007973F8"/>
    <w:rsid w:val="007A4E46"/>
    <w:rsid w:val="007A77BB"/>
    <w:rsid w:val="007B2258"/>
    <w:rsid w:val="007B2CC7"/>
    <w:rsid w:val="007B6BA5"/>
    <w:rsid w:val="007C3390"/>
    <w:rsid w:val="007C4F4B"/>
    <w:rsid w:val="007C5E9F"/>
    <w:rsid w:val="007C6402"/>
    <w:rsid w:val="007E01E9"/>
    <w:rsid w:val="007E63F3"/>
    <w:rsid w:val="007F224B"/>
    <w:rsid w:val="007F2F6A"/>
    <w:rsid w:val="007F4DB3"/>
    <w:rsid w:val="007F6611"/>
    <w:rsid w:val="007F7AAB"/>
    <w:rsid w:val="00811920"/>
    <w:rsid w:val="00815AD0"/>
    <w:rsid w:val="00817CDC"/>
    <w:rsid w:val="00821246"/>
    <w:rsid w:val="008242D7"/>
    <w:rsid w:val="008257B1"/>
    <w:rsid w:val="00832334"/>
    <w:rsid w:val="00834B87"/>
    <w:rsid w:val="00843767"/>
    <w:rsid w:val="00845693"/>
    <w:rsid w:val="008679D9"/>
    <w:rsid w:val="00875ECE"/>
    <w:rsid w:val="00881CEE"/>
    <w:rsid w:val="00884CBC"/>
    <w:rsid w:val="008878DE"/>
    <w:rsid w:val="008979B1"/>
    <w:rsid w:val="008A4E53"/>
    <w:rsid w:val="008A6B25"/>
    <w:rsid w:val="008A6C4F"/>
    <w:rsid w:val="008B2335"/>
    <w:rsid w:val="008C1437"/>
    <w:rsid w:val="008C207A"/>
    <w:rsid w:val="008D54C6"/>
    <w:rsid w:val="008D5D0E"/>
    <w:rsid w:val="008D7DED"/>
    <w:rsid w:val="008E0678"/>
    <w:rsid w:val="008E7AEC"/>
    <w:rsid w:val="008F228F"/>
    <w:rsid w:val="008F31D2"/>
    <w:rsid w:val="00906FB4"/>
    <w:rsid w:val="00917E37"/>
    <w:rsid w:val="00917FDE"/>
    <w:rsid w:val="00920451"/>
    <w:rsid w:val="009223CA"/>
    <w:rsid w:val="00924D0F"/>
    <w:rsid w:val="00924E71"/>
    <w:rsid w:val="009315A2"/>
    <w:rsid w:val="00940F93"/>
    <w:rsid w:val="009609A1"/>
    <w:rsid w:val="009713D5"/>
    <w:rsid w:val="009760F3"/>
    <w:rsid w:val="00976463"/>
    <w:rsid w:val="00976CFB"/>
    <w:rsid w:val="0099507D"/>
    <w:rsid w:val="009A0830"/>
    <w:rsid w:val="009A0E8D"/>
    <w:rsid w:val="009B26E7"/>
    <w:rsid w:val="009B7F91"/>
    <w:rsid w:val="009D12F0"/>
    <w:rsid w:val="009D2D46"/>
    <w:rsid w:val="009E1B4E"/>
    <w:rsid w:val="009E24F3"/>
    <w:rsid w:val="009E6518"/>
    <w:rsid w:val="009F4C64"/>
    <w:rsid w:val="009F6FA2"/>
    <w:rsid w:val="00A00697"/>
    <w:rsid w:val="00A00A3F"/>
    <w:rsid w:val="00A01489"/>
    <w:rsid w:val="00A047B6"/>
    <w:rsid w:val="00A10A42"/>
    <w:rsid w:val="00A22880"/>
    <w:rsid w:val="00A3026E"/>
    <w:rsid w:val="00A338F1"/>
    <w:rsid w:val="00A35BE0"/>
    <w:rsid w:val="00A5552C"/>
    <w:rsid w:val="00A55883"/>
    <w:rsid w:val="00A6129C"/>
    <w:rsid w:val="00A626FF"/>
    <w:rsid w:val="00A643DB"/>
    <w:rsid w:val="00A72F22"/>
    <w:rsid w:val="00A7360F"/>
    <w:rsid w:val="00A748A6"/>
    <w:rsid w:val="00A7633F"/>
    <w:rsid w:val="00A769F4"/>
    <w:rsid w:val="00A776B4"/>
    <w:rsid w:val="00A90D71"/>
    <w:rsid w:val="00A94361"/>
    <w:rsid w:val="00AA1348"/>
    <w:rsid w:val="00AA293C"/>
    <w:rsid w:val="00AA5957"/>
    <w:rsid w:val="00AA6D10"/>
    <w:rsid w:val="00AB0752"/>
    <w:rsid w:val="00AC7F27"/>
    <w:rsid w:val="00AD39AB"/>
    <w:rsid w:val="00AD55B1"/>
    <w:rsid w:val="00AD57F5"/>
    <w:rsid w:val="00AE3AEE"/>
    <w:rsid w:val="00AE7349"/>
    <w:rsid w:val="00AF1EF6"/>
    <w:rsid w:val="00AF2EC7"/>
    <w:rsid w:val="00AF4248"/>
    <w:rsid w:val="00B01C44"/>
    <w:rsid w:val="00B03BA6"/>
    <w:rsid w:val="00B046C2"/>
    <w:rsid w:val="00B10009"/>
    <w:rsid w:val="00B25706"/>
    <w:rsid w:val="00B30179"/>
    <w:rsid w:val="00B3192C"/>
    <w:rsid w:val="00B41B3A"/>
    <w:rsid w:val="00B421C1"/>
    <w:rsid w:val="00B537FB"/>
    <w:rsid w:val="00B553E0"/>
    <w:rsid w:val="00B55C71"/>
    <w:rsid w:val="00B56E4A"/>
    <w:rsid w:val="00B56E9C"/>
    <w:rsid w:val="00B64B1F"/>
    <w:rsid w:val="00B6553F"/>
    <w:rsid w:val="00B72D26"/>
    <w:rsid w:val="00B77D05"/>
    <w:rsid w:val="00B81206"/>
    <w:rsid w:val="00B81E12"/>
    <w:rsid w:val="00B85AFD"/>
    <w:rsid w:val="00B87FF3"/>
    <w:rsid w:val="00BB044E"/>
    <w:rsid w:val="00BC3FA0"/>
    <w:rsid w:val="00BC6C4A"/>
    <w:rsid w:val="00BC74E9"/>
    <w:rsid w:val="00BF0F1B"/>
    <w:rsid w:val="00BF68A8"/>
    <w:rsid w:val="00C0554D"/>
    <w:rsid w:val="00C11A03"/>
    <w:rsid w:val="00C13878"/>
    <w:rsid w:val="00C13EB1"/>
    <w:rsid w:val="00C20417"/>
    <w:rsid w:val="00C21749"/>
    <w:rsid w:val="00C22C0C"/>
    <w:rsid w:val="00C2543E"/>
    <w:rsid w:val="00C4527F"/>
    <w:rsid w:val="00C463DD"/>
    <w:rsid w:val="00C4724C"/>
    <w:rsid w:val="00C629A0"/>
    <w:rsid w:val="00C64629"/>
    <w:rsid w:val="00C6575C"/>
    <w:rsid w:val="00C745C3"/>
    <w:rsid w:val="00C94EF8"/>
    <w:rsid w:val="00C96A10"/>
    <w:rsid w:val="00C96DF2"/>
    <w:rsid w:val="00CA3B1C"/>
    <w:rsid w:val="00CB3E03"/>
    <w:rsid w:val="00CB487E"/>
    <w:rsid w:val="00CD4AA6"/>
    <w:rsid w:val="00CE4A8F"/>
    <w:rsid w:val="00D17C38"/>
    <w:rsid w:val="00D2031B"/>
    <w:rsid w:val="00D2338F"/>
    <w:rsid w:val="00D248B6"/>
    <w:rsid w:val="00D25FE2"/>
    <w:rsid w:val="00D43252"/>
    <w:rsid w:val="00D439FC"/>
    <w:rsid w:val="00D47EEA"/>
    <w:rsid w:val="00D508D7"/>
    <w:rsid w:val="00D57D44"/>
    <w:rsid w:val="00D773DF"/>
    <w:rsid w:val="00D85943"/>
    <w:rsid w:val="00D95303"/>
    <w:rsid w:val="00D978C6"/>
    <w:rsid w:val="00DA3C1C"/>
    <w:rsid w:val="00DA5A9B"/>
    <w:rsid w:val="00DA7563"/>
    <w:rsid w:val="00DB2292"/>
    <w:rsid w:val="00DB7E89"/>
    <w:rsid w:val="00DC7EE7"/>
    <w:rsid w:val="00DD62F6"/>
    <w:rsid w:val="00DF084F"/>
    <w:rsid w:val="00DF49EF"/>
    <w:rsid w:val="00E041BF"/>
    <w:rsid w:val="00E046DF"/>
    <w:rsid w:val="00E06812"/>
    <w:rsid w:val="00E06F4C"/>
    <w:rsid w:val="00E1255D"/>
    <w:rsid w:val="00E17F99"/>
    <w:rsid w:val="00E27346"/>
    <w:rsid w:val="00E37D32"/>
    <w:rsid w:val="00E54D3E"/>
    <w:rsid w:val="00E61CAE"/>
    <w:rsid w:val="00E638F1"/>
    <w:rsid w:val="00E71BC8"/>
    <w:rsid w:val="00E7260F"/>
    <w:rsid w:val="00E73F5D"/>
    <w:rsid w:val="00E77E4E"/>
    <w:rsid w:val="00E77FC0"/>
    <w:rsid w:val="00E95700"/>
    <w:rsid w:val="00E96630"/>
    <w:rsid w:val="00EA372F"/>
    <w:rsid w:val="00EA3D6E"/>
    <w:rsid w:val="00EB483D"/>
    <w:rsid w:val="00EC3350"/>
    <w:rsid w:val="00EC4060"/>
    <w:rsid w:val="00EC6AF9"/>
    <w:rsid w:val="00ED72AA"/>
    <w:rsid w:val="00ED7A2A"/>
    <w:rsid w:val="00EF1D7F"/>
    <w:rsid w:val="00F03965"/>
    <w:rsid w:val="00F04C81"/>
    <w:rsid w:val="00F06B8C"/>
    <w:rsid w:val="00F219F7"/>
    <w:rsid w:val="00F225FB"/>
    <w:rsid w:val="00F22907"/>
    <w:rsid w:val="00F275DB"/>
    <w:rsid w:val="00F27E0B"/>
    <w:rsid w:val="00F31E5F"/>
    <w:rsid w:val="00F52778"/>
    <w:rsid w:val="00F6100A"/>
    <w:rsid w:val="00F616E0"/>
    <w:rsid w:val="00F7257B"/>
    <w:rsid w:val="00F81228"/>
    <w:rsid w:val="00F827A7"/>
    <w:rsid w:val="00F83639"/>
    <w:rsid w:val="00F87837"/>
    <w:rsid w:val="00F93781"/>
    <w:rsid w:val="00F93F94"/>
    <w:rsid w:val="00FA4130"/>
    <w:rsid w:val="00FA7D6D"/>
    <w:rsid w:val="00FB613B"/>
    <w:rsid w:val="00FC68B7"/>
    <w:rsid w:val="00FC6E86"/>
    <w:rsid w:val="00FD133E"/>
    <w:rsid w:val="00FD3F98"/>
    <w:rsid w:val="00FE106A"/>
    <w:rsid w:val="00FE2FEF"/>
    <w:rsid w:val="00FE3525"/>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5:docId w15:val="{BD01CFF7-85FE-4E7E-8FBB-F75C6201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F616E0"/>
    <w:rPr>
      <w:b/>
      <w:sz w:val="28"/>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BC6C4A"/>
    <w:pPr>
      <w:spacing w:line="240" w:lineRule="auto"/>
    </w:pPr>
    <w:rPr>
      <w:rFonts w:ascii="Tahoma" w:hAnsi="Tahoma" w:cs="Tahoma"/>
      <w:sz w:val="16"/>
      <w:szCs w:val="16"/>
    </w:rPr>
  </w:style>
  <w:style w:type="character" w:customStyle="1" w:styleId="BalloonTextChar">
    <w:name w:val="Balloon Text Char"/>
    <w:link w:val="BalloonText"/>
    <w:rsid w:val="00BC6C4A"/>
    <w:rPr>
      <w:rFonts w:ascii="Tahoma" w:hAnsi="Tahoma" w:cs="Tahoma"/>
      <w:sz w:val="16"/>
      <w:szCs w:val="16"/>
      <w:lang w:val="en-GB" w:eastAsia="en-US"/>
    </w:rPr>
  </w:style>
  <w:style w:type="character" w:customStyle="1" w:styleId="SingleTxtGChar">
    <w:name w:val="_ Single Txt_G Char"/>
    <w:link w:val="SingleTxtG"/>
    <w:rsid w:val="009F6FA2"/>
    <w:rPr>
      <w:lang w:eastAsia="en-US"/>
    </w:rPr>
  </w:style>
  <w:style w:type="character" w:customStyle="1" w:styleId="Heading1Char">
    <w:name w:val="Heading 1 Char"/>
    <w:aliases w:val="Table_G Char"/>
    <w:link w:val="Heading1"/>
    <w:locked/>
    <w:rsid w:val="005259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2426">
      <w:bodyDiv w:val="1"/>
      <w:marLeft w:val="0"/>
      <w:marRight w:val="0"/>
      <w:marTop w:val="0"/>
      <w:marBottom w:val="0"/>
      <w:divBdr>
        <w:top w:val="none" w:sz="0" w:space="0" w:color="auto"/>
        <w:left w:val="none" w:sz="0" w:space="0" w:color="auto"/>
        <w:bottom w:val="none" w:sz="0" w:space="0" w:color="auto"/>
        <w:right w:val="none" w:sz="0" w:space="0" w:color="auto"/>
      </w:divBdr>
      <w:divsChild>
        <w:div w:id="1883784280">
          <w:marLeft w:val="0"/>
          <w:marRight w:val="0"/>
          <w:marTop w:val="0"/>
          <w:marBottom w:val="0"/>
          <w:divBdr>
            <w:top w:val="none" w:sz="0" w:space="0" w:color="auto"/>
            <w:left w:val="none" w:sz="0" w:space="0" w:color="auto"/>
            <w:bottom w:val="none" w:sz="0" w:space="0" w:color="auto"/>
            <w:right w:val="none" w:sz="0" w:space="0" w:color="auto"/>
          </w:divBdr>
        </w:div>
      </w:divsChild>
    </w:div>
    <w:div w:id="487786820">
      <w:bodyDiv w:val="1"/>
      <w:marLeft w:val="0"/>
      <w:marRight w:val="0"/>
      <w:marTop w:val="0"/>
      <w:marBottom w:val="0"/>
      <w:divBdr>
        <w:top w:val="none" w:sz="0" w:space="0" w:color="auto"/>
        <w:left w:val="none" w:sz="0" w:space="0" w:color="auto"/>
        <w:bottom w:val="none" w:sz="0" w:space="0" w:color="auto"/>
        <w:right w:val="none" w:sz="0" w:space="0" w:color="auto"/>
      </w:divBdr>
    </w:div>
    <w:div w:id="1589534690">
      <w:bodyDiv w:val="1"/>
      <w:marLeft w:val="0"/>
      <w:marRight w:val="0"/>
      <w:marTop w:val="0"/>
      <w:marBottom w:val="0"/>
      <w:divBdr>
        <w:top w:val="none" w:sz="0" w:space="0" w:color="auto"/>
        <w:left w:val="none" w:sz="0" w:space="0" w:color="auto"/>
        <w:bottom w:val="none" w:sz="0" w:space="0" w:color="auto"/>
        <w:right w:val="none" w:sz="0" w:space="0" w:color="auto"/>
      </w:divBdr>
      <w:divsChild>
        <w:div w:id="164365076">
          <w:marLeft w:val="0"/>
          <w:marRight w:val="0"/>
          <w:marTop w:val="0"/>
          <w:marBottom w:val="0"/>
          <w:divBdr>
            <w:top w:val="none" w:sz="0" w:space="0" w:color="auto"/>
            <w:left w:val="none" w:sz="0" w:space="0" w:color="auto"/>
            <w:bottom w:val="none" w:sz="0" w:space="0" w:color="auto"/>
            <w:right w:val="none" w:sz="0" w:space="0" w:color="auto"/>
          </w:divBdr>
        </w:div>
        <w:div w:id="177543325">
          <w:marLeft w:val="0"/>
          <w:marRight w:val="0"/>
          <w:marTop w:val="0"/>
          <w:marBottom w:val="0"/>
          <w:divBdr>
            <w:top w:val="none" w:sz="0" w:space="0" w:color="auto"/>
            <w:left w:val="none" w:sz="0" w:space="0" w:color="auto"/>
            <w:bottom w:val="none" w:sz="0" w:space="0" w:color="auto"/>
            <w:right w:val="none" w:sz="0" w:space="0" w:color="auto"/>
          </w:divBdr>
        </w:div>
        <w:div w:id="476454492">
          <w:marLeft w:val="0"/>
          <w:marRight w:val="0"/>
          <w:marTop w:val="0"/>
          <w:marBottom w:val="0"/>
          <w:divBdr>
            <w:top w:val="none" w:sz="0" w:space="0" w:color="auto"/>
            <w:left w:val="none" w:sz="0" w:space="0" w:color="auto"/>
            <w:bottom w:val="none" w:sz="0" w:space="0" w:color="auto"/>
            <w:right w:val="none" w:sz="0" w:space="0" w:color="auto"/>
          </w:divBdr>
        </w:div>
        <w:div w:id="700087930">
          <w:marLeft w:val="0"/>
          <w:marRight w:val="0"/>
          <w:marTop w:val="0"/>
          <w:marBottom w:val="0"/>
          <w:divBdr>
            <w:top w:val="none" w:sz="0" w:space="0" w:color="auto"/>
            <w:left w:val="none" w:sz="0" w:space="0" w:color="auto"/>
            <w:bottom w:val="none" w:sz="0" w:space="0" w:color="auto"/>
            <w:right w:val="none" w:sz="0" w:space="0" w:color="auto"/>
          </w:divBdr>
        </w:div>
        <w:div w:id="765080302">
          <w:marLeft w:val="0"/>
          <w:marRight w:val="0"/>
          <w:marTop w:val="0"/>
          <w:marBottom w:val="0"/>
          <w:divBdr>
            <w:top w:val="none" w:sz="0" w:space="0" w:color="auto"/>
            <w:left w:val="none" w:sz="0" w:space="0" w:color="auto"/>
            <w:bottom w:val="none" w:sz="0" w:space="0" w:color="auto"/>
            <w:right w:val="none" w:sz="0" w:space="0" w:color="auto"/>
          </w:divBdr>
        </w:div>
        <w:div w:id="831067937">
          <w:marLeft w:val="0"/>
          <w:marRight w:val="0"/>
          <w:marTop w:val="0"/>
          <w:marBottom w:val="0"/>
          <w:divBdr>
            <w:top w:val="none" w:sz="0" w:space="0" w:color="auto"/>
            <w:left w:val="none" w:sz="0" w:space="0" w:color="auto"/>
            <w:bottom w:val="none" w:sz="0" w:space="0" w:color="auto"/>
            <w:right w:val="none" w:sz="0" w:space="0" w:color="auto"/>
          </w:divBdr>
        </w:div>
        <w:div w:id="1020205270">
          <w:marLeft w:val="0"/>
          <w:marRight w:val="0"/>
          <w:marTop w:val="0"/>
          <w:marBottom w:val="0"/>
          <w:divBdr>
            <w:top w:val="none" w:sz="0" w:space="0" w:color="auto"/>
            <w:left w:val="none" w:sz="0" w:space="0" w:color="auto"/>
            <w:bottom w:val="none" w:sz="0" w:space="0" w:color="auto"/>
            <w:right w:val="none" w:sz="0" w:space="0" w:color="auto"/>
          </w:divBdr>
        </w:div>
        <w:div w:id="1096360554">
          <w:marLeft w:val="0"/>
          <w:marRight w:val="0"/>
          <w:marTop w:val="0"/>
          <w:marBottom w:val="0"/>
          <w:divBdr>
            <w:top w:val="none" w:sz="0" w:space="0" w:color="auto"/>
            <w:left w:val="none" w:sz="0" w:space="0" w:color="auto"/>
            <w:bottom w:val="none" w:sz="0" w:space="0" w:color="auto"/>
            <w:right w:val="none" w:sz="0" w:space="0" w:color="auto"/>
          </w:divBdr>
        </w:div>
        <w:div w:id="1157960608">
          <w:marLeft w:val="0"/>
          <w:marRight w:val="0"/>
          <w:marTop w:val="0"/>
          <w:marBottom w:val="0"/>
          <w:divBdr>
            <w:top w:val="none" w:sz="0" w:space="0" w:color="auto"/>
            <w:left w:val="none" w:sz="0" w:space="0" w:color="auto"/>
            <w:bottom w:val="none" w:sz="0" w:space="0" w:color="auto"/>
            <w:right w:val="none" w:sz="0" w:space="0" w:color="auto"/>
          </w:divBdr>
        </w:div>
        <w:div w:id="1242980565">
          <w:marLeft w:val="0"/>
          <w:marRight w:val="0"/>
          <w:marTop w:val="0"/>
          <w:marBottom w:val="0"/>
          <w:divBdr>
            <w:top w:val="none" w:sz="0" w:space="0" w:color="auto"/>
            <w:left w:val="none" w:sz="0" w:space="0" w:color="auto"/>
            <w:bottom w:val="none" w:sz="0" w:space="0" w:color="auto"/>
            <w:right w:val="none" w:sz="0" w:space="0" w:color="auto"/>
          </w:divBdr>
        </w:div>
        <w:div w:id="1277447245">
          <w:marLeft w:val="0"/>
          <w:marRight w:val="0"/>
          <w:marTop w:val="0"/>
          <w:marBottom w:val="0"/>
          <w:divBdr>
            <w:top w:val="none" w:sz="0" w:space="0" w:color="auto"/>
            <w:left w:val="none" w:sz="0" w:space="0" w:color="auto"/>
            <w:bottom w:val="none" w:sz="0" w:space="0" w:color="auto"/>
            <w:right w:val="none" w:sz="0" w:space="0" w:color="auto"/>
          </w:divBdr>
        </w:div>
        <w:div w:id="1377587344">
          <w:marLeft w:val="0"/>
          <w:marRight w:val="0"/>
          <w:marTop w:val="0"/>
          <w:marBottom w:val="0"/>
          <w:divBdr>
            <w:top w:val="none" w:sz="0" w:space="0" w:color="auto"/>
            <w:left w:val="none" w:sz="0" w:space="0" w:color="auto"/>
            <w:bottom w:val="none" w:sz="0" w:space="0" w:color="auto"/>
            <w:right w:val="none" w:sz="0" w:space="0" w:color="auto"/>
          </w:divBdr>
        </w:div>
        <w:div w:id="1725636909">
          <w:marLeft w:val="0"/>
          <w:marRight w:val="0"/>
          <w:marTop w:val="0"/>
          <w:marBottom w:val="0"/>
          <w:divBdr>
            <w:top w:val="none" w:sz="0" w:space="0" w:color="auto"/>
            <w:left w:val="none" w:sz="0" w:space="0" w:color="auto"/>
            <w:bottom w:val="none" w:sz="0" w:space="0" w:color="auto"/>
            <w:right w:val="none" w:sz="0" w:space="0" w:color="auto"/>
          </w:divBdr>
        </w:div>
        <w:div w:id="1753963355">
          <w:marLeft w:val="0"/>
          <w:marRight w:val="0"/>
          <w:marTop w:val="0"/>
          <w:marBottom w:val="0"/>
          <w:divBdr>
            <w:top w:val="none" w:sz="0" w:space="0" w:color="auto"/>
            <w:left w:val="none" w:sz="0" w:space="0" w:color="auto"/>
            <w:bottom w:val="none" w:sz="0" w:space="0" w:color="auto"/>
            <w:right w:val="none" w:sz="0" w:space="0" w:color="auto"/>
          </w:divBdr>
        </w:div>
        <w:div w:id="1776091526">
          <w:marLeft w:val="0"/>
          <w:marRight w:val="0"/>
          <w:marTop w:val="0"/>
          <w:marBottom w:val="0"/>
          <w:divBdr>
            <w:top w:val="none" w:sz="0" w:space="0" w:color="auto"/>
            <w:left w:val="none" w:sz="0" w:space="0" w:color="auto"/>
            <w:bottom w:val="none" w:sz="0" w:space="0" w:color="auto"/>
            <w:right w:val="none" w:sz="0" w:space="0" w:color="auto"/>
          </w:divBdr>
        </w:div>
        <w:div w:id="1837763745">
          <w:marLeft w:val="0"/>
          <w:marRight w:val="0"/>
          <w:marTop w:val="0"/>
          <w:marBottom w:val="0"/>
          <w:divBdr>
            <w:top w:val="none" w:sz="0" w:space="0" w:color="auto"/>
            <w:left w:val="none" w:sz="0" w:space="0" w:color="auto"/>
            <w:bottom w:val="none" w:sz="0" w:space="0" w:color="auto"/>
            <w:right w:val="none" w:sz="0" w:space="0" w:color="auto"/>
          </w:divBdr>
        </w:div>
        <w:div w:id="1848519500">
          <w:marLeft w:val="0"/>
          <w:marRight w:val="0"/>
          <w:marTop w:val="0"/>
          <w:marBottom w:val="0"/>
          <w:divBdr>
            <w:top w:val="none" w:sz="0" w:space="0" w:color="auto"/>
            <w:left w:val="none" w:sz="0" w:space="0" w:color="auto"/>
            <w:bottom w:val="none" w:sz="0" w:space="0" w:color="auto"/>
            <w:right w:val="none" w:sz="0" w:space="0" w:color="auto"/>
          </w:divBdr>
        </w:div>
        <w:div w:id="2118283570">
          <w:marLeft w:val="0"/>
          <w:marRight w:val="0"/>
          <w:marTop w:val="0"/>
          <w:marBottom w:val="0"/>
          <w:divBdr>
            <w:top w:val="none" w:sz="0" w:space="0" w:color="auto"/>
            <w:left w:val="none" w:sz="0" w:space="0" w:color="auto"/>
            <w:bottom w:val="none" w:sz="0" w:space="0" w:color="auto"/>
            <w:right w:val="none" w:sz="0" w:space="0" w:color="auto"/>
          </w:divBdr>
        </w:div>
      </w:divsChild>
    </w:div>
    <w:div w:id="198319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TRANS\TRANS_WP11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5AE6-5582-49C1-9371-D1CFB866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TRANS_WP11_E</Template>
  <TotalTime>0</TotalTime>
  <Pages>3</Pages>
  <Words>757</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Caillot</cp:lastModifiedBy>
  <cp:revision>2</cp:revision>
  <cp:lastPrinted>2015-09-02T12:36:00Z</cp:lastPrinted>
  <dcterms:created xsi:type="dcterms:W3CDTF">2015-09-25T09:28:00Z</dcterms:created>
  <dcterms:modified xsi:type="dcterms:W3CDTF">2015-09-25T09:28:00Z</dcterms:modified>
</cp:coreProperties>
</file>