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5B" w:rsidRPr="00D366AA" w:rsidRDefault="00B2415B" w:rsidP="00B2415B">
      <w:pPr>
        <w:spacing w:line="240" w:lineRule="auto"/>
        <w:rPr>
          <w:sz w:val="2"/>
          <w:lang w:val="fr-CH"/>
        </w:rPr>
        <w:sectPr w:rsidR="00B2415B" w:rsidRPr="00D366AA" w:rsidSect="00B241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B2415B" w:rsidRPr="00D366AA" w:rsidRDefault="00B2415B" w:rsidP="00B2415B">
      <w:pPr>
        <w:pStyle w:val="H1"/>
        <w:spacing w:after="120"/>
        <w:rPr>
          <w:sz w:val="28"/>
          <w:lang w:val="fr-CH"/>
        </w:rPr>
      </w:pPr>
      <w:r w:rsidRPr="00D366AA">
        <w:rPr>
          <w:sz w:val="28"/>
          <w:lang w:val="fr-CH"/>
        </w:rPr>
        <w:lastRenderedPageBreak/>
        <w:t>Commission économique pour l’Europe</w:t>
      </w:r>
    </w:p>
    <w:p w:rsidR="00B2415B" w:rsidRPr="00D366AA" w:rsidRDefault="00B2415B" w:rsidP="00B2415B">
      <w:pPr>
        <w:pStyle w:val="H1"/>
        <w:spacing w:after="120" w:line="300" w:lineRule="exact"/>
        <w:rPr>
          <w:b w:val="0"/>
          <w:sz w:val="28"/>
          <w:lang w:val="fr-CH"/>
        </w:rPr>
      </w:pPr>
      <w:r w:rsidRPr="00D366AA">
        <w:rPr>
          <w:b w:val="0"/>
          <w:sz w:val="28"/>
          <w:lang w:val="fr-CH"/>
        </w:rPr>
        <w:t>Comité des transports intérieurs</w:t>
      </w:r>
    </w:p>
    <w:p w:rsidR="001C042E" w:rsidRPr="00D366AA" w:rsidRDefault="001C042E" w:rsidP="001C042E">
      <w:pPr>
        <w:pStyle w:val="H23"/>
        <w:tabs>
          <w:tab w:val="right" w:pos="1022"/>
          <w:tab w:val="left" w:pos="1267"/>
        </w:tabs>
        <w:spacing w:after="120"/>
        <w:rPr>
          <w:sz w:val="24"/>
          <w:szCs w:val="24"/>
          <w:lang w:val="fr-CH"/>
        </w:rPr>
      </w:pPr>
      <w:r w:rsidRPr="00D366AA">
        <w:rPr>
          <w:sz w:val="24"/>
          <w:szCs w:val="24"/>
          <w:lang w:val="fr-CH"/>
        </w:rPr>
        <w:t xml:space="preserve">Groupe de travail des transports </w:t>
      </w:r>
      <w:r w:rsidR="003D06AE" w:rsidRPr="00D366AA">
        <w:rPr>
          <w:sz w:val="24"/>
          <w:szCs w:val="24"/>
          <w:lang w:val="fr-CH"/>
        </w:rPr>
        <w:br/>
      </w:r>
      <w:r w:rsidRPr="00D366AA">
        <w:rPr>
          <w:sz w:val="24"/>
          <w:szCs w:val="24"/>
          <w:lang w:val="fr-CH"/>
        </w:rPr>
        <w:t>de marchandises dangereuses</w:t>
      </w:r>
    </w:p>
    <w:p w:rsidR="001C042E" w:rsidRPr="00D366AA" w:rsidRDefault="001C042E" w:rsidP="001C042E">
      <w:pPr>
        <w:pStyle w:val="H23"/>
        <w:tabs>
          <w:tab w:val="right" w:pos="1022"/>
          <w:tab w:val="left" w:pos="1267"/>
        </w:tabs>
        <w:rPr>
          <w:lang w:val="fr-CH"/>
        </w:rPr>
      </w:pPr>
      <w:r w:rsidRPr="00D366AA">
        <w:rPr>
          <w:lang w:val="fr-CH"/>
        </w:rPr>
        <w:t xml:space="preserve">Réunion commune de la Commission d’experts du RID </w:t>
      </w:r>
      <w:r w:rsidRPr="00D366AA">
        <w:rPr>
          <w:lang w:val="fr-CH"/>
        </w:rPr>
        <w:br/>
        <w:t xml:space="preserve">et du Groupe de travail des transports </w:t>
      </w:r>
      <w:r w:rsidR="003D06AE" w:rsidRPr="00D366AA">
        <w:rPr>
          <w:lang w:val="fr-CH"/>
        </w:rPr>
        <w:br/>
      </w:r>
      <w:r w:rsidRPr="00D366AA">
        <w:rPr>
          <w:lang w:val="fr-CH"/>
        </w:rPr>
        <w:t xml:space="preserve">de marchandises dangereuses </w:t>
      </w:r>
    </w:p>
    <w:p w:rsidR="001C042E" w:rsidRPr="00D366AA" w:rsidRDefault="001C042E" w:rsidP="001C042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366AA">
        <w:rPr>
          <w:lang w:val="fr-CH"/>
        </w:rPr>
        <w:t>Genève, 15-25 septembre 2015</w:t>
      </w:r>
    </w:p>
    <w:p w:rsidR="001C042E" w:rsidRPr="00D366AA" w:rsidRDefault="001C042E" w:rsidP="001C042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366AA">
        <w:rPr>
          <w:lang w:val="fr-CH"/>
        </w:rPr>
        <w:t>Point 3 a) de l’ordre du jour provisoire</w:t>
      </w:r>
    </w:p>
    <w:p w:rsidR="001C042E" w:rsidRPr="00D366AA" w:rsidRDefault="001C042E" w:rsidP="003D06A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366AA">
        <w:rPr>
          <w:lang w:val="fr-CH"/>
        </w:rPr>
        <w:t>Propositions d’amendements au RID/ADR/ADN</w:t>
      </w:r>
      <w:r w:rsidR="003D06AE" w:rsidRPr="00D366AA">
        <w:rPr>
          <w:lang w:val="fr-CH"/>
        </w:rPr>
        <w:t> :</w:t>
      </w:r>
      <w:r w:rsidRPr="00D366AA">
        <w:rPr>
          <w:lang w:val="fr-CH"/>
        </w:rPr>
        <w:t xml:space="preserve"> </w:t>
      </w:r>
      <w:r w:rsidR="003D06AE" w:rsidRPr="00D366AA">
        <w:rPr>
          <w:lang w:val="fr-CH"/>
        </w:rPr>
        <w:br/>
      </w:r>
      <w:r w:rsidRPr="00D366AA">
        <w:rPr>
          <w:lang w:val="fr-CH"/>
        </w:rPr>
        <w:t>Questions en suspens</w:t>
      </w:r>
    </w:p>
    <w:p w:rsidR="001C042E" w:rsidRPr="00D366AA" w:rsidRDefault="001C042E" w:rsidP="001C042E">
      <w:pPr>
        <w:spacing w:line="120" w:lineRule="exact"/>
        <w:rPr>
          <w:sz w:val="10"/>
          <w:lang w:val="fr-CH"/>
        </w:rPr>
      </w:pPr>
    </w:p>
    <w:p w:rsidR="001C042E" w:rsidRPr="00D366AA" w:rsidRDefault="001C042E" w:rsidP="001C042E">
      <w:pPr>
        <w:spacing w:line="120" w:lineRule="exact"/>
        <w:rPr>
          <w:sz w:val="10"/>
          <w:lang w:val="fr-CH"/>
        </w:rPr>
      </w:pPr>
    </w:p>
    <w:p w:rsidR="001C042E" w:rsidRPr="00D366AA" w:rsidRDefault="001C042E" w:rsidP="001C042E">
      <w:pPr>
        <w:spacing w:line="120" w:lineRule="exact"/>
        <w:rPr>
          <w:sz w:val="10"/>
          <w:lang w:val="fr-CH"/>
        </w:rPr>
      </w:pPr>
    </w:p>
    <w:p w:rsidR="001C042E" w:rsidRPr="00D366AA" w:rsidRDefault="001C042E" w:rsidP="001C042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366AA">
        <w:rPr>
          <w:lang w:val="fr-CH"/>
        </w:rPr>
        <w:tab/>
      </w:r>
      <w:r w:rsidRPr="00D366AA">
        <w:rPr>
          <w:lang w:val="fr-CH"/>
        </w:rPr>
        <w:tab/>
        <w:t xml:space="preserve">Transport en vrac </w:t>
      </w:r>
    </w:p>
    <w:p w:rsidR="001C042E" w:rsidRPr="00D366AA" w:rsidRDefault="001C042E" w:rsidP="001C042E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C042E" w:rsidRPr="00D366AA" w:rsidRDefault="001C042E" w:rsidP="001C042E">
      <w:pPr>
        <w:pStyle w:val="SingleTxt"/>
        <w:spacing w:after="0" w:line="120" w:lineRule="exact"/>
        <w:rPr>
          <w:b/>
          <w:sz w:val="10"/>
          <w:lang w:val="fr-CH"/>
        </w:rPr>
      </w:pPr>
      <w:bookmarkStart w:id="0" w:name="_GoBack"/>
      <w:bookmarkEnd w:id="0"/>
    </w:p>
    <w:p w:rsidR="001C042E" w:rsidRPr="00D366AA" w:rsidRDefault="001C042E" w:rsidP="001C042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366AA">
        <w:rPr>
          <w:lang w:val="fr-CH"/>
        </w:rPr>
        <w:tab/>
      </w:r>
      <w:r w:rsidRPr="00D366AA">
        <w:rPr>
          <w:lang w:val="fr-CH"/>
        </w:rPr>
        <w:tab/>
        <w:t xml:space="preserve">Communication du </w:t>
      </w:r>
      <w:r w:rsidR="003D06AE" w:rsidRPr="00D366AA">
        <w:rPr>
          <w:lang w:val="fr-CH"/>
        </w:rPr>
        <w:t xml:space="preserve">Gouvernement </w:t>
      </w:r>
      <w:r w:rsidRPr="00D366AA">
        <w:rPr>
          <w:lang w:val="fr-CH"/>
        </w:rPr>
        <w:t>espagnol</w:t>
      </w:r>
      <w:r w:rsidRPr="00D366AA">
        <w:rPr>
          <w:b w:val="0"/>
          <w:bCs/>
          <w:sz w:val="20"/>
          <w:szCs w:val="20"/>
          <w:vertAlign w:val="superscript"/>
          <w:lang w:val="fr-CH"/>
        </w:rPr>
        <w:footnoteReference w:id="1"/>
      </w:r>
      <w:r w:rsidRPr="00D366AA">
        <w:rPr>
          <w:b w:val="0"/>
          <w:bCs/>
          <w:sz w:val="20"/>
          <w:szCs w:val="20"/>
          <w:vertAlign w:val="superscript"/>
          <w:lang w:val="fr-CH"/>
        </w:rPr>
        <w:t>,</w:t>
      </w:r>
      <w:r w:rsidRPr="00D366AA">
        <w:rPr>
          <w:b w:val="0"/>
          <w:bCs/>
          <w:sz w:val="20"/>
          <w:szCs w:val="20"/>
          <w:lang w:val="fr-CH"/>
        </w:rPr>
        <w:t xml:space="preserve"> </w:t>
      </w:r>
      <w:r w:rsidRPr="00D366AA">
        <w:rPr>
          <w:b w:val="0"/>
          <w:bCs/>
          <w:sz w:val="20"/>
          <w:szCs w:val="20"/>
          <w:vertAlign w:val="superscript"/>
          <w:lang w:val="fr-CH"/>
        </w:rPr>
        <w:footnoteReference w:id="2"/>
      </w:r>
    </w:p>
    <w:p w:rsidR="001C042E" w:rsidRPr="00D366AA" w:rsidRDefault="001C042E" w:rsidP="001C042E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C042E" w:rsidRPr="00D366AA" w:rsidRDefault="001C042E" w:rsidP="001C042E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C042E" w:rsidRPr="00D366AA" w:rsidRDefault="001C042E" w:rsidP="001C042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366AA">
        <w:rPr>
          <w:lang w:val="fr-CH"/>
        </w:rPr>
        <w:tab/>
      </w:r>
      <w:r w:rsidRPr="00D366AA">
        <w:rPr>
          <w:lang w:val="fr-CH"/>
        </w:rPr>
        <w:tab/>
        <w:t>Introduction</w:t>
      </w:r>
    </w:p>
    <w:p w:rsidR="001C042E" w:rsidRPr="00D366AA" w:rsidRDefault="001C042E" w:rsidP="001C042E">
      <w:pPr>
        <w:pStyle w:val="SingleTxt"/>
        <w:spacing w:after="0" w:line="120" w:lineRule="exact"/>
        <w:rPr>
          <w:sz w:val="10"/>
          <w:lang w:val="fr-CH"/>
        </w:rPr>
      </w:pPr>
    </w:p>
    <w:p w:rsidR="001C042E" w:rsidRPr="00D366AA" w:rsidRDefault="001C042E" w:rsidP="001C042E">
      <w:pPr>
        <w:pStyle w:val="SingleTxt"/>
        <w:spacing w:after="0" w:line="120" w:lineRule="exact"/>
        <w:rPr>
          <w:sz w:val="10"/>
          <w:lang w:val="fr-CH"/>
        </w:rPr>
      </w:pPr>
    </w:p>
    <w:p w:rsidR="001C042E" w:rsidRPr="00D366AA" w:rsidRDefault="003D06AE" w:rsidP="001C042E">
      <w:pPr>
        <w:pStyle w:val="SingleTxt"/>
        <w:rPr>
          <w:lang w:val="fr-CH"/>
        </w:rPr>
      </w:pPr>
      <w:r w:rsidRPr="00D366AA">
        <w:rPr>
          <w:lang w:val="fr-CH"/>
        </w:rPr>
        <w:t>1.</w:t>
      </w:r>
      <w:r w:rsidRPr="00D366AA">
        <w:rPr>
          <w:lang w:val="fr-CH"/>
        </w:rPr>
        <w:tab/>
        <w:t>La section </w:t>
      </w:r>
      <w:r w:rsidR="001C042E" w:rsidRPr="00D366AA">
        <w:rPr>
          <w:lang w:val="fr-CH"/>
        </w:rPr>
        <w:t>3.2.1 explique le contenu des différentes colonnes du tableau. On y lit notamment, s’agissant de la colonne (17)</w:t>
      </w:r>
      <w:r w:rsidRPr="00D366AA">
        <w:rPr>
          <w:lang w:val="fr-CH"/>
        </w:rPr>
        <w:t> </w:t>
      </w:r>
      <w:r w:rsidR="001C042E" w:rsidRPr="00D366AA">
        <w:rPr>
          <w:lang w:val="fr-CH"/>
        </w:rPr>
        <w:t>:</w:t>
      </w:r>
    </w:p>
    <w:p w:rsidR="001C042E" w:rsidRPr="00D366AA" w:rsidRDefault="003D06AE" w:rsidP="00BA14BA">
      <w:pPr>
        <w:pStyle w:val="SingleTxt"/>
        <w:rPr>
          <w:lang w:val="fr-CH"/>
        </w:rPr>
      </w:pPr>
      <w:r w:rsidRPr="00D366AA">
        <w:rPr>
          <w:lang w:val="fr-CH"/>
        </w:rPr>
        <w:t>« </w:t>
      </w:r>
      <w:r w:rsidR="001C042E" w:rsidRPr="00D366AA">
        <w:rPr>
          <w:lang w:val="fr-CH"/>
        </w:rPr>
        <w:t>…Si aucun code ou renvoi à un paragraphe donné ne figure, le tra</w:t>
      </w:r>
      <w:r w:rsidR="00BA14BA">
        <w:rPr>
          <w:lang w:val="fr-CH"/>
        </w:rPr>
        <w:t>nsport en vrac n’est pas permis</w:t>
      </w:r>
      <w:r w:rsidR="001C042E" w:rsidRPr="00D366AA">
        <w:rPr>
          <w:lang w:val="fr-CH"/>
        </w:rPr>
        <w:t>…</w:t>
      </w:r>
      <w:r w:rsidRPr="00D366AA">
        <w:rPr>
          <w:lang w:val="fr-CH"/>
        </w:rPr>
        <w:t> »</w:t>
      </w:r>
      <w:r w:rsidR="001C042E" w:rsidRPr="00D366AA">
        <w:rPr>
          <w:lang w:val="fr-CH"/>
        </w:rPr>
        <w:t>.</w:t>
      </w:r>
    </w:p>
    <w:p w:rsidR="001C042E" w:rsidRPr="00D366AA" w:rsidRDefault="003D06AE" w:rsidP="001C042E">
      <w:pPr>
        <w:pStyle w:val="SingleTxt"/>
        <w:rPr>
          <w:lang w:val="fr-CH"/>
        </w:rPr>
      </w:pPr>
      <w:r w:rsidRPr="00D366AA">
        <w:rPr>
          <w:lang w:val="fr-CH"/>
        </w:rPr>
        <w:t>2.</w:t>
      </w:r>
      <w:r w:rsidRPr="00D366AA">
        <w:rPr>
          <w:lang w:val="fr-CH"/>
        </w:rPr>
        <w:tab/>
        <w:t>Par ailleurs, le paragraphe </w:t>
      </w:r>
      <w:r w:rsidR="001C042E" w:rsidRPr="00D366AA">
        <w:rPr>
          <w:lang w:val="fr-CH"/>
        </w:rPr>
        <w:t>7.3.1.1 précise que</w:t>
      </w:r>
      <w:r w:rsidRPr="00D366AA">
        <w:rPr>
          <w:lang w:val="fr-CH"/>
        </w:rPr>
        <w:t> </w:t>
      </w:r>
      <w:r w:rsidR="001C042E" w:rsidRPr="00D366AA">
        <w:rPr>
          <w:lang w:val="fr-CH"/>
        </w:rPr>
        <w:t>:</w:t>
      </w:r>
    </w:p>
    <w:p w:rsidR="001C042E" w:rsidRPr="00D366AA" w:rsidRDefault="003D06AE" w:rsidP="003D06AE">
      <w:pPr>
        <w:pStyle w:val="SingleTxt"/>
        <w:rPr>
          <w:lang w:val="fr-CH"/>
        </w:rPr>
      </w:pPr>
      <w:r w:rsidRPr="00D366AA">
        <w:rPr>
          <w:lang w:val="fr-CH"/>
        </w:rPr>
        <w:t>« </w:t>
      </w:r>
      <w:r w:rsidR="001C042E" w:rsidRPr="00D366AA">
        <w:rPr>
          <w:lang w:val="fr-CH"/>
        </w:rPr>
        <w:t>Une marchandise ne peut pas être transportée en vrac dans des conteneurs pour vrac, conteneurs ou wagons sauf si</w:t>
      </w:r>
      <w:r w:rsidRPr="00D366AA">
        <w:rPr>
          <w:lang w:val="fr-CH"/>
        </w:rPr>
        <w:t> </w:t>
      </w:r>
      <w:r w:rsidR="001C042E" w:rsidRPr="00D366AA">
        <w:rPr>
          <w:lang w:val="fr-CH"/>
        </w:rPr>
        <w:t>:</w:t>
      </w:r>
    </w:p>
    <w:p w:rsidR="001C042E" w:rsidRPr="00D366AA" w:rsidRDefault="001C042E" w:rsidP="003D06AE">
      <w:pPr>
        <w:pStyle w:val="SingleTxt"/>
        <w:rPr>
          <w:lang w:val="fr-CH"/>
        </w:rPr>
      </w:pPr>
      <w:r w:rsidRPr="00D366AA">
        <w:rPr>
          <w:lang w:val="fr-CH"/>
        </w:rPr>
        <w:tab/>
        <w:t>a)</w:t>
      </w:r>
      <w:r w:rsidRPr="00D366AA">
        <w:rPr>
          <w:lang w:val="fr-CH"/>
        </w:rPr>
        <w:tab/>
        <w:t xml:space="preserve">Une disposition spéciale identifiée par le code “BK” ou un renvoi à un paragraphe donné, autorisant expressément ce type de transport est indiqué </w:t>
      </w:r>
      <w:r w:rsidR="003D06AE" w:rsidRPr="00D366AA">
        <w:rPr>
          <w:lang w:val="fr-CH"/>
        </w:rPr>
        <w:t>dans la colonne (10) du tableau A du chapitre </w:t>
      </w:r>
      <w:r w:rsidRPr="00D366AA">
        <w:rPr>
          <w:lang w:val="fr-CH"/>
        </w:rPr>
        <w:t>3.2 et les disposi</w:t>
      </w:r>
      <w:r w:rsidR="003D06AE" w:rsidRPr="00D366AA">
        <w:rPr>
          <w:lang w:val="fr-CH"/>
        </w:rPr>
        <w:t>tions pertinentes de la section </w:t>
      </w:r>
      <w:r w:rsidRPr="00D366AA">
        <w:rPr>
          <w:lang w:val="fr-CH"/>
        </w:rPr>
        <w:t>7.3.2 sont respectées en plus d</w:t>
      </w:r>
      <w:r w:rsidR="003D06AE" w:rsidRPr="00D366AA">
        <w:rPr>
          <w:lang w:val="fr-CH"/>
        </w:rPr>
        <w:t>e celles de la présente section</w:t>
      </w:r>
      <w:r w:rsidRPr="00D366AA">
        <w:rPr>
          <w:lang w:val="fr-CH"/>
        </w:rPr>
        <w:t>; ou</w:t>
      </w:r>
    </w:p>
    <w:p w:rsidR="001C042E" w:rsidRPr="00D366AA" w:rsidRDefault="001C042E" w:rsidP="003D06AE">
      <w:pPr>
        <w:pStyle w:val="SingleTxt"/>
        <w:rPr>
          <w:lang w:val="fr-CH"/>
        </w:rPr>
      </w:pPr>
      <w:r w:rsidRPr="00D366AA">
        <w:rPr>
          <w:lang w:val="fr-CH"/>
        </w:rPr>
        <w:tab/>
        <w:t>b)</w:t>
      </w:r>
      <w:r w:rsidRPr="00D366AA">
        <w:rPr>
          <w:lang w:val="fr-CH"/>
        </w:rPr>
        <w:tab/>
      </w:r>
      <w:r w:rsidR="003D06AE" w:rsidRPr="00D366AA">
        <w:rPr>
          <w:lang w:val="fr-CH"/>
        </w:rPr>
        <w:t xml:space="preserve">Une </w:t>
      </w:r>
      <w:r w:rsidRPr="00D366AA">
        <w:rPr>
          <w:lang w:val="fr-CH"/>
        </w:rPr>
        <w:t xml:space="preserve">disposition spéciale identifiée par le code “VC” ou un renvoi à un paragraphe donné, autorisant expressément ce type de transport est indiqué </w:t>
      </w:r>
      <w:r w:rsidR="003D06AE" w:rsidRPr="00D366AA">
        <w:rPr>
          <w:lang w:val="fr-CH"/>
        </w:rPr>
        <w:t>dans la colonne (17) du tableau A du chapitre </w:t>
      </w:r>
      <w:r w:rsidRPr="00D366AA">
        <w:rPr>
          <w:lang w:val="fr-CH"/>
        </w:rPr>
        <w:t>3.2 et les disposi</w:t>
      </w:r>
      <w:r w:rsidR="003D06AE" w:rsidRPr="00D366AA">
        <w:rPr>
          <w:lang w:val="fr-CH"/>
        </w:rPr>
        <w:t>tions pertinentes de la section </w:t>
      </w:r>
      <w:r w:rsidRPr="00D366AA">
        <w:rPr>
          <w:lang w:val="fr-CH"/>
        </w:rPr>
        <w:t>7.3.3 sont respectées en plus de</w:t>
      </w:r>
      <w:r w:rsidR="003D06AE" w:rsidRPr="00D366AA">
        <w:rPr>
          <w:lang w:val="fr-CH"/>
        </w:rPr>
        <w:t xml:space="preserve"> celles de la présente section. ».</w:t>
      </w:r>
    </w:p>
    <w:p w:rsidR="001C042E" w:rsidRPr="00D366AA" w:rsidRDefault="001C042E" w:rsidP="001C042E">
      <w:pPr>
        <w:pStyle w:val="SingleTxt"/>
        <w:rPr>
          <w:lang w:val="fr-CH"/>
        </w:rPr>
      </w:pPr>
      <w:r w:rsidRPr="00D366AA">
        <w:rPr>
          <w:lang w:val="fr-CH"/>
        </w:rPr>
        <w:lastRenderedPageBreak/>
        <w:t>3.</w:t>
      </w:r>
      <w:r w:rsidRPr="00D366AA">
        <w:rPr>
          <w:lang w:val="fr-CH"/>
        </w:rPr>
        <w:tab/>
        <w:t>Il semble exister une contradiction entre les deux paragraphes susmen</w:t>
      </w:r>
      <w:r w:rsidR="003D06AE" w:rsidRPr="00D366AA">
        <w:rPr>
          <w:lang w:val="fr-CH"/>
        </w:rPr>
        <w:t>tionnés. Le texte de la section </w:t>
      </w:r>
      <w:r w:rsidRPr="00D366AA">
        <w:rPr>
          <w:lang w:val="fr-CH"/>
        </w:rPr>
        <w:t>3.2.1 doit être modifié pour tenir compte des deux</w:t>
      </w:r>
      <w:r w:rsidR="003D06AE" w:rsidRPr="00D366AA">
        <w:rPr>
          <w:lang w:val="fr-CH"/>
        </w:rPr>
        <w:t xml:space="preserve"> options énoncées au paragraphe </w:t>
      </w:r>
      <w:r w:rsidRPr="00D366AA">
        <w:rPr>
          <w:lang w:val="fr-CH"/>
        </w:rPr>
        <w:t>7.3.1.1.</w:t>
      </w:r>
    </w:p>
    <w:p w:rsidR="001C042E" w:rsidRPr="00D366AA" w:rsidRDefault="001C042E" w:rsidP="001C042E">
      <w:pPr>
        <w:pStyle w:val="SingleTxt"/>
        <w:rPr>
          <w:lang w:val="fr-CH"/>
        </w:rPr>
      </w:pPr>
      <w:r w:rsidRPr="00D366AA">
        <w:rPr>
          <w:lang w:val="fr-CH"/>
        </w:rPr>
        <w:t>4.</w:t>
      </w:r>
      <w:r w:rsidRPr="00D366AA">
        <w:rPr>
          <w:lang w:val="fr-CH"/>
        </w:rPr>
        <w:tab/>
        <w:t>La situation actuelle ne permet pas de conclure sans ambiguïté si le transport en vrac es</w:t>
      </w:r>
      <w:r w:rsidR="003D06AE" w:rsidRPr="00D366AA">
        <w:rPr>
          <w:lang w:val="fr-CH"/>
        </w:rPr>
        <w:t>t autorisé pour les numéros ONU </w:t>
      </w:r>
      <w:r w:rsidRPr="00D366AA">
        <w:rPr>
          <w:lang w:val="fr-CH"/>
        </w:rPr>
        <w:t>2814, 2900 et 3373, pour lesquels apparaît le code BK dans la colonne (10), mais aucun code dans la colonne (</w:t>
      </w:r>
      <w:r w:rsidR="003D06AE" w:rsidRPr="00D366AA">
        <w:rPr>
          <w:lang w:val="fr-CH"/>
        </w:rPr>
        <w:t>17). S’agissant des numéros ONU </w:t>
      </w:r>
      <w:r w:rsidRPr="00D366AA">
        <w:rPr>
          <w:lang w:val="fr-CH"/>
        </w:rPr>
        <w:t xml:space="preserve">1334, 1350, 1376, 1408, 1438, 1454, 1474, 1486, 1495, 1498, 1499, 1942, 2067, 2213, 2950, 2969, 3077, 3170, 3175, 3243, 3244, 3291, 3377, 3378 et 3509, pour lesquels le code BK figure </w:t>
      </w:r>
      <w:r w:rsidR="003D06AE" w:rsidRPr="00D366AA">
        <w:rPr>
          <w:lang w:val="fr-CH"/>
        </w:rPr>
        <w:t>dans la colonne (10) et le code </w:t>
      </w:r>
      <w:r w:rsidRPr="00D366AA">
        <w:rPr>
          <w:lang w:val="fr-CH"/>
        </w:rPr>
        <w:t xml:space="preserve">VC dans la colonne (17), la question de savoir si le code BK peut être appliqué pour un transport en vrac n’est pas éclaircie. </w:t>
      </w:r>
    </w:p>
    <w:p w:rsidR="001C042E" w:rsidRPr="00D366AA" w:rsidRDefault="001C042E" w:rsidP="001C042E">
      <w:pPr>
        <w:pStyle w:val="SingleTxt"/>
        <w:spacing w:after="0" w:line="120" w:lineRule="exact"/>
        <w:rPr>
          <w:sz w:val="10"/>
          <w:lang w:val="fr-CH"/>
        </w:rPr>
      </w:pPr>
    </w:p>
    <w:p w:rsidR="001C042E" w:rsidRPr="00D366AA" w:rsidRDefault="001C042E" w:rsidP="001C042E">
      <w:pPr>
        <w:pStyle w:val="SingleTxt"/>
        <w:spacing w:after="0" w:line="120" w:lineRule="exact"/>
        <w:rPr>
          <w:sz w:val="10"/>
          <w:lang w:val="fr-CH"/>
        </w:rPr>
      </w:pPr>
    </w:p>
    <w:p w:rsidR="001C042E" w:rsidRPr="00D366AA" w:rsidRDefault="001C042E" w:rsidP="001C042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366AA">
        <w:rPr>
          <w:lang w:val="fr-CH"/>
        </w:rPr>
        <w:tab/>
      </w:r>
      <w:r w:rsidRPr="00D366AA">
        <w:rPr>
          <w:lang w:val="fr-CH"/>
        </w:rPr>
        <w:tab/>
        <w:t>Proposition</w:t>
      </w:r>
    </w:p>
    <w:p w:rsidR="001C042E" w:rsidRPr="00D366AA" w:rsidRDefault="001C042E" w:rsidP="001C042E">
      <w:pPr>
        <w:pStyle w:val="SingleTxt"/>
        <w:spacing w:after="0" w:line="120" w:lineRule="exact"/>
        <w:rPr>
          <w:sz w:val="10"/>
          <w:lang w:val="fr-CH"/>
        </w:rPr>
      </w:pPr>
    </w:p>
    <w:p w:rsidR="001C042E" w:rsidRPr="00D366AA" w:rsidRDefault="001C042E" w:rsidP="001C042E">
      <w:pPr>
        <w:pStyle w:val="SingleTxt"/>
        <w:spacing w:after="0" w:line="120" w:lineRule="exact"/>
        <w:rPr>
          <w:sz w:val="10"/>
          <w:lang w:val="fr-CH"/>
        </w:rPr>
      </w:pPr>
    </w:p>
    <w:p w:rsidR="001C042E" w:rsidRPr="00D366AA" w:rsidRDefault="001C042E" w:rsidP="001C042E">
      <w:pPr>
        <w:pStyle w:val="SingleTxt"/>
        <w:rPr>
          <w:lang w:val="fr-CH"/>
        </w:rPr>
      </w:pPr>
      <w:r w:rsidRPr="00D366AA">
        <w:rPr>
          <w:lang w:val="fr-CH"/>
        </w:rPr>
        <w:t>5.</w:t>
      </w:r>
      <w:r w:rsidRPr="00D366AA">
        <w:rPr>
          <w:lang w:val="fr-CH"/>
        </w:rPr>
        <w:tab/>
        <w:t xml:space="preserve">Modifier la description </w:t>
      </w:r>
      <w:r w:rsidR="003D06AE" w:rsidRPr="00D366AA">
        <w:rPr>
          <w:lang w:val="fr-CH"/>
        </w:rPr>
        <w:t>de la colonne (17) à la section </w:t>
      </w:r>
      <w:r w:rsidRPr="00D366AA">
        <w:rPr>
          <w:lang w:val="fr-CH"/>
        </w:rPr>
        <w:t xml:space="preserve">3.2.1 comme suit (le texte nouveau est en </w:t>
      </w:r>
      <w:r w:rsidRPr="00D366AA">
        <w:rPr>
          <w:i/>
          <w:lang w:val="fr-CH"/>
        </w:rPr>
        <w:t>italiques</w:t>
      </w:r>
      <w:r w:rsidRPr="00D366AA">
        <w:rPr>
          <w:lang w:val="fr-CH"/>
        </w:rPr>
        <w:t>)</w:t>
      </w:r>
      <w:r w:rsidR="00BA14BA">
        <w:rPr>
          <w:lang w:val="fr-CH"/>
        </w:rPr>
        <w:t> </w:t>
      </w:r>
      <w:r w:rsidRPr="00D366AA">
        <w:rPr>
          <w:lang w:val="fr-CH"/>
        </w:rPr>
        <w:t>:</w:t>
      </w:r>
    </w:p>
    <w:p w:rsidR="001C042E" w:rsidRPr="00D366AA" w:rsidRDefault="003D06AE" w:rsidP="003D06AE">
      <w:pPr>
        <w:pStyle w:val="SingleTxt"/>
        <w:rPr>
          <w:lang w:val="fr-CH"/>
        </w:rPr>
      </w:pPr>
      <w:r w:rsidRPr="00D366AA">
        <w:rPr>
          <w:lang w:val="fr-CH"/>
        </w:rPr>
        <w:t>« </w:t>
      </w:r>
      <w:r w:rsidR="001C042E" w:rsidRPr="00D366AA">
        <w:rPr>
          <w:lang w:val="fr-CH"/>
        </w:rPr>
        <w:t xml:space="preserve">…Si aucun code ou renvoi à un paragraphe donné ne figure, </w:t>
      </w:r>
      <w:r w:rsidR="001C042E" w:rsidRPr="00D366AA">
        <w:rPr>
          <w:i/>
          <w:lang w:val="fr-CH"/>
        </w:rPr>
        <w:t xml:space="preserve">ou si aucune disposition spéciale identifiée par le code “BK” ni aucun renvoi à un paragraphe donné ne figure dans la colonne (10), </w:t>
      </w:r>
      <w:r w:rsidR="001C042E" w:rsidRPr="00D366AA">
        <w:rPr>
          <w:lang w:val="fr-CH"/>
        </w:rPr>
        <w:t>le tran</w:t>
      </w:r>
      <w:r w:rsidR="00BA14BA">
        <w:rPr>
          <w:lang w:val="fr-CH"/>
        </w:rPr>
        <w:t>sport en vrac n’est pas permis</w:t>
      </w:r>
      <w:r w:rsidR="001C042E" w:rsidRPr="00D366AA">
        <w:rPr>
          <w:lang w:val="fr-CH"/>
        </w:rPr>
        <w:t>…</w:t>
      </w:r>
      <w:r w:rsidRPr="00D366AA">
        <w:rPr>
          <w:lang w:val="fr-CH"/>
        </w:rPr>
        <w:t> »</w:t>
      </w:r>
      <w:r w:rsidR="001C042E" w:rsidRPr="00D366AA">
        <w:rPr>
          <w:lang w:val="fr-CH"/>
        </w:rPr>
        <w:t>.</w:t>
      </w:r>
    </w:p>
    <w:p w:rsidR="00B2415B" w:rsidRPr="00D366AA" w:rsidRDefault="00382963" w:rsidP="001C042E">
      <w:pPr>
        <w:pStyle w:val="SingleTxt"/>
        <w:spacing w:after="0" w:line="240" w:lineRule="auto"/>
        <w:rPr>
          <w:lang w:val="fr-CH"/>
        </w:rPr>
      </w:pPr>
      <w:r w:rsidRPr="00382963">
        <w:rPr>
          <w:noProof/>
          <w:w w:val="100"/>
          <w:lang w:val="en-US"/>
        </w:rPr>
        <w:pict>
          <v:line id="Straight Connector 4" o:spid="_x0000_s1026" style="position:absolute;left:0;text-align:left;z-index:251659264;visibility:visible;mso-position-horizontal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B2415B" w:rsidRPr="00D366AA" w:rsidSect="00B2415B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F4" w:rsidRDefault="00B250F4" w:rsidP="00F3330B">
      <w:pPr>
        <w:spacing w:line="240" w:lineRule="auto"/>
      </w:pPr>
      <w:r>
        <w:separator/>
      </w:r>
    </w:p>
  </w:endnote>
  <w:endnote w:type="continuationSeparator" w:id="0">
    <w:p w:rsidR="00B250F4" w:rsidRDefault="00B250F4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2415B" w:rsidTr="00B2415B">
      <w:trPr>
        <w:jc w:val="center"/>
      </w:trPr>
      <w:tc>
        <w:tcPr>
          <w:tcW w:w="5126" w:type="dxa"/>
          <w:shd w:val="clear" w:color="auto" w:fill="auto"/>
        </w:tcPr>
        <w:p w:rsidR="00B2415B" w:rsidRPr="00B2415B" w:rsidRDefault="00382963" w:rsidP="00B2415B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B2415B">
              <w:rPr>
                <w:b w:val="0"/>
                <w:w w:val="103"/>
                <w:sz w:val="14"/>
              </w:rPr>
              <w:t>GE.15-09046</w:t>
            </w:r>
          </w:fldSimple>
        </w:p>
      </w:tc>
      <w:tc>
        <w:tcPr>
          <w:tcW w:w="5127" w:type="dxa"/>
          <w:shd w:val="clear" w:color="auto" w:fill="auto"/>
        </w:tcPr>
        <w:p w:rsidR="00B2415B" w:rsidRPr="00B2415B" w:rsidRDefault="00382963" w:rsidP="00B2415B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B2415B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B0E5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B2415B">
            <w:rPr>
              <w:w w:val="103"/>
            </w:rPr>
            <w:t>/</w:t>
          </w:r>
          <w:fldSimple w:instr=" NUMPAGES  \* Arabic  \* MERGEFORMAT ">
            <w:r w:rsidR="004B0E55">
              <w:rPr>
                <w:noProof/>
                <w:w w:val="103"/>
              </w:rPr>
              <w:t>2</w:t>
            </w:r>
          </w:fldSimple>
        </w:p>
      </w:tc>
    </w:tr>
  </w:tbl>
  <w:p w:rsidR="00B2415B" w:rsidRPr="00B2415B" w:rsidRDefault="00B2415B" w:rsidP="00B2415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2415B" w:rsidTr="00B2415B">
      <w:trPr>
        <w:jc w:val="center"/>
      </w:trPr>
      <w:tc>
        <w:tcPr>
          <w:tcW w:w="5126" w:type="dxa"/>
          <w:shd w:val="clear" w:color="auto" w:fill="auto"/>
        </w:tcPr>
        <w:p w:rsidR="00B2415B" w:rsidRPr="00B2415B" w:rsidRDefault="00382963" w:rsidP="00B2415B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B2415B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2415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 w:rsidR="00B2415B">
            <w:rPr>
              <w:w w:val="103"/>
            </w:rPr>
            <w:t>/</w:t>
          </w:r>
          <w:fldSimple w:instr=" NUMPAGES  \* Arabic  \* MERGEFORMAT ">
            <w:r w:rsidR="00B2415B">
              <w:rPr>
                <w:noProof/>
                <w:w w:val="103"/>
              </w:rPr>
              <w:t>2</w:t>
            </w:r>
          </w:fldSimple>
        </w:p>
      </w:tc>
      <w:tc>
        <w:tcPr>
          <w:tcW w:w="5127" w:type="dxa"/>
          <w:shd w:val="clear" w:color="auto" w:fill="auto"/>
        </w:tcPr>
        <w:p w:rsidR="00B2415B" w:rsidRPr="00B2415B" w:rsidRDefault="00382963" w:rsidP="00B2415B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B2415B">
              <w:rPr>
                <w:b w:val="0"/>
                <w:w w:val="103"/>
                <w:sz w:val="14"/>
              </w:rPr>
              <w:t>GE.15-09046</w:t>
            </w:r>
          </w:fldSimple>
        </w:p>
      </w:tc>
    </w:tr>
  </w:tbl>
  <w:p w:rsidR="00B2415B" w:rsidRPr="00B2415B" w:rsidRDefault="00B2415B" w:rsidP="00B2415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5B" w:rsidRDefault="00B2415B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2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2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B2415B" w:rsidTr="00B2415B">
      <w:tc>
        <w:tcPr>
          <w:tcW w:w="3859" w:type="dxa"/>
        </w:tcPr>
        <w:p w:rsidR="00B2415B" w:rsidRDefault="00382963" w:rsidP="00B2415B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B2415B">
              <w:rPr>
                <w:b w:val="0"/>
                <w:sz w:val="20"/>
              </w:rPr>
              <w:t>GE.15-09046 (F)</w:t>
            </w:r>
          </w:fldSimple>
          <w:r w:rsidR="003D06AE">
            <w:rPr>
              <w:b w:val="0"/>
              <w:sz w:val="20"/>
            </w:rPr>
            <w:t xml:space="preserve">    03</w:t>
          </w:r>
          <w:r w:rsidR="00B2415B">
            <w:rPr>
              <w:b w:val="0"/>
              <w:sz w:val="20"/>
            </w:rPr>
            <w:t>0815    040815</w:t>
          </w:r>
        </w:p>
        <w:p w:rsidR="00B2415B" w:rsidRPr="00B2415B" w:rsidRDefault="00382963" w:rsidP="00B2415B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B2415B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*1509046*</w:t>
            </w:r>
          </w:fldSimple>
        </w:p>
      </w:tc>
      <w:tc>
        <w:tcPr>
          <w:tcW w:w="5127" w:type="dxa"/>
        </w:tcPr>
        <w:p w:rsidR="00B2415B" w:rsidRDefault="00B2415B" w:rsidP="00B2415B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415B" w:rsidRPr="00B2415B" w:rsidRDefault="00B2415B" w:rsidP="00B2415B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F4" w:rsidRPr="003E47D8" w:rsidRDefault="00B250F4" w:rsidP="003E47D8">
      <w:pPr>
        <w:pStyle w:val="Pieddepage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B250F4" w:rsidRPr="003E47D8" w:rsidRDefault="00B250F4" w:rsidP="003E47D8">
      <w:pPr>
        <w:pStyle w:val="Pieddepage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id="1">
    <w:p w:rsidR="001C042E" w:rsidRPr="00BA14BA" w:rsidRDefault="001C042E" w:rsidP="003D06AE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BA14BA">
        <w:rPr>
          <w:lang w:val="fr-CH"/>
        </w:rPr>
        <w:tab/>
      </w:r>
      <w:r w:rsidRPr="00BA14BA">
        <w:rPr>
          <w:rStyle w:val="Appelnotedebasdep"/>
          <w:lang w:val="fr-CH"/>
        </w:rPr>
        <w:footnoteRef/>
      </w:r>
      <w:r w:rsidRPr="00BA14BA">
        <w:rPr>
          <w:lang w:val="fr-CH"/>
        </w:rPr>
        <w:tab/>
        <w:t>Conformément au programme de travail du Comité des transports intérieurs pour</w:t>
      </w:r>
      <w:r w:rsidR="003D06AE" w:rsidRPr="00BA14BA">
        <w:rPr>
          <w:lang w:val="fr-CH"/>
        </w:rPr>
        <w:t xml:space="preserve"> 2014-2015 (ECE/TRANS/240, par. </w:t>
      </w:r>
      <w:r w:rsidRPr="00BA14BA">
        <w:rPr>
          <w:lang w:val="fr-CH"/>
        </w:rPr>
        <w:t>100, ECE/TRANS/2014/23, module</w:t>
      </w:r>
      <w:r w:rsidR="003D06AE" w:rsidRPr="00BA14BA">
        <w:rPr>
          <w:lang w:val="fr-CH"/>
        </w:rPr>
        <w:t> </w:t>
      </w:r>
      <w:r w:rsidRPr="00BA14BA">
        <w:rPr>
          <w:lang w:val="fr-CH"/>
        </w:rPr>
        <w:t>9, par.</w:t>
      </w:r>
      <w:r w:rsidR="003D06AE" w:rsidRPr="00BA14BA">
        <w:rPr>
          <w:lang w:val="fr-CH"/>
        </w:rPr>
        <w:t> </w:t>
      </w:r>
      <w:r w:rsidRPr="00BA14BA">
        <w:rPr>
          <w:lang w:val="fr-CH"/>
        </w:rPr>
        <w:t>9.2).</w:t>
      </w:r>
    </w:p>
  </w:footnote>
  <w:footnote w:id="2">
    <w:p w:rsidR="001C042E" w:rsidRPr="00BA14BA" w:rsidRDefault="001C042E" w:rsidP="001C042E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BA14BA">
        <w:rPr>
          <w:lang w:val="fr-CH"/>
        </w:rPr>
        <w:tab/>
      </w:r>
      <w:r w:rsidRPr="00BA14BA">
        <w:rPr>
          <w:rStyle w:val="Appelnotedebasdep"/>
          <w:lang w:val="fr-CH"/>
        </w:rPr>
        <w:footnoteRef/>
      </w:r>
      <w:r w:rsidRPr="00BA14BA">
        <w:rPr>
          <w:lang w:val="fr-CH"/>
        </w:rPr>
        <w:tab/>
        <w:t>Diffusée par l’Organisation intergouvernementale pour les transports internationaux ferroviaires (OTIF) sous la cote OTIF/RID/RC/2015//25.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2415B" w:rsidTr="00B241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415B" w:rsidRPr="00B2415B" w:rsidRDefault="00382963" w:rsidP="00B2415B">
          <w:pPr>
            <w:pStyle w:val="En-tte"/>
            <w:spacing w:after="80"/>
            <w:rPr>
              <w:b/>
              <w:color w:val="000000"/>
            </w:rPr>
          </w:pPr>
          <w:fldSimple w:instr=" DOCVARIABLE &quot;sss1&quot; \* MERGEFORMAT ">
            <w:r w:rsidR="00B2415B">
              <w:rPr>
                <w:b/>
                <w:color w:val="000000"/>
              </w:rPr>
              <w:t>ECE/TRANS/WP.15/AC.1/2015/25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2415B" w:rsidRDefault="00B2415B" w:rsidP="00B2415B">
          <w:pPr>
            <w:pStyle w:val="En-tte"/>
          </w:pPr>
        </w:p>
      </w:tc>
    </w:tr>
  </w:tbl>
  <w:p w:rsidR="00B2415B" w:rsidRPr="00B2415B" w:rsidRDefault="00B2415B" w:rsidP="00B2415B">
    <w:pPr>
      <w:pStyle w:val="En-t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2415B" w:rsidTr="00B241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415B" w:rsidRDefault="00B2415B" w:rsidP="00B2415B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B2415B" w:rsidRPr="00B2415B" w:rsidRDefault="00382963" w:rsidP="00B2415B">
          <w:pPr>
            <w:pStyle w:val="En-tte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B2415B">
              <w:rPr>
                <w:b/>
                <w:color w:val="000000"/>
              </w:rPr>
              <w:t>ECE/TRANS/WP.15/AC.1/2015/25</w:t>
            </w:r>
          </w:fldSimple>
        </w:p>
      </w:tc>
    </w:tr>
  </w:tbl>
  <w:p w:rsidR="00B2415B" w:rsidRPr="00B2415B" w:rsidRDefault="00B2415B" w:rsidP="00B2415B">
    <w:pPr>
      <w:pStyle w:val="En-tt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B2415B" w:rsidRPr="00BA14BA" w:rsidTr="00B2415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415B" w:rsidRPr="00BA14BA" w:rsidRDefault="00B2415B" w:rsidP="00B2415B">
          <w:pPr>
            <w:pStyle w:val="En-tte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415B" w:rsidRPr="00BA14BA" w:rsidRDefault="00B2415B" w:rsidP="00B2415B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BA14BA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415B" w:rsidRPr="00BA14BA" w:rsidRDefault="00B2415B" w:rsidP="00B2415B">
          <w:pPr>
            <w:pStyle w:val="En-tte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2415B" w:rsidRPr="00BA14BA" w:rsidRDefault="00B2415B" w:rsidP="00B2415B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BA14BA">
            <w:rPr>
              <w:position w:val="-4"/>
              <w:sz w:val="40"/>
              <w:lang w:val="fr-CH"/>
            </w:rPr>
            <w:t>ECE</w:t>
          </w:r>
          <w:r w:rsidRPr="00BA14BA">
            <w:rPr>
              <w:position w:val="-4"/>
              <w:lang w:val="fr-CH"/>
            </w:rPr>
            <w:t>/TRANS/WP.15/AC.1/2015/25</w:t>
          </w:r>
        </w:p>
      </w:tc>
    </w:tr>
    <w:tr w:rsidR="00B2415B" w:rsidRPr="00BA14BA" w:rsidTr="00B2415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415B" w:rsidRPr="00BA14BA" w:rsidRDefault="00B2415B" w:rsidP="00B2415B">
          <w:pPr>
            <w:pStyle w:val="En-tte"/>
            <w:spacing w:before="120" w:line="240" w:lineRule="auto"/>
            <w:ind w:left="-72"/>
            <w:jc w:val="center"/>
            <w:rPr>
              <w:lang w:val="fr-CH"/>
            </w:rPr>
          </w:pPr>
          <w:r w:rsidRPr="00BA14BA">
            <w:rPr>
              <w:lang w:val="fr-CH"/>
            </w:rPr>
            <w:t xml:space="preserve">  </w:t>
          </w:r>
          <w:r w:rsidRPr="00BA14BA"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415B" w:rsidRPr="00BA14BA" w:rsidRDefault="00B2415B" w:rsidP="00B2415B">
          <w:pPr>
            <w:pStyle w:val="XLarge"/>
            <w:spacing w:before="109"/>
            <w:rPr>
              <w:lang w:val="fr-CH"/>
            </w:rPr>
          </w:pPr>
          <w:r w:rsidRPr="00BA14BA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415B" w:rsidRPr="00BA14BA" w:rsidRDefault="00B2415B" w:rsidP="00B2415B">
          <w:pPr>
            <w:pStyle w:val="En-tte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415B" w:rsidRPr="00BA14BA" w:rsidRDefault="00B2415B" w:rsidP="00B2415B">
          <w:pPr>
            <w:pStyle w:val="Distribution"/>
            <w:rPr>
              <w:color w:val="000000"/>
              <w:lang w:val="fr-CH"/>
            </w:rPr>
          </w:pPr>
          <w:r w:rsidRPr="00BA14BA">
            <w:rPr>
              <w:color w:val="000000"/>
              <w:lang w:val="fr-CH"/>
            </w:rPr>
            <w:t>Distr. générale</w:t>
          </w:r>
        </w:p>
        <w:p w:rsidR="00B2415B" w:rsidRPr="00BA14BA" w:rsidRDefault="00B2415B" w:rsidP="00B2415B">
          <w:pPr>
            <w:pStyle w:val="Publication"/>
            <w:rPr>
              <w:color w:val="000000"/>
              <w:lang w:val="fr-CH"/>
            </w:rPr>
          </w:pPr>
          <w:r w:rsidRPr="00BA14BA">
            <w:rPr>
              <w:color w:val="000000"/>
              <w:lang w:val="fr-CH"/>
            </w:rPr>
            <w:t>5 juin 2015</w:t>
          </w:r>
        </w:p>
        <w:p w:rsidR="00B2415B" w:rsidRPr="00BA14BA" w:rsidRDefault="00B2415B" w:rsidP="00B2415B">
          <w:pPr>
            <w:rPr>
              <w:lang w:val="fr-CH"/>
            </w:rPr>
          </w:pPr>
          <w:r w:rsidRPr="00BA14BA">
            <w:rPr>
              <w:lang w:val="fr-CH"/>
            </w:rPr>
            <w:t>Français</w:t>
          </w:r>
        </w:p>
        <w:p w:rsidR="00B2415B" w:rsidRPr="00BA14BA" w:rsidRDefault="00B2415B" w:rsidP="00B2415B">
          <w:pPr>
            <w:pStyle w:val="Original"/>
            <w:rPr>
              <w:color w:val="000000"/>
              <w:lang w:val="fr-CH"/>
            </w:rPr>
          </w:pPr>
          <w:r w:rsidRPr="00BA14BA">
            <w:rPr>
              <w:color w:val="000000"/>
              <w:lang w:val="fr-CH"/>
            </w:rPr>
            <w:t>Original : anglais</w:t>
          </w:r>
        </w:p>
      </w:tc>
    </w:tr>
  </w:tbl>
  <w:p w:rsidR="00B2415B" w:rsidRPr="00BA14BA" w:rsidRDefault="00B2415B" w:rsidP="00B2415B">
    <w:pPr>
      <w:pStyle w:val="En-tte"/>
      <w:spacing w:line="240" w:lineRule="auto"/>
      <w:rPr>
        <w:sz w:val="2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E2699B"/>
    <w:multiLevelType w:val="singleLevel"/>
    <w:tmpl w:val="A192E8E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3964"/>
    <w:multiLevelType w:val="singleLevel"/>
    <w:tmpl w:val="A192E8E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>
    <w:nsid w:val="495F16A7"/>
    <w:multiLevelType w:val="singleLevel"/>
    <w:tmpl w:val="A192E8E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8">
    <w:nsid w:val="6B5D1846"/>
    <w:multiLevelType w:val="hybridMultilevel"/>
    <w:tmpl w:val="F8DE0118"/>
    <w:lvl w:ilvl="0" w:tplc="61D225A8">
      <w:start w:val="1"/>
      <w:numFmt w:val="lowerLetter"/>
      <w:lvlText w:val="%1)"/>
      <w:lvlJc w:val="left"/>
      <w:pPr>
        <w:ind w:left="2271" w:hanging="570"/>
      </w:pPr>
    </w:lvl>
    <w:lvl w:ilvl="1" w:tplc="040C0019">
      <w:start w:val="1"/>
      <w:numFmt w:val="lowerLetter"/>
      <w:lvlText w:val="%2."/>
      <w:lvlJc w:val="left"/>
      <w:pPr>
        <w:ind w:left="2781" w:hanging="360"/>
      </w:pPr>
    </w:lvl>
    <w:lvl w:ilvl="2" w:tplc="040C001B">
      <w:start w:val="1"/>
      <w:numFmt w:val="lowerRoman"/>
      <w:lvlText w:val="%3."/>
      <w:lvlJc w:val="right"/>
      <w:pPr>
        <w:ind w:left="3501" w:hanging="180"/>
      </w:pPr>
    </w:lvl>
    <w:lvl w:ilvl="3" w:tplc="040C000F">
      <w:start w:val="1"/>
      <w:numFmt w:val="decimal"/>
      <w:lvlText w:val="%4."/>
      <w:lvlJc w:val="left"/>
      <w:pPr>
        <w:ind w:left="4221" w:hanging="360"/>
      </w:pPr>
    </w:lvl>
    <w:lvl w:ilvl="4" w:tplc="040C0019">
      <w:start w:val="1"/>
      <w:numFmt w:val="lowerLetter"/>
      <w:lvlText w:val="%5."/>
      <w:lvlJc w:val="left"/>
      <w:pPr>
        <w:ind w:left="4941" w:hanging="360"/>
      </w:pPr>
    </w:lvl>
    <w:lvl w:ilvl="5" w:tplc="040C001B">
      <w:start w:val="1"/>
      <w:numFmt w:val="lowerRoman"/>
      <w:lvlText w:val="%6."/>
      <w:lvlJc w:val="right"/>
      <w:pPr>
        <w:ind w:left="5661" w:hanging="180"/>
      </w:pPr>
    </w:lvl>
    <w:lvl w:ilvl="6" w:tplc="040C000F">
      <w:start w:val="1"/>
      <w:numFmt w:val="decimal"/>
      <w:lvlText w:val="%7."/>
      <w:lvlJc w:val="left"/>
      <w:pPr>
        <w:ind w:left="6381" w:hanging="360"/>
      </w:pPr>
    </w:lvl>
    <w:lvl w:ilvl="7" w:tplc="040C0019">
      <w:start w:val="1"/>
      <w:numFmt w:val="lowerLetter"/>
      <w:lvlText w:val="%8."/>
      <w:lvlJc w:val="left"/>
      <w:pPr>
        <w:ind w:left="7101" w:hanging="360"/>
      </w:pPr>
    </w:lvl>
    <w:lvl w:ilvl="8" w:tplc="040C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09046*"/>
    <w:docVar w:name="CreationDt" w:val="8/4/2015 9:57: AM"/>
    <w:docVar w:name="DocCategory" w:val="Doc"/>
    <w:docVar w:name="DocType" w:val="Final"/>
    <w:docVar w:name="DutyStation" w:val="Geneva"/>
    <w:docVar w:name="FooterJN" w:val="GE.15-09046"/>
    <w:docVar w:name="jobn" w:val="GE.15-09046 (F)"/>
    <w:docVar w:name="jobnDT" w:val="GE.15-09046 (F)   040815"/>
    <w:docVar w:name="jobnDTDT" w:val="GE.15-09046 (F)   040815   040815"/>
    <w:docVar w:name="JobNo" w:val="GE.1509046F"/>
    <w:docVar w:name="JobNo2" w:val="GE.1511510F"/>
    <w:docVar w:name="LocalDrive" w:val="0"/>
    <w:docVar w:name="OandT" w:val="N.Morin"/>
    <w:docVar w:name="PaperSize" w:val="A4"/>
    <w:docVar w:name="sss1" w:val="ECE/TRANS/WP.15/AC.1/2015/25"/>
    <w:docVar w:name="sss2" w:val="-"/>
    <w:docVar w:name="Symbol1" w:val="ECE/TRANS/WP.15/AC.1/2015/25"/>
    <w:docVar w:name="Symbol2" w:val="-"/>
  </w:docVars>
  <w:rsids>
    <w:rsidRoot w:val="0037324F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42E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2F7675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24F"/>
    <w:rsid w:val="003738C0"/>
    <w:rsid w:val="003810FF"/>
    <w:rsid w:val="003824F9"/>
    <w:rsid w:val="00382963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06AE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86E"/>
    <w:rsid w:val="004A2319"/>
    <w:rsid w:val="004A2455"/>
    <w:rsid w:val="004A698E"/>
    <w:rsid w:val="004A7606"/>
    <w:rsid w:val="004B0E55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97EAA"/>
    <w:rsid w:val="006A04E6"/>
    <w:rsid w:val="006A0B3D"/>
    <w:rsid w:val="006A2F71"/>
    <w:rsid w:val="006A5910"/>
    <w:rsid w:val="006B1ABC"/>
    <w:rsid w:val="006B64BE"/>
    <w:rsid w:val="006B737C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306E"/>
    <w:rsid w:val="00A64AD2"/>
    <w:rsid w:val="00A72C1F"/>
    <w:rsid w:val="00A75482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15B"/>
    <w:rsid w:val="00B249F3"/>
    <w:rsid w:val="00B250F4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14BA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366AA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2CD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0578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B4FAA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B241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415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415B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41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415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24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5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5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894B-534A-4C65-BCEB-614DB6D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Maison</cp:lastModifiedBy>
  <cp:revision>2</cp:revision>
  <dcterms:created xsi:type="dcterms:W3CDTF">2015-08-04T11:35:00Z</dcterms:created>
  <dcterms:modified xsi:type="dcterms:W3CDTF">2015-08-04T11:35:00Z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1509046F</vt:lpwstr>
  </property>
  <property fmtid="{D5CDD505-2E9C-101B-9397-08002B2CF9AE}" pid="3" name="ODSRefJobNo">
    <vt:lpwstr>1511510F</vt:lpwstr>
  </property>
  <property fmtid="{D5CDD505-2E9C-101B-9397-08002B2CF9AE}" pid="4" name="Symbol1">
    <vt:lpwstr>ECE/TRANS/WP.15/AC.1/2015/25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5 juin 2015</vt:lpwstr>
  </property>
  <property fmtid="{D5CDD505-2E9C-101B-9397-08002B2CF9AE}" pid="12" name="Original">
    <vt:lpwstr>anglais</vt:lpwstr>
  </property>
  <property fmtid="{D5CDD505-2E9C-101B-9397-08002B2CF9AE}" pid="13" name="Release Date">
    <vt:lpwstr>040815</vt:lpwstr>
  </property>
</Properties>
</file>