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C" w:rsidRPr="00E55F8B" w:rsidRDefault="0016282C" w:rsidP="0016282C">
      <w:pPr>
        <w:spacing w:line="60" w:lineRule="exact"/>
        <w:rPr>
          <w:color w:val="010000"/>
          <w:sz w:val="6"/>
        </w:rPr>
        <w:sectPr w:rsidR="0016282C" w:rsidRPr="00E55F8B" w:rsidSect="001628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E55F8B">
        <w:rPr>
          <w:rStyle w:val="CommentReference"/>
        </w:rPr>
        <w:commentReference w:id="0"/>
      </w:r>
      <w:bookmarkStart w:id="1" w:name="_GoBack"/>
      <w:bookmarkEnd w:id="1"/>
    </w:p>
    <w:p w:rsidR="00E55F8B" w:rsidRPr="00E55F8B" w:rsidRDefault="00E55F8B" w:rsidP="00E55F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E55F8B">
        <w:rPr>
          <w:sz w:val="28"/>
          <w:szCs w:val="28"/>
        </w:rPr>
        <w:lastRenderedPageBreak/>
        <w:t>Европейская экономическая комиссия</w:t>
      </w:r>
    </w:p>
    <w:p w:rsidR="00E55F8B" w:rsidRPr="00E55F8B" w:rsidRDefault="00E55F8B" w:rsidP="00E55F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E55F8B" w:rsidRPr="00E55F8B" w:rsidRDefault="00E55F8B" w:rsidP="00E55F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E55F8B">
        <w:rPr>
          <w:b w:val="0"/>
          <w:sz w:val="28"/>
          <w:szCs w:val="28"/>
        </w:rPr>
        <w:t>Комитет по внутреннему транспорту</w:t>
      </w:r>
    </w:p>
    <w:p w:rsidR="00E55F8B" w:rsidRPr="00E55F8B" w:rsidRDefault="00E55F8B" w:rsidP="00E55F8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55F8B" w:rsidRPr="00E55F8B" w:rsidRDefault="00E55F8B" w:rsidP="00E55F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55F8B">
        <w:t>Рабочая группа по перевозкам опасных грузов</w:t>
      </w:r>
    </w:p>
    <w:p w:rsidR="00E55F8B" w:rsidRPr="00E55F8B" w:rsidRDefault="00E55F8B" w:rsidP="00E55F8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55F8B" w:rsidRPr="00E55F8B" w:rsidRDefault="00E55F8B" w:rsidP="00E55F8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55F8B">
        <w:t>Совместное совещание Комиссии экспертов МПОГ</w:t>
      </w:r>
      <w:r w:rsidRPr="00E55F8B">
        <w:br/>
        <w:t>и Рабочей группы по перевозкам опасных грузов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 xml:space="preserve">Доклад Совместного совещания Комиссии экспертов МПОГ и Рабочей группы по </w:t>
      </w:r>
      <w:r>
        <w:t>перевозкам опасных грузов о</w:t>
      </w:r>
      <w:r>
        <w:rPr>
          <w:lang w:val="en-US"/>
        </w:rPr>
        <w:t> </w:t>
      </w:r>
      <w:r w:rsidRPr="00E55F8B">
        <w:t>работе его осенней сессии 2015 года</w:t>
      </w:r>
      <w:r w:rsidRPr="00E55F8B">
        <w:rPr>
          <w:rStyle w:val="FootnoteReference"/>
          <w:b w:val="0"/>
          <w:sz w:val="20"/>
        </w:rPr>
        <w:footnoteReference w:id="1"/>
      </w:r>
      <w:r w:rsidRPr="00E55F8B">
        <w:t>,</w:t>
      </w:r>
    </w:p>
    <w:p w:rsidR="00E55F8B" w:rsidRPr="00E55F8B" w:rsidRDefault="00E55F8B" w:rsidP="00E55F8B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proofErr w:type="gramStart"/>
      <w:r w:rsidRPr="00E55F8B">
        <w:t>состоявшейся в Женеве 15–25 сентября 2015 года</w:t>
      </w:r>
      <w:proofErr w:type="gramEnd"/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Добавление</w:t>
      </w:r>
      <w:r w:rsidRPr="00E55F8B">
        <w:rPr>
          <w:rStyle w:val="FootnoteReference"/>
          <w:b w:val="0"/>
        </w:rPr>
        <w:footnoteReference w:id="2"/>
      </w:r>
    </w:p>
    <w:p w:rsidR="00E55F8B" w:rsidRPr="00E55F8B" w:rsidRDefault="00E55F8B" w:rsidP="00E55F8B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 xml:space="preserve">Приложение </w:t>
      </w:r>
      <w:r w:rsidRPr="00E55F8B">
        <w:rPr>
          <w:lang w:val="en-US"/>
        </w:rPr>
        <w:t>I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 xml:space="preserve">Тексты, принятые Совместным совещанием </w:t>
      </w:r>
      <w:r w:rsidRPr="00E55F8B">
        <w:br/>
        <w:t xml:space="preserve">(Проекты поправок к МПОГ, ДОПОГ и </w:t>
      </w:r>
      <w:r>
        <w:t>ВОПОГ для</w:t>
      </w:r>
      <w:r>
        <w:rPr>
          <w:lang w:val="en-US"/>
        </w:rPr>
        <w:t> </w:t>
      </w:r>
      <w:r>
        <w:t>вступления в</w:t>
      </w:r>
      <w:r>
        <w:rPr>
          <w:lang w:val="en-US"/>
        </w:rPr>
        <w:t> </w:t>
      </w:r>
      <w:r w:rsidRPr="00E55F8B">
        <w:t>силу 1 января 2017 года)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55F8B">
        <w:tab/>
        <w:t>А</w:t>
      </w:r>
      <w:r w:rsidRPr="00E55F8B">
        <w:rPr>
          <w:lang w:val="en-US"/>
        </w:rPr>
        <w:t>.</w:t>
      </w:r>
      <w:r w:rsidRPr="00E55F8B">
        <w:rPr>
          <w:lang w:val="en-US"/>
        </w:rPr>
        <w:tab/>
      </w:r>
      <w:r w:rsidRPr="00E55F8B">
        <w:t>Документ</w:t>
      </w:r>
      <w:r w:rsidRPr="00E55F8B">
        <w:rPr>
          <w:lang w:val="en-US"/>
        </w:rPr>
        <w:t xml:space="preserve"> </w:t>
      </w:r>
      <w:r w:rsidRPr="00E55F8B">
        <w:rPr>
          <w:lang w:val="en-GB"/>
        </w:rPr>
        <w:t>ECE</w:t>
      </w:r>
      <w:r w:rsidRPr="00E55F8B">
        <w:rPr>
          <w:lang w:val="en-US"/>
        </w:rPr>
        <w:t>/</w:t>
      </w:r>
      <w:r w:rsidRPr="00E55F8B">
        <w:rPr>
          <w:lang w:val="en-GB"/>
        </w:rPr>
        <w:t>TRANS</w:t>
      </w:r>
      <w:r w:rsidRPr="00E55F8B">
        <w:rPr>
          <w:lang w:val="en-US"/>
        </w:rPr>
        <w:t>/</w:t>
      </w:r>
      <w:r w:rsidRPr="00E55F8B">
        <w:rPr>
          <w:lang w:val="en-GB"/>
        </w:rPr>
        <w:t>WP</w:t>
      </w:r>
      <w:r w:rsidRPr="00E55F8B">
        <w:rPr>
          <w:lang w:val="en-US"/>
        </w:rPr>
        <w:t>.15/</w:t>
      </w:r>
      <w:r w:rsidRPr="00E55F8B">
        <w:rPr>
          <w:lang w:val="en-GB"/>
        </w:rPr>
        <w:t>AC</w:t>
      </w:r>
      <w:r w:rsidRPr="00E55F8B">
        <w:rPr>
          <w:lang w:val="en-US"/>
        </w:rPr>
        <w:t>.1/2015/23/</w:t>
      </w:r>
      <w:r w:rsidRPr="00E55F8B">
        <w:rPr>
          <w:lang w:val="en-GB"/>
        </w:rPr>
        <w:t>Add</w:t>
      </w:r>
      <w:r w:rsidRPr="00E55F8B">
        <w:rPr>
          <w:lang w:val="en-US"/>
        </w:rPr>
        <w:t>.1</w:t>
      </w:r>
    </w:p>
    <w:p w:rsidR="00E55F8B" w:rsidRPr="00E55F8B" w:rsidRDefault="00E55F8B" w:rsidP="00E55F8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55F8B" w:rsidRPr="00E55F8B" w:rsidRDefault="00E55F8B" w:rsidP="00E55F8B">
      <w:pPr>
        <w:pStyle w:val="SingleTxt"/>
        <w:rPr>
          <w:bCs/>
        </w:rPr>
      </w:pPr>
      <w:r w:rsidRPr="00E55F8B">
        <w:rPr>
          <w:bCs/>
        </w:rPr>
        <w:t xml:space="preserve">Проекты поправок, приведенные в документе </w:t>
      </w:r>
      <w:r w:rsidRPr="00E55F8B">
        <w:rPr>
          <w:bCs/>
          <w:lang w:val="en-GB"/>
        </w:rPr>
        <w:t>ECE</w:t>
      </w:r>
      <w:r w:rsidRPr="00E55F8B">
        <w:rPr>
          <w:bCs/>
        </w:rPr>
        <w:t>/</w:t>
      </w:r>
      <w:r w:rsidRPr="00E55F8B">
        <w:rPr>
          <w:bCs/>
          <w:lang w:val="en-GB"/>
        </w:rPr>
        <w:t>TRANS</w:t>
      </w:r>
      <w:r w:rsidRPr="00E55F8B">
        <w:rPr>
          <w:bCs/>
        </w:rPr>
        <w:t>/</w:t>
      </w:r>
      <w:r w:rsidRPr="00E55F8B">
        <w:rPr>
          <w:bCs/>
          <w:lang w:val="en-GB"/>
        </w:rPr>
        <w:t>WP</w:t>
      </w:r>
      <w:r w:rsidRPr="00E55F8B">
        <w:rPr>
          <w:bCs/>
        </w:rPr>
        <w:t>.15/</w:t>
      </w:r>
      <w:r w:rsidRPr="00E55F8B">
        <w:rPr>
          <w:bCs/>
          <w:lang w:val="en-GB"/>
        </w:rPr>
        <w:t>AC</w:t>
      </w:r>
      <w:r w:rsidRPr="00E55F8B">
        <w:rPr>
          <w:bCs/>
        </w:rPr>
        <w:t>.1/2015/</w:t>
      </w:r>
      <w:r w:rsidRPr="00E55F8B">
        <w:rPr>
          <w:bCs/>
        </w:rPr>
        <w:br/>
        <w:t>23/</w:t>
      </w:r>
      <w:r w:rsidRPr="00E55F8B">
        <w:rPr>
          <w:bCs/>
          <w:lang w:val="en-GB"/>
        </w:rPr>
        <w:t>Add</w:t>
      </w:r>
      <w:r w:rsidRPr="00E55F8B">
        <w:rPr>
          <w:bCs/>
        </w:rPr>
        <w:t>.1, приняты со следующими изменениями: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FB710C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E55F8B">
        <w:lastRenderedPageBreak/>
        <w:tab/>
      </w:r>
      <w:r w:rsidRPr="00E55F8B">
        <w:tab/>
        <w:t>Глава 1.1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1.1.3.6.3</w:t>
      </w:r>
      <w:proofErr w:type="gramStart"/>
      <w:r w:rsidRPr="00E55F8B">
        <w:rPr>
          <w:iCs/>
        </w:rPr>
        <w:tab/>
        <w:t>В</w:t>
      </w:r>
      <w:proofErr w:type="gramEnd"/>
      <w:r w:rsidRPr="00E55F8B">
        <w:rPr>
          <w:iCs/>
        </w:rPr>
        <w:t xml:space="preserve"> транспортной категории 0, класс 9, заменить «приборы» на «изд</w:t>
      </w:r>
      <w:r w:rsidRPr="00E55F8B">
        <w:rPr>
          <w:iCs/>
        </w:rPr>
        <w:t>е</w:t>
      </w:r>
      <w:r w:rsidRPr="00E55F8B">
        <w:rPr>
          <w:iCs/>
        </w:rPr>
        <w:t>лия».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1.2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1.2.1</w:t>
      </w:r>
      <w:r w:rsidRPr="00E55F8B">
        <w:rPr>
          <w:iCs/>
        </w:rPr>
        <w:tab/>
      </w:r>
      <w:r w:rsidRPr="00E55F8B">
        <w:rPr>
          <w:iCs/>
        </w:rPr>
        <w:tab/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E55F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1.6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3424E5" w:rsidP="00E55F8B">
      <w:pPr>
        <w:pStyle w:val="SingleTxt"/>
        <w:rPr>
          <w:iCs/>
        </w:rPr>
      </w:pPr>
      <w:r>
        <w:rPr>
          <w:iCs/>
        </w:rPr>
        <w:t>1.6.1.25</w:t>
      </w:r>
      <w:r w:rsidR="00E55F8B" w:rsidRPr="00E55F8B">
        <w:rPr>
          <w:iCs/>
        </w:rPr>
        <w:tab/>
        <w:t>Данное изменение не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1.6.1.39</w:t>
      </w:r>
      <w:proofErr w:type="gramStart"/>
      <w:r w:rsidRPr="00E55F8B">
        <w:rPr>
          <w:iCs/>
        </w:rPr>
        <w:tab/>
        <w:t>З</w:t>
      </w:r>
      <w:proofErr w:type="gramEnd"/>
      <w:r w:rsidRPr="00E55F8B">
        <w:rPr>
          <w:iCs/>
        </w:rPr>
        <w:t>аменить «подкласса 6.1» на «класса 6.1».</w:t>
      </w:r>
    </w:p>
    <w:p w:rsidR="00E55F8B" w:rsidRPr="00E55F8B" w:rsidRDefault="00E55F8B" w:rsidP="00E55F8B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E55F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2.1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2.1.2.8</w:t>
      </w:r>
      <w:r w:rsidRPr="00E55F8B">
        <w:rPr>
          <w:iCs/>
        </w:rPr>
        <w:tab/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E55F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Pr="00E55F8B">
        <w:t>Глава 2.2</w:t>
      </w:r>
    </w:p>
    <w:p w:rsidR="00E55F8B" w:rsidRPr="00E55F8B" w:rsidRDefault="00E55F8B" w:rsidP="00E55F8B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2.2.1.1.7.5, 2.2.1.1.9.4 e), f) и j), 2.2.3.2.2, 2.2.61.2.1, 2.2.8.2.1, 2.2.41.1.20 и </w:t>
      </w:r>
      <w:r w:rsidR="003424E5">
        <w:rPr>
          <w:iCs/>
        </w:rPr>
        <w:t>2.</w:t>
      </w:r>
      <w:r w:rsidRPr="00E55F8B">
        <w:rPr>
          <w:iCs/>
        </w:rPr>
        <w:t>2.41.1.21</w:t>
      </w:r>
      <w:r w:rsidRPr="00E55F8B">
        <w:rPr>
          <w:iCs/>
        </w:rPr>
        <w:tab/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</w:pPr>
      <w:r w:rsidRPr="00E55F8B">
        <w:rPr>
          <w:iCs/>
        </w:rPr>
        <w:t>2.2.41</w:t>
      </w:r>
      <w:proofErr w:type="gramStart"/>
      <w:r w:rsidRPr="00E55F8B">
        <w:rPr>
          <w:iCs/>
        </w:rPr>
        <w:tab/>
        <w:t>И</w:t>
      </w:r>
      <w:proofErr w:type="gramEnd"/>
      <w:r w:rsidRPr="00E55F8B">
        <w:rPr>
          <w:iCs/>
        </w:rPr>
        <w:t>зменить первый заголовок</w:t>
      </w:r>
      <w:r w:rsidR="0028143E">
        <w:rPr>
          <w:iCs/>
        </w:rPr>
        <w:t xml:space="preserve"> предлагаемых новых подразд</w:t>
      </w:r>
      <w:r w:rsidR="0028143E">
        <w:rPr>
          <w:iCs/>
        </w:rPr>
        <w:t>е</w:t>
      </w:r>
      <w:r w:rsidR="0028143E">
        <w:rPr>
          <w:iCs/>
        </w:rPr>
        <w:t>лов</w:t>
      </w:r>
      <w:r w:rsidR="0028143E">
        <w:rPr>
          <w:iCs/>
          <w:lang w:val="en-US"/>
        </w:rPr>
        <w:t> </w:t>
      </w:r>
      <w:r w:rsidRPr="00E55F8B">
        <w:t>2.2.41.1.20 и 2.2.41.1.21 следующим образом:</w:t>
      </w:r>
      <w:r w:rsidRPr="00E55F8B">
        <w:rPr>
          <w:iCs/>
        </w:rPr>
        <w:t xml:space="preserve"> «</w:t>
      </w:r>
      <w:proofErr w:type="spellStart"/>
      <w:r w:rsidRPr="00E55F8B">
        <w:rPr>
          <w:bCs/>
          <w:iCs/>
        </w:rPr>
        <w:t>Полимеризующиеся</w:t>
      </w:r>
      <w:proofErr w:type="spellEnd"/>
      <w:r w:rsidRPr="00E55F8B">
        <w:rPr>
          <w:bCs/>
          <w:iCs/>
        </w:rPr>
        <w:t xml:space="preserve"> вещ</w:t>
      </w:r>
      <w:r w:rsidRPr="00E55F8B">
        <w:rPr>
          <w:bCs/>
          <w:iCs/>
        </w:rPr>
        <w:t>е</w:t>
      </w:r>
      <w:r w:rsidRPr="00E55F8B">
        <w:rPr>
          <w:bCs/>
          <w:iCs/>
        </w:rPr>
        <w:t>ства</w:t>
      </w:r>
      <w:r w:rsidRPr="00E55F8B">
        <w:t>»</w:t>
      </w:r>
      <w:r w:rsidRPr="00E55F8B">
        <w:rPr>
          <w:iCs/>
        </w:rPr>
        <w:t>.</w:t>
      </w:r>
    </w:p>
    <w:p w:rsidR="00E55F8B" w:rsidRPr="00E55F8B" w:rsidRDefault="00E55F8B" w:rsidP="00E55F8B">
      <w:pPr>
        <w:pStyle w:val="SingleTxt"/>
      </w:pPr>
      <w:r w:rsidRPr="0028143E">
        <w:rPr>
          <w:iCs/>
          <w:spacing w:val="2"/>
        </w:rPr>
        <w:t>2.2.9.1.14</w:t>
      </w:r>
      <w:proofErr w:type="gramStart"/>
      <w:r w:rsidRPr="00E55F8B">
        <w:rPr>
          <w:iCs/>
        </w:rPr>
        <w:tab/>
        <w:t>И</w:t>
      </w:r>
      <w:proofErr w:type="gramEnd"/>
      <w:r w:rsidRPr="00E55F8B">
        <w:rPr>
          <w:iCs/>
        </w:rPr>
        <w:t>зменить поправки</w:t>
      </w:r>
      <w:r w:rsidRPr="00E55F8B">
        <w:t xml:space="preserve"> следующим образом: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«2.2.9.1.14</w:t>
      </w:r>
      <w:proofErr w:type="gramStart"/>
      <w:r w:rsidRPr="00E55F8B">
        <w:rPr>
          <w:iCs/>
        </w:rPr>
        <w:tab/>
        <w:t>В</w:t>
      </w:r>
      <w:proofErr w:type="gramEnd"/>
      <w:r w:rsidRPr="00E55F8B">
        <w:rPr>
          <w:iCs/>
        </w:rPr>
        <w:t xml:space="preserve"> примечании исключить позиции для № ООН 3166 и 3171.».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>(Справочный документ: неофициальный документ INF.39, предложение 1, с</w:t>
      </w:r>
      <w:r w:rsidRPr="00E55F8B">
        <w:rPr>
          <w:i/>
        </w:rPr>
        <w:t>о</w:t>
      </w:r>
      <w:r w:rsidRPr="00E55F8B">
        <w:rPr>
          <w:i/>
        </w:rPr>
        <w:t>путствующая поправка)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2.2.9.3</w:t>
      </w:r>
      <w:proofErr w:type="gramStart"/>
      <w:r w:rsidRPr="00E55F8B">
        <w:rPr>
          <w:iCs/>
        </w:rPr>
        <w:tab/>
        <w:t>З</w:t>
      </w:r>
      <w:proofErr w:type="gramEnd"/>
      <w:r w:rsidRPr="00E55F8B">
        <w:rPr>
          <w:iCs/>
        </w:rPr>
        <w:t>аменить «</w:t>
      </w:r>
      <w:r w:rsidRPr="00E55F8B">
        <w:rPr>
          <w:i/>
        </w:rPr>
        <w:t>[изделия]/[приборы]</w:t>
      </w:r>
      <w:r w:rsidRPr="00E55F8B">
        <w:rPr>
          <w:iCs/>
        </w:rPr>
        <w:t>» на «</w:t>
      </w:r>
      <w:r w:rsidRPr="00E55F8B">
        <w:rPr>
          <w:i/>
        </w:rPr>
        <w:t>изделия</w:t>
      </w:r>
      <w:r w:rsidRPr="00E55F8B">
        <w:t>»</w:t>
      </w:r>
      <w:r w:rsidRPr="00E55F8B">
        <w:rPr>
          <w:iCs/>
        </w:rPr>
        <w:t>.</w:t>
      </w:r>
    </w:p>
    <w:p w:rsidR="00E55F8B" w:rsidRPr="00FB710C" w:rsidRDefault="00E55F8B" w:rsidP="00FB710C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FB71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3.1</w:t>
      </w:r>
    </w:p>
    <w:p w:rsidR="00E55F8B" w:rsidRPr="00FB710C" w:rsidRDefault="00E55F8B" w:rsidP="00FB710C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3.1.2.3</w:t>
      </w:r>
      <w:r w:rsidRPr="00E55F8B">
        <w:rPr>
          <w:iCs/>
        </w:rPr>
        <w:tab/>
        <w:t>Данное изменение не касается текста на русском языке.</w:t>
      </w:r>
    </w:p>
    <w:p w:rsidR="00FB710C" w:rsidRPr="00FB710C" w:rsidRDefault="00FB710C" w:rsidP="00FB710C">
      <w:pPr>
        <w:pStyle w:val="SingleTxt"/>
        <w:spacing w:after="0" w:line="120" w:lineRule="exact"/>
        <w:rPr>
          <w:b/>
          <w:bCs/>
          <w:iCs/>
          <w:sz w:val="10"/>
        </w:rPr>
      </w:pPr>
    </w:p>
    <w:p w:rsidR="00E55F8B" w:rsidRPr="00E55F8B" w:rsidRDefault="00FB710C" w:rsidP="00FB71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3.2, таблица A</w:t>
      </w:r>
    </w:p>
    <w:p w:rsidR="00FB710C" w:rsidRPr="00FB710C" w:rsidRDefault="00FB710C" w:rsidP="00FB710C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28143E" w:rsidP="00E55F8B">
      <w:pPr>
        <w:pStyle w:val="SingleTxt"/>
        <w:rPr>
          <w:iCs/>
        </w:rPr>
      </w:pPr>
      <w:r w:rsidRPr="00C431C2">
        <w:rPr>
          <w:iCs/>
        </w:rPr>
        <w:tab/>
      </w:r>
      <w:r w:rsidR="00E55F8B" w:rsidRPr="00E55F8B">
        <w:rPr>
          <w:iCs/>
        </w:rPr>
        <w:t>Исключить поправку, касающуюся № ООН 3166.</w:t>
      </w:r>
    </w:p>
    <w:p w:rsidR="00E55F8B" w:rsidRPr="00FB710C" w:rsidRDefault="00E55F8B" w:rsidP="00FB710C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FB71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 xml:space="preserve">Глава 3.2, таблица </w:t>
      </w:r>
      <w:r w:rsidRPr="00E55F8B">
        <w:rPr>
          <w:lang w:val="en-GB"/>
        </w:rPr>
        <w:t>A</w:t>
      </w:r>
      <w:r w:rsidRPr="00E55F8B">
        <w:t>, новые позиции</w:t>
      </w:r>
    </w:p>
    <w:p w:rsidR="00E55F8B" w:rsidRPr="00FB710C" w:rsidRDefault="00E55F8B" w:rsidP="00FB710C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№ ООН 0510: исключить «</w:t>
      </w:r>
      <w:r w:rsidRPr="00E55F8B">
        <w:t>†</w:t>
      </w:r>
      <w:r w:rsidRPr="00E55F8B">
        <w:rPr>
          <w:iCs/>
        </w:rPr>
        <w:t>» в колонке 2.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№ ООН 3528, 3529 и 3530: добавить «667» в колонку 6.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>(Справочный документ: неофициальный документ INF.39)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№ ООН 3531, 3532, 3533 и 3534: снять квадратные скобки.</w:t>
      </w:r>
    </w:p>
    <w:p w:rsidR="00E55F8B" w:rsidRPr="00FB710C" w:rsidRDefault="00E55F8B" w:rsidP="00E55F8B">
      <w:pPr>
        <w:pStyle w:val="SingleTxt"/>
        <w:rPr>
          <w:iCs/>
        </w:rPr>
      </w:pPr>
      <w:r w:rsidRPr="00E55F8B">
        <w:rPr>
          <w:iCs/>
        </w:rPr>
        <w:t>№ ООН 3531 и 3532/3531, 3532, 3533 и 3534</w:t>
      </w:r>
      <w:proofErr w:type="gramStart"/>
      <w:r w:rsidRPr="00E55F8B">
        <w:rPr>
          <w:iCs/>
        </w:rPr>
        <w:tab/>
      </w:r>
      <w:r w:rsidR="00FB710C">
        <w:rPr>
          <w:iCs/>
        </w:rPr>
        <w:t>В</w:t>
      </w:r>
      <w:proofErr w:type="gramEnd"/>
      <w:r w:rsidR="00FB710C">
        <w:rPr>
          <w:iCs/>
        </w:rPr>
        <w:t xml:space="preserve"> колонку 13 добавить «[TE11]».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>(Справочный документ: неофициальный документ INF.3, предложение 1)</w:t>
      </w:r>
    </w:p>
    <w:p w:rsidR="00E55F8B" w:rsidRPr="00FB710C" w:rsidRDefault="00E55F8B" w:rsidP="00FB710C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FB710C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E55F8B">
        <w:lastRenderedPageBreak/>
        <w:tab/>
      </w:r>
      <w:r w:rsidRPr="00E55F8B">
        <w:tab/>
        <w:t>Глава 3.2, таблица</w:t>
      </w:r>
      <w:proofErr w:type="gramStart"/>
      <w:r w:rsidRPr="00E55F8B">
        <w:t xml:space="preserve"> В</w:t>
      </w:r>
      <w:proofErr w:type="gramEnd"/>
    </w:p>
    <w:p w:rsidR="00E55F8B" w:rsidRPr="00FB710C" w:rsidRDefault="00E55F8B" w:rsidP="00FB710C">
      <w:pPr>
        <w:pStyle w:val="SingleTxt"/>
        <w:spacing w:after="0" w:line="120" w:lineRule="exact"/>
        <w:rPr>
          <w:sz w:val="10"/>
        </w:rPr>
      </w:pPr>
    </w:p>
    <w:p w:rsidR="00E55F8B" w:rsidRPr="00E55F8B" w:rsidRDefault="00E4079C" w:rsidP="00E55F8B">
      <w:pPr>
        <w:pStyle w:val="SingleTxt"/>
        <w:rPr>
          <w:iCs/>
        </w:rPr>
      </w:pPr>
      <w:r>
        <w:rPr>
          <w:iCs/>
        </w:rPr>
        <w:tab/>
      </w:r>
      <w:r w:rsidR="00E55F8B" w:rsidRPr="00E55F8B">
        <w:rPr>
          <w:iCs/>
        </w:rPr>
        <w:t>В перечень новых позиций добавить следующие позиции:</w:t>
      </w:r>
    </w:p>
    <w:p w:rsidR="00E55F8B" w:rsidRPr="00FB710C" w:rsidRDefault="00E55F8B" w:rsidP="00FB710C">
      <w:pPr>
        <w:pStyle w:val="SingleTxt"/>
        <w:spacing w:after="0" w:line="120" w:lineRule="exact"/>
        <w:rPr>
          <w:iCs/>
          <w:sz w:val="10"/>
        </w:rPr>
      </w:pPr>
    </w:p>
    <w:tbl>
      <w:tblPr>
        <w:tblW w:w="8748" w:type="dxa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774"/>
        <w:gridCol w:w="702"/>
      </w:tblGrid>
      <w:tr w:rsidR="00E55F8B" w:rsidRPr="00E55F8B" w:rsidTr="0028143E">
        <w:tc>
          <w:tcPr>
            <w:tcW w:w="7272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28143E">
              <w:rPr>
                <w:sz w:val="18"/>
                <w:szCs w:val="18"/>
              </w:rPr>
              <w:t>ПОЛИМЕРИЗУЮЩЕЕСЯ ВЕЩЕСТВО ТВЕРДОЕ, СТАБИЛИЗИРОВАННОЕ, Н.У.К.</w:t>
            </w:r>
          </w:p>
        </w:tc>
        <w:tc>
          <w:tcPr>
            <w:tcW w:w="774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3531</w:t>
            </w:r>
          </w:p>
        </w:tc>
        <w:tc>
          <w:tcPr>
            <w:tcW w:w="702" w:type="dxa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4.1</w:t>
            </w:r>
          </w:p>
        </w:tc>
      </w:tr>
      <w:tr w:rsidR="00E55F8B" w:rsidRPr="00E55F8B" w:rsidTr="0028143E">
        <w:tc>
          <w:tcPr>
            <w:tcW w:w="7272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28143E">
              <w:rPr>
                <w:sz w:val="18"/>
                <w:szCs w:val="18"/>
              </w:rPr>
              <w:t>ПОЛИМЕРИЗУЮЩЕЕСЯ ВЕЩЕСТВО ЖИДКОЕ, СТАБИЛИЗИРОВАННОЕ, Н.У.К.</w:t>
            </w:r>
          </w:p>
        </w:tc>
        <w:tc>
          <w:tcPr>
            <w:tcW w:w="774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3532</w:t>
            </w:r>
          </w:p>
        </w:tc>
        <w:tc>
          <w:tcPr>
            <w:tcW w:w="702" w:type="dxa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4.1</w:t>
            </w:r>
          </w:p>
        </w:tc>
      </w:tr>
      <w:tr w:rsidR="00E55F8B" w:rsidRPr="00E55F8B" w:rsidTr="0028143E">
        <w:tc>
          <w:tcPr>
            <w:tcW w:w="7272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28143E">
              <w:rPr>
                <w:sz w:val="18"/>
                <w:szCs w:val="18"/>
              </w:rPr>
              <w:t>ПОЛИМЕРИЗУЮЩЕЕСЯ ВЕЩЕСТВО ТВЕРДОЕ, ПЕРЕВОЗИМОЕ ПРИ РЕГУЛИРУЕМОЙ ТЕМПЕРАТУРЕ, Н.У.К.</w:t>
            </w:r>
          </w:p>
        </w:tc>
        <w:tc>
          <w:tcPr>
            <w:tcW w:w="774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3533</w:t>
            </w:r>
          </w:p>
        </w:tc>
        <w:tc>
          <w:tcPr>
            <w:tcW w:w="702" w:type="dxa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4.1</w:t>
            </w:r>
          </w:p>
        </w:tc>
      </w:tr>
      <w:tr w:rsidR="00E55F8B" w:rsidRPr="00E55F8B" w:rsidTr="0028143E">
        <w:tc>
          <w:tcPr>
            <w:tcW w:w="7272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28143E">
              <w:rPr>
                <w:sz w:val="18"/>
                <w:szCs w:val="18"/>
              </w:rPr>
              <w:t>ПОЛИМЕРИЗУЮЩЕЕСЯ ВЕЩЕСТВО ЖИДКОЕ, ПЕРЕВОЗИМОЕ ПРИ РЕГУЛИРУЕМОЙ ТЕМПЕРАТУРЕ, Н.У.К.</w:t>
            </w:r>
          </w:p>
        </w:tc>
        <w:tc>
          <w:tcPr>
            <w:tcW w:w="774" w:type="dxa"/>
            <w:shd w:val="clear" w:color="auto" w:fill="auto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3534</w:t>
            </w:r>
          </w:p>
        </w:tc>
        <w:tc>
          <w:tcPr>
            <w:tcW w:w="702" w:type="dxa"/>
          </w:tcPr>
          <w:p w:rsidR="00E55F8B" w:rsidRPr="0028143E" w:rsidRDefault="00E55F8B" w:rsidP="0028143E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28143E">
              <w:rPr>
                <w:sz w:val="18"/>
                <w:szCs w:val="18"/>
                <w:lang w:val="en-GB"/>
              </w:rPr>
              <w:t>4.1</w:t>
            </w:r>
          </w:p>
        </w:tc>
      </w:tr>
    </w:tbl>
    <w:p w:rsidR="00E55F8B" w:rsidRPr="00FB710C" w:rsidRDefault="00E55F8B" w:rsidP="00FB710C">
      <w:pPr>
        <w:pStyle w:val="SingleTxt"/>
        <w:spacing w:after="0" w:line="120" w:lineRule="exact"/>
        <w:rPr>
          <w:b/>
          <w:sz w:val="10"/>
          <w:lang w:val="en-GB"/>
        </w:rPr>
      </w:pPr>
    </w:p>
    <w:p w:rsidR="00E55F8B" w:rsidRPr="00FB710C" w:rsidRDefault="00E55F8B" w:rsidP="00FB710C">
      <w:pPr>
        <w:pStyle w:val="SingleTxt"/>
        <w:spacing w:after="0" w:line="120" w:lineRule="exact"/>
        <w:rPr>
          <w:b/>
          <w:sz w:val="10"/>
          <w:lang w:val="en-GB"/>
        </w:rPr>
      </w:pPr>
    </w:p>
    <w:p w:rsidR="00E55F8B" w:rsidRPr="00E55F8B" w:rsidRDefault="00E55F8B" w:rsidP="00FB71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E55F8B">
        <w:rPr>
          <w:lang w:val="en-GB"/>
        </w:rPr>
        <w:tab/>
      </w:r>
      <w:r w:rsidRPr="00E55F8B">
        <w:rPr>
          <w:lang w:val="en-GB"/>
        </w:rPr>
        <w:tab/>
      </w:r>
      <w:r w:rsidRPr="00E55F8B">
        <w:t>Глава</w:t>
      </w:r>
      <w:r w:rsidRPr="00E55F8B">
        <w:rPr>
          <w:lang w:val="en-US"/>
        </w:rPr>
        <w:t xml:space="preserve"> </w:t>
      </w:r>
      <w:r w:rsidRPr="00E55F8B">
        <w:rPr>
          <w:lang w:val="en-GB"/>
        </w:rPr>
        <w:t>3.3</w:t>
      </w:r>
    </w:p>
    <w:p w:rsidR="00E55F8B" w:rsidRPr="00FB710C" w:rsidRDefault="00E55F8B" w:rsidP="00FB710C">
      <w:pPr>
        <w:pStyle w:val="SingleTxt"/>
        <w:spacing w:after="0" w:line="120" w:lineRule="exact"/>
        <w:rPr>
          <w:sz w:val="10"/>
          <w:lang w:val="en-GB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3.3.1</w:t>
      </w:r>
      <w:r w:rsidRPr="00E55F8B">
        <w:rPr>
          <w:iCs/>
        </w:rPr>
        <w:tab/>
      </w:r>
      <w:r w:rsidRPr="00E55F8B">
        <w:rPr>
          <w:iCs/>
        </w:rPr>
        <w:tab/>
        <w:t>Данное изменение не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СП 310</w:t>
      </w:r>
      <w:r w:rsidRPr="00E55F8B">
        <w:rPr>
          <w:iCs/>
        </w:rPr>
        <w:tab/>
        <w:t>Данное изменение не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  <w:iCs/>
        </w:rPr>
      </w:pPr>
      <w:r w:rsidRPr="00E55F8B">
        <w:rPr>
          <w:i/>
          <w:iCs/>
        </w:rPr>
        <w:t xml:space="preserve">(Справочный документ: неофициальный документ </w:t>
      </w:r>
      <w:r w:rsidRPr="00E55F8B">
        <w:rPr>
          <w:i/>
          <w:iCs/>
          <w:lang w:val="fr-FR"/>
        </w:rPr>
        <w:t>INF</w:t>
      </w:r>
      <w:r w:rsidRPr="00E55F8B">
        <w:rPr>
          <w:i/>
          <w:iCs/>
        </w:rPr>
        <w:t>.27)</w:t>
      </w:r>
    </w:p>
    <w:p w:rsidR="00E55F8B" w:rsidRPr="00E55F8B" w:rsidRDefault="00E4079C" w:rsidP="00E55F8B">
      <w:pPr>
        <w:pStyle w:val="SingleTxt"/>
      </w:pPr>
      <w:r>
        <w:tab/>
      </w:r>
      <w:r w:rsidR="00E55F8B" w:rsidRPr="00E55F8B">
        <w:t>Изменить специальное положение 363 следующим образом:</w:t>
      </w:r>
    </w:p>
    <w:p w:rsidR="00E55F8B" w:rsidRPr="00E55F8B" w:rsidRDefault="00E55F8B" w:rsidP="00E55F8B">
      <w:pPr>
        <w:pStyle w:val="SingleTxt"/>
      </w:pPr>
      <w:r w:rsidRPr="00E55F8B">
        <w:tab/>
        <w:t xml:space="preserve">Примечание * </w:t>
      </w:r>
      <w:r w:rsidRPr="00E55F8B">
        <w:rPr>
          <w:iCs/>
        </w:rPr>
        <w:t>не касается текста на русском языке.</w:t>
      </w:r>
    </w:p>
    <w:p w:rsidR="00E55F8B" w:rsidRPr="00E55F8B" w:rsidRDefault="00E55F8B" w:rsidP="00E55F8B">
      <w:pPr>
        <w:pStyle w:val="SingleTxt"/>
      </w:pPr>
      <w:r w:rsidRPr="00E55F8B">
        <w:tab/>
        <w:t xml:space="preserve">Во всех случаях заменить «должны отправляться </w:t>
      </w:r>
      <w:proofErr w:type="gramStart"/>
      <w:r w:rsidRPr="00E55F8B">
        <w:t>под</w:t>
      </w:r>
      <w:proofErr w:type="gramEnd"/>
      <w:r w:rsidRPr="00E55F8B">
        <w:t>» на «относятся к».</w:t>
      </w:r>
    </w:p>
    <w:p w:rsidR="00E55F8B" w:rsidRPr="00E55F8B" w:rsidRDefault="00E55F8B" w:rsidP="00FB710C">
      <w:pPr>
        <w:pStyle w:val="SingleTxt"/>
        <w:ind w:left="1742" w:hanging="475"/>
      </w:pPr>
      <w:r w:rsidRPr="00E55F8B">
        <w:tab/>
        <w:t xml:space="preserve">Изменить конец пункта </w:t>
      </w:r>
      <w:r w:rsidRPr="00E55F8B">
        <w:rPr>
          <w:lang w:val="en-GB"/>
        </w:rPr>
        <w:t>a</w:t>
      </w:r>
      <w:r w:rsidRPr="00E55F8B">
        <w:t>) следующим образом: «…и т.д.), в количестве, превышающем значения, указанные в кол</w:t>
      </w:r>
      <w:r w:rsidR="00FB710C">
        <w:t>онке 7а таблицы</w:t>
      </w:r>
      <w:proofErr w:type="gramStart"/>
      <w:r w:rsidR="00FB710C">
        <w:t xml:space="preserve"> А</w:t>
      </w:r>
      <w:proofErr w:type="gramEnd"/>
      <w:r w:rsidR="00FB710C">
        <w:t xml:space="preserve"> главы 3.2, за</w:t>
      </w:r>
      <w:r w:rsidR="00FB710C">
        <w:rPr>
          <w:lang w:val="en-US"/>
        </w:rPr>
        <w:t> </w:t>
      </w:r>
      <w:r w:rsidRPr="00E55F8B">
        <w:t>исключением оборудования транспорт</w:t>
      </w:r>
      <w:r w:rsidR="00FB710C">
        <w:t>ных средств, отнесенных к №</w:t>
      </w:r>
      <w:r w:rsidR="00FB710C">
        <w:rPr>
          <w:lang w:val="en-US"/>
        </w:rPr>
        <w:t> </w:t>
      </w:r>
      <w:r w:rsidR="00FB710C">
        <w:t>ООН</w:t>
      </w:r>
      <w:r w:rsidR="00FB710C">
        <w:rPr>
          <w:lang w:val="en-US"/>
        </w:rPr>
        <w:t> </w:t>
      </w:r>
      <w:r w:rsidRPr="00E55F8B">
        <w:t>3166, упомянутых в СП 666.».</w:t>
      </w:r>
    </w:p>
    <w:p w:rsidR="00E55F8B" w:rsidRPr="00E55F8B" w:rsidRDefault="00E55F8B" w:rsidP="00FB710C">
      <w:pPr>
        <w:pStyle w:val="SingleTxt"/>
        <w:ind w:left="1742" w:hanging="475"/>
        <w:rPr>
          <w:i/>
        </w:rPr>
      </w:pPr>
      <w:r w:rsidRPr="00E55F8B">
        <w:tab/>
        <w:t xml:space="preserve">После пункта </w:t>
      </w:r>
      <w:r w:rsidRPr="00E55F8B">
        <w:rPr>
          <w:lang w:val="en-GB"/>
        </w:rPr>
        <w:t>a</w:t>
      </w:r>
      <w:r w:rsidRPr="00E55F8B">
        <w:t>) добавить примечание следующего содержания: «</w:t>
      </w:r>
      <w:r w:rsidRPr="00E55F8B">
        <w:rPr>
          <w:b/>
          <w:i/>
        </w:rPr>
        <w:t>ПРИМЕЧАНИЕ</w:t>
      </w:r>
      <w:r w:rsidRPr="00FB710C">
        <w:rPr>
          <w:b/>
          <w:i/>
        </w:rPr>
        <w:t>:</w:t>
      </w:r>
      <w:r w:rsidR="00E4079C">
        <w:rPr>
          <w:i/>
        </w:rPr>
        <w:t xml:space="preserve"> </w:t>
      </w:r>
      <w:r w:rsidRPr="00E55F8B">
        <w:rPr>
          <w:i/>
        </w:rPr>
        <w:t>Эта позиция не применяется к оборудованию, упомян</w:t>
      </w:r>
      <w:r w:rsidRPr="00E55F8B">
        <w:rPr>
          <w:i/>
        </w:rPr>
        <w:t>у</w:t>
      </w:r>
      <w:r w:rsidRPr="00E55F8B">
        <w:rPr>
          <w:i/>
        </w:rPr>
        <w:t>тому в подразделе 1.1.3.3.».</w:t>
      </w:r>
    </w:p>
    <w:p w:rsidR="00E55F8B" w:rsidRPr="00E55F8B" w:rsidRDefault="00E55F8B" w:rsidP="00FB710C">
      <w:pPr>
        <w:pStyle w:val="SingleTxt"/>
        <w:ind w:left="1742" w:hanging="475"/>
      </w:pPr>
      <w:r w:rsidRPr="00E55F8B">
        <w:tab/>
        <w:t xml:space="preserve">В пункте </w:t>
      </w:r>
      <w:r w:rsidRPr="00E55F8B">
        <w:rPr>
          <w:lang w:val="en-GB"/>
        </w:rPr>
        <w:t>f</w:t>
      </w:r>
      <w:r w:rsidRPr="00E55F8B">
        <w:t>) изменить последнее предложение следующим образом: «</w:t>
      </w:r>
      <w:r w:rsidRPr="00E55F8B">
        <w:rPr>
          <w:iCs/>
        </w:rPr>
        <w:t>Однако</w:t>
      </w:r>
      <w:r w:rsidRPr="00E55F8B">
        <w:t xml:space="preserve"> л</w:t>
      </w:r>
      <w:r w:rsidRPr="00E55F8B">
        <w:rPr>
          <w:iCs/>
        </w:rPr>
        <w:t>итиевые батареи должны отвечать требованиям пункта</w:t>
      </w:r>
      <w:r w:rsidRPr="00E55F8B">
        <w:t xml:space="preserve"> 2.2.9.1.7, за искл</w:t>
      </w:r>
      <w:r w:rsidRPr="00E55F8B">
        <w:t>ю</w:t>
      </w:r>
      <w:r w:rsidRPr="00E55F8B">
        <w:t>чением случаев, предусмотренных в специальном положении 667.».</w:t>
      </w:r>
    </w:p>
    <w:p w:rsidR="00E55F8B" w:rsidRPr="00E55F8B" w:rsidRDefault="00E55F8B" w:rsidP="00FB710C">
      <w:pPr>
        <w:pStyle w:val="SingleTxt"/>
        <w:ind w:left="1742" w:hanging="475"/>
      </w:pPr>
      <w:r w:rsidRPr="00E55F8B">
        <w:tab/>
      </w:r>
      <w:proofErr w:type="gramStart"/>
      <w:r w:rsidRPr="00E55F8B">
        <w:t xml:space="preserve">В подпунктах </w:t>
      </w:r>
      <w:r w:rsidRPr="00E55F8B">
        <w:rPr>
          <w:lang w:val="en-GB"/>
        </w:rPr>
        <w:t>iv</w:t>
      </w:r>
      <w:r w:rsidRPr="00E55F8B">
        <w:t xml:space="preserve">) и </w:t>
      </w:r>
      <w:r w:rsidRPr="00E55F8B">
        <w:rPr>
          <w:lang w:val="en-GB"/>
        </w:rPr>
        <w:t>v</w:t>
      </w:r>
      <w:r w:rsidRPr="00E55F8B">
        <w:t xml:space="preserve">) пункта </w:t>
      </w:r>
      <w:r w:rsidRPr="00E55F8B">
        <w:rPr>
          <w:lang w:val="en-GB"/>
        </w:rPr>
        <w:t>g</w:t>
      </w:r>
      <w:r w:rsidRPr="00E55F8B">
        <w:t xml:space="preserve">) исключить первый абзац после вводного предложения. </w:t>
      </w:r>
      <w:proofErr w:type="gramEnd"/>
    </w:p>
    <w:p w:rsidR="00E55F8B" w:rsidRPr="00E55F8B" w:rsidRDefault="00E55F8B" w:rsidP="00E55F8B">
      <w:pPr>
        <w:pStyle w:val="SingleTxt"/>
      </w:pPr>
      <w:r w:rsidRPr="00E55F8B">
        <w:tab/>
      </w:r>
      <w:proofErr w:type="gramStart"/>
      <w:r w:rsidRPr="00E55F8B">
        <w:t xml:space="preserve">Изменить подпункт </w:t>
      </w:r>
      <w:r w:rsidRPr="00E55F8B">
        <w:rPr>
          <w:lang w:val="en-GB"/>
        </w:rPr>
        <w:t>vi</w:t>
      </w:r>
      <w:r w:rsidRPr="00E55F8B">
        <w:t>) следующим образом:</w:t>
      </w:r>
      <w:proofErr w:type="gramEnd"/>
    </w:p>
    <w:p w:rsidR="00E55F8B" w:rsidRPr="00E55F8B" w:rsidRDefault="00E55F8B" w:rsidP="00FB710C">
      <w:pPr>
        <w:pStyle w:val="SingleTxt"/>
        <w:ind w:left="1742" w:hanging="475"/>
      </w:pPr>
      <w:r w:rsidRPr="00E55F8B">
        <w:tab/>
      </w:r>
      <w:proofErr w:type="gramStart"/>
      <w:r w:rsidRPr="00E55F8B">
        <w:t>«</w:t>
      </w:r>
      <w:r w:rsidRPr="00E55F8B">
        <w:rPr>
          <w:lang w:val="en-GB"/>
        </w:rPr>
        <w:t>vi</w:t>
      </w:r>
      <w:r w:rsidRPr="00E55F8B">
        <w:t>)</w:t>
      </w:r>
      <w:r w:rsidRPr="00E55F8B">
        <w:tab/>
        <w:t xml:space="preserve">в соответствии с разделом 5.4.1 транспортный документ требуется только тогда, когда </w:t>
      </w:r>
      <w:r w:rsidRPr="00E55F8B">
        <w:rPr>
          <w:iCs/>
        </w:rPr>
        <w:t>двигатель или машина</w:t>
      </w:r>
      <w:r w:rsidRPr="00E55F8B">
        <w:t xml:space="preserve"> содержит более 1 000 л жидкого топлива в случае № ООН 3528 и №</w:t>
      </w:r>
      <w:r w:rsidRPr="00E55F8B">
        <w:rPr>
          <w:lang w:val="en-US"/>
        </w:rPr>
        <w:t> </w:t>
      </w:r>
      <w:r w:rsidRPr="00E55F8B">
        <w:t>ООН 3530 или имеет вместимость по воде более 1</w:t>
      </w:r>
      <w:r w:rsidRPr="00E55F8B">
        <w:rPr>
          <w:lang w:val="en-GB"/>
        </w:rPr>
        <w:t> </w:t>
      </w:r>
      <w:r w:rsidRPr="00E55F8B">
        <w:t>000</w:t>
      </w:r>
      <w:r w:rsidRPr="00E55F8B">
        <w:rPr>
          <w:lang w:val="en-GB"/>
        </w:rPr>
        <w:t> </w:t>
      </w:r>
      <w:r w:rsidRPr="00E55F8B">
        <w:t>л в случае № ООН 3529.</w:t>
      </w:r>
      <w:proofErr w:type="gramEnd"/>
    </w:p>
    <w:p w:rsidR="00E55F8B" w:rsidRPr="00E55F8B" w:rsidRDefault="00E55F8B" w:rsidP="00FB710C">
      <w:pPr>
        <w:pStyle w:val="SingleTxt"/>
        <w:ind w:left="1742" w:hanging="475"/>
      </w:pPr>
      <w:r w:rsidRPr="00E55F8B">
        <w:tab/>
      </w:r>
      <w:r w:rsidR="00E4079C">
        <w:tab/>
      </w:r>
      <w:r w:rsidRPr="00E55F8B">
        <w:t>В этом транспортном документе должна быть сделана следующая д</w:t>
      </w:r>
      <w:r w:rsidRPr="00E55F8B">
        <w:t>о</w:t>
      </w:r>
      <w:r w:rsidRPr="00E55F8B">
        <w:t>полнительная запись: "Перевозка в соответствии со специальным полож</w:t>
      </w:r>
      <w:r w:rsidRPr="00E55F8B">
        <w:t>е</w:t>
      </w:r>
      <w:r w:rsidRPr="00E55F8B">
        <w:t>нием</w:t>
      </w:r>
      <w:r w:rsidRPr="00E55F8B">
        <w:rPr>
          <w:lang w:val="en-US"/>
        </w:rPr>
        <w:t> </w:t>
      </w:r>
      <w:r w:rsidRPr="00E55F8B">
        <w:t>363".».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(Справочные документы: неофициальный документ </w:t>
      </w:r>
      <w:r w:rsidRPr="00E55F8B">
        <w:rPr>
          <w:i/>
          <w:lang w:val="en-US"/>
        </w:rPr>
        <w:t>INF</w:t>
      </w:r>
      <w:r w:rsidR="003424E5">
        <w:rPr>
          <w:i/>
        </w:rPr>
        <w:t>.39, предложение 3, и </w:t>
      </w:r>
      <w:r w:rsidRPr="00E55F8B">
        <w:rPr>
          <w:i/>
        </w:rPr>
        <w:t>ECE/TRANS/WP.15/AC.1/2015/40)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СП 369, первый абзац</w:t>
      </w:r>
      <w:proofErr w:type="gramStart"/>
      <w:r w:rsidRPr="00E55F8B">
        <w:rPr>
          <w:iCs/>
        </w:rPr>
        <w:tab/>
        <w:t>З</w:t>
      </w:r>
      <w:proofErr w:type="gramEnd"/>
      <w:r w:rsidRPr="00E55F8B">
        <w:rPr>
          <w:iCs/>
        </w:rPr>
        <w:t>аключить слова «радиоактивного материала» в ква</w:t>
      </w:r>
      <w:r w:rsidRPr="00E55F8B">
        <w:rPr>
          <w:iCs/>
        </w:rPr>
        <w:t>д</w:t>
      </w:r>
      <w:r w:rsidRPr="00E55F8B">
        <w:rPr>
          <w:iCs/>
        </w:rPr>
        <w:t>ратные скобки.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СП 378 </w:t>
      </w:r>
      <w:r w:rsidRPr="00E55F8B">
        <w:rPr>
          <w:iCs/>
          <w:lang w:val="en-US"/>
        </w:rPr>
        <w:t>d</w:t>
      </w:r>
      <w:r w:rsidRPr="00E55F8B">
        <w:rPr>
          <w:iCs/>
        </w:rPr>
        <w:t xml:space="preserve">) и СП 379 </w:t>
      </w:r>
      <w:r w:rsidRPr="00E55F8B">
        <w:rPr>
          <w:iCs/>
          <w:lang w:val="en-US"/>
        </w:rPr>
        <w:t>c</w:t>
      </w:r>
      <w:r w:rsidR="00FB710C">
        <w:rPr>
          <w:iCs/>
        </w:rPr>
        <w:t>)</w:t>
      </w:r>
      <w:r w:rsidR="00FB710C">
        <w:rPr>
          <w:iCs/>
        </w:rPr>
        <w:tab/>
      </w:r>
      <w:r w:rsidRPr="00FB710C">
        <w:rPr>
          <w:iCs/>
          <w:spacing w:val="2"/>
        </w:rPr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lastRenderedPageBreak/>
        <w:t>СП 386</w:t>
      </w:r>
      <w:r w:rsidR="0028143E" w:rsidRPr="0028143E">
        <w:rPr>
          <w:iCs/>
        </w:rPr>
        <w:t xml:space="preserve"> </w:t>
      </w:r>
      <w:r w:rsidRPr="00E55F8B">
        <w:rPr>
          <w:iCs/>
        </w:rPr>
        <w:t>(ДОПОГ/ВОПОГ)</w:t>
      </w:r>
      <w:r w:rsidRPr="00E55F8B">
        <w:rPr>
          <w:iCs/>
        </w:rPr>
        <w:tab/>
      </w:r>
      <w:r w:rsidR="0028143E" w:rsidRPr="0028143E">
        <w:rPr>
          <w:iCs/>
        </w:rPr>
        <w:tab/>
      </w:r>
      <w:r w:rsidRPr="00E55F8B">
        <w:rPr>
          <w:iCs/>
        </w:rPr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СП 386 (МПОГ)</w:t>
      </w:r>
      <w:r w:rsidRPr="00E55F8B">
        <w:rPr>
          <w:iCs/>
        </w:rPr>
        <w:tab/>
        <w:t>Поместить последнее предложение после второго предл</w:t>
      </w:r>
      <w:r w:rsidRPr="00E55F8B">
        <w:rPr>
          <w:iCs/>
        </w:rPr>
        <w:t>о</w:t>
      </w:r>
      <w:r w:rsidRPr="00E55F8B">
        <w:rPr>
          <w:iCs/>
        </w:rPr>
        <w:t>жения и исключить «(см. пункт 2.2.41.2.3)».</w:t>
      </w:r>
    </w:p>
    <w:p w:rsidR="00E55F8B" w:rsidRPr="00066FCF" w:rsidRDefault="00E55F8B" w:rsidP="00066FCF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066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4.1</w:t>
      </w:r>
    </w:p>
    <w:p w:rsidR="00E55F8B" w:rsidRPr="00066FCF" w:rsidRDefault="00E55F8B" w:rsidP="00066FCF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4079C">
      <w:pPr>
        <w:pStyle w:val="SingleTxt"/>
        <w:tabs>
          <w:tab w:val="clear" w:pos="2218"/>
          <w:tab w:val="left" w:pos="2520"/>
        </w:tabs>
        <w:rPr>
          <w:iCs/>
        </w:rPr>
      </w:pPr>
      <w:r w:rsidRPr="00E55F8B">
        <w:rPr>
          <w:iCs/>
        </w:rPr>
        <w:t>4.1.1.19.1</w:t>
      </w:r>
      <w:proofErr w:type="gramStart"/>
      <w:r w:rsidRPr="00E55F8B">
        <w:rPr>
          <w:iCs/>
        </w:rPr>
        <w:tab/>
        <w:t>З</w:t>
      </w:r>
      <w:proofErr w:type="gramEnd"/>
      <w:r w:rsidRPr="00E55F8B">
        <w:rPr>
          <w:iCs/>
        </w:rPr>
        <w:t>аключить данную поправку в квадратные скобки.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t xml:space="preserve">4.1.4.1, </w:t>
      </w:r>
      <w:r w:rsidRPr="00E55F8B">
        <w:rPr>
          <w:lang w:val="en-GB"/>
        </w:rPr>
        <w:t>P</w:t>
      </w:r>
      <w:r w:rsidRPr="00E55F8B">
        <w:t xml:space="preserve">200 (3) </w:t>
      </w:r>
      <w:r w:rsidRPr="00E55F8B">
        <w:rPr>
          <w:lang w:val="en-GB"/>
        </w:rPr>
        <w:t>d</w:t>
      </w:r>
      <w:r w:rsidRPr="00E55F8B">
        <w:t xml:space="preserve">), Примечание и последний абзац </w:t>
      </w:r>
      <w:r w:rsidRPr="00E55F8B">
        <w:rPr>
          <w:lang w:val="en-GB"/>
        </w:rPr>
        <w:t>P</w:t>
      </w:r>
      <w:r w:rsidRPr="00E55F8B">
        <w:t>200 (9)</w:t>
      </w:r>
      <w:r w:rsidRPr="00E55F8B">
        <w:tab/>
      </w:r>
      <w:r w:rsidRPr="00E55F8B">
        <w:rPr>
          <w:iCs/>
        </w:rPr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t xml:space="preserve">4.1.4.1, </w:t>
      </w:r>
      <w:r w:rsidRPr="00E55F8B">
        <w:rPr>
          <w:lang w:val="en-GB"/>
        </w:rPr>
        <w:t>P</w:t>
      </w:r>
      <w:r w:rsidRPr="00E55F8B">
        <w:t>200 (5)</w:t>
      </w:r>
      <w:r w:rsidRPr="00E55F8B">
        <w:tab/>
      </w:r>
      <w:r w:rsidRPr="00E55F8B">
        <w:rPr>
          <w:iCs/>
        </w:rPr>
        <w:t>Данные изменения не касаются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4.1.4.1, </w:t>
      </w:r>
      <w:r w:rsidRPr="00E55F8B">
        <w:rPr>
          <w:iCs/>
          <w:lang w:val="en-GB"/>
        </w:rPr>
        <w:t>P</w:t>
      </w:r>
      <w:r w:rsidRPr="00E55F8B">
        <w:rPr>
          <w:iCs/>
        </w:rPr>
        <w:t>200 (11)</w:t>
      </w:r>
      <w:r w:rsidRPr="00E55F8B">
        <w:rPr>
          <w:iCs/>
        </w:rPr>
        <w:tab/>
        <w:t>В тексте на русском языке заменить «</w:t>
      </w:r>
      <w:r w:rsidRPr="00E55F8B">
        <w:t>(СНГ)</w:t>
      </w:r>
      <w:r w:rsidRPr="00E55F8B">
        <w:rPr>
          <w:iCs/>
        </w:rPr>
        <w:t>» на «(</w:t>
      </w:r>
      <w:r w:rsidRPr="00E55F8B">
        <w:rPr>
          <w:iCs/>
          <w:lang w:val="en-GB"/>
        </w:rPr>
        <w:t>LPG</w:t>
      </w:r>
      <w:r w:rsidRPr="00E55F8B">
        <w:rPr>
          <w:iCs/>
        </w:rPr>
        <w:t>)». В третьей графе таблицы (</w:t>
      </w:r>
      <w:r w:rsidRPr="00E55F8B">
        <w:rPr>
          <w:iCs/>
          <w:lang w:val="en-GB"/>
        </w:rPr>
        <w:t>ISO</w:t>
      </w:r>
      <w:r w:rsidRPr="00E55F8B">
        <w:rPr>
          <w:iCs/>
        </w:rPr>
        <w:t xml:space="preserve"> 24431:2006) исключить те</w:t>
      </w:r>
      <w:proofErr w:type="gramStart"/>
      <w:r w:rsidRPr="00E55F8B">
        <w:rPr>
          <w:iCs/>
        </w:rPr>
        <w:t>кст в кв</w:t>
      </w:r>
      <w:proofErr w:type="gramEnd"/>
      <w:r w:rsidRPr="00E55F8B">
        <w:rPr>
          <w:iCs/>
        </w:rPr>
        <w:t>адратных ско</w:t>
      </w:r>
      <w:r w:rsidRPr="00E55F8B">
        <w:rPr>
          <w:iCs/>
        </w:rPr>
        <w:t>б</w:t>
      </w:r>
      <w:r w:rsidRPr="00E55F8B">
        <w:rPr>
          <w:iCs/>
        </w:rPr>
        <w:t>ках.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t xml:space="preserve">4.1.4.1, </w:t>
      </w:r>
      <w:r w:rsidRPr="00E55F8B">
        <w:rPr>
          <w:lang w:val="en-GB"/>
        </w:rPr>
        <w:t>P</w:t>
      </w:r>
      <w:r w:rsidRPr="00E55F8B">
        <w:t>206 (3)</w:t>
      </w:r>
      <w:r w:rsidRPr="00E55F8B">
        <w:rPr>
          <w:iCs/>
        </w:rPr>
        <w:tab/>
        <w:t>Данные изменения не касаются текста на русском языке.</w:t>
      </w:r>
    </w:p>
    <w:p w:rsidR="00E55F8B" w:rsidRPr="00E55F8B" w:rsidRDefault="00E55F8B" w:rsidP="003424E5">
      <w:pPr>
        <w:pStyle w:val="SingleTxt"/>
        <w:tabs>
          <w:tab w:val="clear" w:pos="6538"/>
          <w:tab w:val="left" w:pos="6480"/>
        </w:tabs>
        <w:rPr>
          <w:iCs/>
        </w:rPr>
      </w:pPr>
      <w:r w:rsidRPr="00E55F8B">
        <w:rPr>
          <w:iCs/>
        </w:rPr>
        <w:t xml:space="preserve">4.1.4.1, новые инструкции по упаковке </w:t>
      </w:r>
      <w:r w:rsidRPr="00E55F8B">
        <w:rPr>
          <w:iCs/>
          <w:lang w:val="en-GB"/>
        </w:rPr>
        <w:t>P</w:t>
      </w:r>
      <w:r w:rsidRPr="00E55F8B">
        <w:rPr>
          <w:iCs/>
        </w:rPr>
        <w:t xml:space="preserve">005 и </w:t>
      </w:r>
      <w:r w:rsidRPr="00E55F8B">
        <w:rPr>
          <w:iCs/>
          <w:lang w:val="en-GB"/>
        </w:rPr>
        <w:t>P</w:t>
      </w:r>
      <w:r w:rsidRPr="00E55F8B">
        <w:rPr>
          <w:iCs/>
        </w:rPr>
        <w:t>910</w:t>
      </w:r>
      <w:r w:rsidRPr="00E55F8B">
        <w:rPr>
          <w:iCs/>
        </w:rPr>
        <w:tab/>
      </w:r>
      <w:r w:rsidR="003424E5">
        <w:rPr>
          <w:iCs/>
        </w:rPr>
        <w:tab/>
      </w:r>
      <w:r w:rsidRPr="00E55F8B">
        <w:rPr>
          <w:iCs/>
        </w:rPr>
        <w:t>Данные изменения не касаются текста на русском языке.</w:t>
      </w:r>
    </w:p>
    <w:p w:rsidR="00066FCF" w:rsidRPr="00066FCF" w:rsidRDefault="00066FCF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066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5.1</w:t>
      </w:r>
    </w:p>
    <w:p w:rsidR="00E55F8B" w:rsidRPr="00066FCF" w:rsidRDefault="00E55F8B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066FCF" w:rsidP="00E55F8B">
      <w:pPr>
        <w:pStyle w:val="SingleTxt"/>
        <w:rPr>
          <w:bCs/>
        </w:rPr>
      </w:pPr>
      <w:r>
        <w:rPr>
          <w:bCs/>
        </w:rPr>
        <w:t>5.1.2.1</w:t>
      </w:r>
      <w:proofErr w:type="gramStart"/>
      <w:r>
        <w:rPr>
          <w:bCs/>
        </w:rPr>
        <w:tab/>
      </w:r>
      <w:r w:rsidR="00E55F8B" w:rsidRPr="00E55F8B">
        <w:rPr>
          <w:bCs/>
        </w:rPr>
        <w:t>З</w:t>
      </w:r>
      <w:proofErr w:type="gramEnd"/>
      <w:r w:rsidR="00E55F8B" w:rsidRPr="00E55F8B">
        <w:rPr>
          <w:bCs/>
        </w:rPr>
        <w:t>аменить существующую поправку следующей поправкой:</w:t>
      </w:r>
    </w:p>
    <w:p w:rsidR="00E55F8B" w:rsidRPr="00E55F8B" w:rsidRDefault="00E55F8B" w:rsidP="0028143E">
      <w:pPr>
        <w:pStyle w:val="SingleTxt"/>
        <w:tabs>
          <w:tab w:val="clear" w:pos="2218"/>
          <w:tab w:val="left" w:pos="2664"/>
        </w:tabs>
      </w:pPr>
      <w:r w:rsidRPr="00E55F8B">
        <w:t>«5.1.2.1</w:t>
      </w:r>
      <w:r w:rsidRPr="00E55F8B">
        <w:rPr>
          <w:lang w:val="en-US"/>
        </w:rPr>
        <w:t> </w:t>
      </w:r>
      <w:r w:rsidRPr="00E55F8B">
        <w:rPr>
          <w:lang w:val="en-GB"/>
        </w:rPr>
        <w:t>a</w:t>
      </w:r>
      <w:r w:rsidRPr="00E55F8B">
        <w:t>)</w:t>
      </w:r>
      <w:r w:rsidRPr="00E55F8B">
        <w:tab/>
      </w:r>
      <w:bookmarkStart w:id="2" w:name="lt_pId322"/>
      <w:r w:rsidRPr="00E55F8B">
        <w:rPr>
          <w:iCs/>
        </w:rPr>
        <w:t>Изменить следующим образом:</w:t>
      </w:r>
      <w:bookmarkEnd w:id="2"/>
    </w:p>
    <w:p w:rsidR="00E55F8B" w:rsidRPr="00E55F8B" w:rsidRDefault="00B54895" w:rsidP="00E4079C">
      <w:pPr>
        <w:pStyle w:val="SingleTxt"/>
      </w:pPr>
      <w:r>
        <w:tab/>
      </w:r>
      <w:r w:rsidR="00E55F8B" w:rsidRPr="00E55F8B">
        <w:t>"a)</w:t>
      </w:r>
      <w:r w:rsidR="00E55F8B" w:rsidRPr="00E55F8B">
        <w:tab/>
      </w:r>
      <w:bookmarkStart w:id="3" w:name="lt_pId324"/>
      <w:r w:rsidR="00E55F8B" w:rsidRPr="00E55F8B">
        <w:t>Если не видны маркировочные знаки и знаки опасности, предписа</w:t>
      </w:r>
      <w:r w:rsidR="00E55F8B" w:rsidRPr="00E55F8B">
        <w:t>н</w:t>
      </w:r>
      <w:r w:rsidR="00E55F8B" w:rsidRPr="00E55F8B">
        <w:t>ные в главе 5.2, за исключением пунктов 5.2.1.3–5.2.1.6, 5.2.1.7.2–5.2.1.7.8 и 5.2.1.10, характеризующие все содержащиеся в транспортном пакете опасные грузы, на транспортный пакет:</w:t>
      </w:r>
      <w:bookmarkEnd w:id="3"/>
    </w:p>
    <w:p w:rsidR="00E55F8B" w:rsidRPr="00E55F8B" w:rsidRDefault="00B54895" w:rsidP="00E4079C">
      <w:pPr>
        <w:pStyle w:val="SingleTxt"/>
      </w:pPr>
      <w:bookmarkStart w:id="4" w:name="lt_pId326"/>
      <w:r>
        <w:tab/>
      </w:r>
      <w:proofErr w:type="spellStart"/>
      <w:r w:rsidR="00E55F8B" w:rsidRPr="00E55F8B">
        <w:rPr>
          <w:lang w:val="en-US"/>
        </w:rPr>
        <w:t>i</w:t>
      </w:r>
      <w:proofErr w:type="spellEnd"/>
      <w:r w:rsidR="00E55F8B" w:rsidRPr="00E55F8B">
        <w:t>)</w:t>
      </w:r>
      <w:r w:rsidR="00E55F8B" w:rsidRPr="00E55F8B">
        <w:tab/>
      </w:r>
      <w:proofErr w:type="gramStart"/>
      <w:r w:rsidR="00E55F8B" w:rsidRPr="00E55F8B">
        <w:t>должен</w:t>
      </w:r>
      <w:proofErr w:type="gramEnd"/>
      <w:r w:rsidR="00E55F8B" w:rsidRPr="00E55F8B">
        <w:t xml:space="preserve"> наноситься маркировочный знак в виде слов "ТРАНСПОРТНЫЙ ПАКЕТ".</w:t>
      </w:r>
      <w:bookmarkEnd w:id="4"/>
      <w:r w:rsidR="00E55F8B" w:rsidRPr="00E55F8B">
        <w:t xml:space="preserve"> </w:t>
      </w:r>
      <w:bookmarkStart w:id="5" w:name="lt_pId327"/>
      <w:r w:rsidR="00E55F8B" w:rsidRPr="00E55F8B">
        <w:t xml:space="preserve">Высота букв в маркировочном знаке "ТРАНСПОРТНЫЙ ПАКЕТ" должна составлять не менее </w:t>
      </w:r>
      <w:r w:rsidR="00E4079C">
        <w:t>12 </w:t>
      </w:r>
      <w:r w:rsidR="00E55F8B" w:rsidRPr="00E55F8B">
        <w:t>мм.</w:t>
      </w:r>
      <w:bookmarkEnd w:id="5"/>
      <w:r w:rsidR="00E55F8B" w:rsidRPr="00E55F8B">
        <w:t xml:space="preserve"> </w:t>
      </w:r>
      <w:bookmarkStart w:id="6" w:name="lt_pId328"/>
      <w:r w:rsidR="00E55F8B" w:rsidRPr="00E55F8B">
        <w:t>Маркировочный знак должен быть выполнен на официальном языке страны происхождения и, кроме того, если этот язык не является английским, немецким или французским, на английском, немецком или французском языке, если в соглашениях, закл</w:t>
      </w:r>
      <w:r w:rsidR="00E55F8B" w:rsidRPr="00E55F8B">
        <w:t>ю</w:t>
      </w:r>
      <w:r w:rsidR="00E55F8B" w:rsidRPr="00E55F8B">
        <w:t>ченных между странами, участвующими в перевозке, не предусмотрено иное;</w:t>
      </w:r>
      <w:bookmarkEnd w:id="6"/>
      <w:r w:rsidR="00E55F8B" w:rsidRPr="00E55F8B">
        <w:t xml:space="preserve"> и</w:t>
      </w:r>
      <w:bookmarkStart w:id="7" w:name="lt_pId331"/>
    </w:p>
    <w:p w:rsidR="00E55F8B" w:rsidRPr="00E55F8B" w:rsidRDefault="00B54895" w:rsidP="00E4079C">
      <w:pPr>
        <w:pStyle w:val="SingleTxt"/>
      </w:pPr>
      <w:r>
        <w:tab/>
      </w:r>
      <w:r w:rsidR="00E55F8B" w:rsidRPr="00E55F8B">
        <w:rPr>
          <w:lang w:val="en-US"/>
        </w:rPr>
        <w:t>ii</w:t>
      </w:r>
      <w:r w:rsidR="00E55F8B" w:rsidRPr="00E55F8B">
        <w:t>)</w:t>
      </w:r>
      <w:r w:rsidR="00E55F8B" w:rsidRPr="00E55F8B">
        <w:tab/>
        <w:t>должны наноситься знаки опасности и маркировка с указанием ном</w:t>
      </w:r>
      <w:r w:rsidR="00E55F8B" w:rsidRPr="00E55F8B">
        <w:t>е</w:t>
      </w:r>
      <w:r w:rsidR="00E55F8B" w:rsidRPr="00E55F8B">
        <w:t>ра ООН и другие маркировочные знаки, предписанные для упаковок в главе 5.2, за исключением пунктов 5.2.1.3–5.2.1.6, 5.2.1.7.2–5.2.1.7.8 и 5.2.1.10, в отнош</w:t>
      </w:r>
      <w:r w:rsidR="00E55F8B" w:rsidRPr="00E55F8B">
        <w:t>е</w:t>
      </w:r>
      <w:r w:rsidR="00E55F8B" w:rsidRPr="00E55F8B">
        <w:t>нии каждого содержащегося в транспортном пакете опасного груза.</w:t>
      </w:r>
      <w:bookmarkEnd w:id="7"/>
      <w:r w:rsidR="00E55F8B" w:rsidRPr="00E55F8B">
        <w:t xml:space="preserve"> Каждый применимый маркировочный знак или знак опасности достаточно нанести лишь один раз.</w:t>
      </w:r>
    </w:p>
    <w:p w:rsidR="00E55F8B" w:rsidRPr="00E55F8B" w:rsidRDefault="00E4079C" w:rsidP="00E55F8B">
      <w:pPr>
        <w:pStyle w:val="SingleTxt"/>
      </w:pPr>
      <w:bookmarkStart w:id="8" w:name="lt_pId332"/>
      <w:r>
        <w:tab/>
      </w:r>
      <w:r w:rsidR="00E55F8B" w:rsidRPr="00E55F8B">
        <w:t>Размещение знаков опасности на транспортных пакетах, содержащих р</w:t>
      </w:r>
      <w:r w:rsidR="00E55F8B" w:rsidRPr="00E55F8B">
        <w:t>а</w:t>
      </w:r>
      <w:r w:rsidR="00E55F8B" w:rsidRPr="00E55F8B">
        <w:t>диоактивные материалы, должно осуществляться в соответствии с пун</w:t>
      </w:r>
      <w:r w:rsidR="00E55F8B" w:rsidRPr="00E55F8B">
        <w:t>к</w:t>
      </w:r>
      <w:r w:rsidR="00E55F8B" w:rsidRPr="00E55F8B">
        <w:t>том 5.2.2.1.11</w:t>
      </w:r>
      <w:bookmarkEnd w:id="8"/>
      <w:r w:rsidR="00E55F8B" w:rsidRPr="00E55F8B">
        <w:t>"</w:t>
      </w:r>
      <w:r w:rsidR="003424E5" w:rsidRPr="00E55F8B">
        <w:t>.</w:t>
      </w:r>
      <w:r w:rsidR="00E55F8B" w:rsidRPr="00E55F8B">
        <w:t>».</w:t>
      </w:r>
    </w:p>
    <w:p w:rsidR="00E55F8B" w:rsidRPr="00E55F8B" w:rsidRDefault="00E55F8B" w:rsidP="0028143E">
      <w:pPr>
        <w:pStyle w:val="SingleTxt"/>
        <w:tabs>
          <w:tab w:val="clear" w:pos="2218"/>
          <w:tab w:val="left" w:pos="2664"/>
        </w:tabs>
      </w:pPr>
      <w:r w:rsidRPr="00E55F8B">
        <w:t xml:space="preserve">5.1.2.1 </w:t>
      </w:r>
      <w:r w:rsidRPr="00E55F8B">
        <w:rPr>
          <w:lang w:val="en-US"/>
        </w:rPr>
        <w:t>b</w:t>
      </w:r>
      <w:r w:rsidR="00066FCF">
        <w:t>)</w:t>
      </w:r>
      <w:r w:rsidRPr="00E55F8B">
        <w:tab/>
        <w:t xml:space="preserve">Данное изменение </w:t>
      </w:r>
      <w:r w:rsidRPr="00E55F8B">
        <w:rPr>
          <w:iCs/>
        </w:rPr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</w:rPr>
      </w:pPr>
      <w:bookmarkStart w:id="9" w:name="lt_pId333"/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 xml:space="preserve">.37 </w:t>
      </w:r>
      <w:r w:rsidRPr="00E55F8B">
        <w:rPr>
          <w:i/>
          <w:lang w:val="en-US"/>
        </w:rPr>
        <w:t>c</w:t>
      </w:r>
      <w:r w:rsidRPr="00E55F8B">
        <w:rPr>
          <w:i/>
        </w:rPr>
        <w:t xml:space="preserve"> поправками)</w:t>
      </w:r>
      <w:bookmarkEnd w:id="9"/>
    </w:p>
    <w:p w:rsidR="00066FCF" w:rsidRPr="00066FCF" w:rsidRDefault="00066FCF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2814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lastRenderedPageBreak/>
        <w:tab/>
      </w:r>
      <w:r w:rsidRPr="00E55F8B">
        <w:tab/>
        <w:t>Глава 5.2</w:t>
      </w:r>
    </w:p>
    <w:p w:rsidR="00E55F8B" w:rsidRPr="00066FCF" w:rsidRDefault="00E55F8B" w:rsidP="0028143E">
      <w:pPr>
        <w:pStyle w:val="SingleTxt"/>
        <w:keepNext/>
        <w:spacing w:after="0" w:line="120" w:lineRule="exact"/>
        <w:rPr>
          <w:b/>
          <w:bCs/>
          <w:sz w:val="10"/>
        </w:rPr>
      </w:pPr>
    </w:p>
    <w:p w:rsidR="00E55F8B" w:rsidRPr="00E55F8B" w:rsidRDefault="00E55F8B" w:rsidP="0028143E">
      <w:pPr>
        <w:pStyle w:val="SingleTxt"/>
        <w:keepNext/>
        <w:tabs>
          <w:tab w:val="clear" w:pos="3658"/>
          <w:tab w:val="left" w:pos="3960"/>
        </w:tabs>
      </w:pPr>
      <w:r w:rsidRPr="00E55F8B">
        <w:t xml:space="preserve">5.2.2.2.1.3 </w:t>
      </w:r>
      <w:r w:rsidRPr="00E55F8B">
        <w:rPr>
          <w:lang w:val="en-GB"/>
        </w:rPr>
        <w:t>a</w:t>
      </w:r>
      <w:r w:rsidRPr="00E55F8B">
        <w:t>) и 5.2.2.2.1.5</w:t>
      </w:r>
      <w:proofErr w:type="gramStart"/>
      <w:r w:rsidRPr="00E55F8B">
        <w:tab/>
        <w:t>З</w:t>
      </w:r>
      <w:proofErr w:type="gramEnd"/>
      <w:r w:rsidRPr="00E55F8B">
        <w:t>аменить существующие поправки следующими поправками:</w:t>
      </w:r>
    </w:p>
    <w:p w:rsidR="00E55F8B" w:rsidRPr="00E55F8B" w:rsidRDefault="00E55F8B" w:rsidP="00E55F8B">
      <w:pPr>
        <w:pStyle w:val="SingleTxt"/>
      </w:pPr>
      <w:r w:rsidRPr="00E55F8B">
        <w:t>«5.2.2.2.1.3</w:t>
      </w:r>
      <w:proofErr w:type="gramStart"/>
      <w:r w:rsidRPr="00E55F8B">
        <w:tab/>
        <w:t>П</w:t>
      </w:r>
      <w:proofErr w:type="gramEnd"/>
      <w:r w:rsidRPr="00E55F8B">
        <w:t xml:space="preserve">осле подпункта </w:t>
      </w:r>
      <w:r w:rsidRPr="00E55F8B">
        <w:rPr>
          <w:lang w:val="en-GB"/>
        </w:rPr>
        <w:t>c</w:t>
      </w:r>
      <w:r w:rsidRPr="00E55F8B">
        <w:t>) добавить следующий новый абзац:</w:t>
      </w:r>
    </w:p>
    <w:p w:rsidR="00E55F8B" w:rsidRPr="00E55F8B" w:rsidRDefault="00B54895" w:rsidP="00E55F8B">
      <w:pPr>
        <w:pStyle w:val="SingleTxt"/>
      </w:pPr>
      <w:r>
        <w:tab/>
      </w:r>
      <w:r w:rsidR="00E55F8B" w:rsidRPr="00E55F8B">
        <w:t>"Однако в случае знака образца № 9А в верхней половине знака должно иметься лишь семь вертикальных полос символа, а в нижней половине должна быть изображена группа батарей символа и указан номер класса</w:t>
      </w:r>
      <w:proofErr w:type="gramStart"/>
      <w:r w:rsidR="00E55F8B" w:rsidRPr="00E55F8B">
        <w:t>.".</w:t>
      </w:r>
      <w:proofErr w:type="gramEnd"/>
    </w:p>
    <w:p w:rsidR="00E55F8B" w:rsidRPr="00E55F8B" w:rsidRDefault="00EE6616" w:rsidP="00E55F8B">
      <w:pPr>
        <w:pStyle w:val="SingleTxt"/>
      </w:pPr>
      <w:r>
        <w:tab/>
      </w:r>
      <w:r w:rsidR="00E55F8B" w:rsidRPr="00E55F8B">
        <w:t>В начале последнего абзаца включить "</w:t>
      </w:r>
      <w:r>
        <w:t>За исключением знаков образца № </w:t>
      </w:r>
      <w:r w:rsidR="00E55F8B" w:rsidRPr="00E55F8B">
        <w:t>9</w:t>
      </w:r>
      <w:r w:rsidR="00E55F8B" w:rsidRPr="00E55F8B">
        <w:rPr>
          <w:lang w:val="en-GB"/>
        </w:rPr>
        <w:t>A</w:t>
      </w:r>
      <w:r w:rsidR="00E55F8B" w:rsidRPr="00E55F8B">
        <w:t>,".».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.36)</w:t>
      </w:r>
    </w:p>
    <w:p w:rsidR="00E55F8B" w:rsidRPr="00066FCF" w:rsidRDefault="00E55F8B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066FCF" w:rsidP="00066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5.3</w:t>
      </w:r>
    </w:p>
    <w:p w:rsidR="00E55F8B" w:rsidRPr="00066FCF" w:rsidRDefault="00E55F8B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5.3.1.2</w:t>
      </w:r>
      <w:proofErr w:type="gramStart"/>
      <w:r w:rsidRPr="00E55F8B">
        <w:tab/>
        <w:t>З</w:t>
      </w:r>
      <w:proofErr w:type="gramEnd"/>
      <w:r w:rsidRPr="00E55F8B">
        <w:t>аменить «эти информационные табло должны быть размещены» на «они могут быть размещены только».</w:t>
      </w:r>
    </w:p>
    <w:p w:rsidR="00E55F8B" w:rsidRPr="00E55F8B" w:rsidRDefault="00E55F8B" w:rsidP="00E55F8B">
      <w:pPr>
        <w:pStyle w:val="SingleTxt"/>
        <w:rPr>
          <w:bCs/>
          <w:iCs/>
        </w:rPr>
      </w:pPr>
      <w:r w:rsidRPr="00E55F8B">
        <w:rPr>
          <w:bCs/>
          <w:iCs/>
        </w:rPr>
        <w:t>5.3.1.7.3 (МПОГ)</w:t>
      </w:r>
      <w:r w:rsidRPr="00E55F8B">
        <w:rPr>
          <w:bCs/>
          <w:iCs/>
        </w:rPr>
        <w:tab/>
        <w:t>Снять квадратные скобки, в которые заключены слова «ко</w:t>
      </w:r>
      <w:r w:rsidRPr="00E55F8B">
        <w:rPr>
          <w:bCs/>
          <w:iCs/>
        </w:rPr>
        <w:t>н</w:t>
      </w:r>
      <w:r w:rsidRPr="00E55F8B">
        <w:rPr>
          <w:bCs/>
          <w:iCs/>
        </w:rPr>
        <w:t>тейнеров-цистерн или переносных цистерн» и исключить «[цистерн]».</w:t>
      </w:r>
    </w:p>
    <w:p w:rsidR="00E55F8B" w:rsidRPr="00E55F8B" w:rsidRDefault="00E55F8B" w:rsidP="0028143E">
      <w:pPr>
        <w:pStyle w:val="SingleTxt"/>
        <w:tabs>
          <w:tab w:val="clear" w:pos="2693"/>
          <w:tab w:val="left" w:pos="2880"/>
        </w:tabs>
        <w:rPr>
          <w:bCs/>
          <w:iCs/>
        </w:rPr>
      </w:pPr>
      <w:r w:rsidRPr="00E55F8B">
        <w:rPr>
          <w:bCs/>
          <w:iCs/>
        </w:rPr>
        <w:t>5.3.3 и 5.3.6.2</w:t>
      </w:r>
      <w:proofErr w:type="gramStart"/>
      <w:r w:rsidRPr="00E55F8B">
        <w:rPr>
          <w:bCs/>
          <w:iCs/>
        </w:rPr>
        <w:tab/>
        <w:t>С</w:t>
      </w:r>
      <w:proofErr w:type="gramEnd"/>
      <w:r w:rsidRPr="00E55F8B">
        <w:rPr>
          <w:bCs/>
          <w:iCs/>
        </w:rPr>
        <w:t>нять квадратные скобки, в которые заключены слова «конте</w:t>
      </w:r>
      <w:r w:rsidRPr="00E55F8B">
        <w:rPr>
          <w:bCs/>
          <w:iCs/>
        </w:rPr>
        <w:t>й</w:t>
      </w:r>
      <w:r w:rsidRPr="00E55F8B">
        <w:rPr>
          <w:bCs/>
          <w:iCs/>
        </w:rPr>
        <w:t>неров-цистерн или переносных цистерн» и исключить «[цистерн]».</w:t>
      </w:r>
    </w:p>
    <w:p w:rsidR="00E55F8B" w:rsidRPr="00066FCF" w:rsidRDefault="00E55F8B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066FCF" w:rsidP="00066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6.2</w:t>
      </w:r>
    </w:p>
    <w:p w:rsidR="00066FCF" w:rsidRPr="00066FCF" w:rsidRDefault="00066FCF" w:rsidP="00066FCF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28143E">
      <w:pPr>
        <w:pStyle w:val="SingleTxt"/>
        <w:tabs>
          <w:tab w:val="clear" w:pos="4622"/>
          <w:tab w:val="left" w:pos="4860"/>
        </w:tabs>
      </w:pPr>
      <w:r w:rsidRPr="00E55F8B">
        <w:t>6.2.2.1.1 и 6.2.2.1.2, Примечание 2</w:t>
      </w:r>
      <w:proofErr w:type="gramStart"/>
      <w:r w:rsidRPr="00E55F8B">
        <w:tab/>
        <w:t>В</w:t>
      </w:r>
      <w:proofErr w:type="gramEnd"/>
      <w:r w:rsidRPr="00E55F8B">
        <w:t xml:space="preserve"> предпоследнем предложении включить «типа» после «первоначальное утверждение».</w:t>
      </w:r>
    </w:p>
    <w:p w:rsidR="00E55F8B" w:rsidRPr="00E55F8B" w:rsidRDefault="00E55F8B" w:rsidP="0028143E">
      <w:pPr>
        <w:pStyle w:val="SingleTxt"/>
        <w:tabs>
          <w:tab w:val="clear" w:pos="2218"/>
          <w:tab w:val="left" w:pos="2340"/>
        </w:tabs>
        <w:rPr>
          <w:b/>
        </w:rPr>
      </w:pPr>
      <w:r w:rsidRPr="00E55F8B">
        <w:t>6.2.3.9.2</w:t>
      </w:r>
      <w:proofErr w:type="gramStart"/>
      <w:r w:rsidRPr="00E55F8B">
        <w:tab/>
        <w:t>О</w:t>
      </w:r>
      <w:proofErr w:type="gramEnd"/>
      <w:r w:rsidRPr="00E55F8B">
        <w:t>пустить квадратные скобки, в которые заключена данная поправка.</w:t>
      </w:r>
    </w:p>
    <w:p w:rsidR="00066FCF" w:rsidRPr="00066FCF" w:rsidRDefault="00066FCF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066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7.2</w:t>
      </w:r>
    </w:p>
    <w:p w:rsidR="00066FCF" w:rsidRPr="00066FCF" w:rsidRDefault="00066FCF" w:rsidP="00066FCF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7.2.4</w:t>
      </w:r>
      <w:proofErr w:type="gramStart"/>
      <w:r w:rsidRPr="00E55F8B">
        <w:tab/>
      </w:r>
      <w:r w:rsidR="0028143E" w:rsidRPr="0028143E">
        <w:tab/>
      </w:r>
      <w:r w:rsidRPr="00E55F8B">
        <w:t>О</w:t>
      </w:r>
      <w:proofErr w:type="gramEnd"/>
      <w:r w:rsidRPr="00E55F8B">
        <w:t>пустить квадратные скобки, в которые заключена данная поправка.</w:t>
      </w:r>
    </w:p>
    <w:p w:rsidR="00E55F8B" w:rsidRPr="00066FCF" w:rsidRDefault="00E55F8B" w:rsidP="00066FCF">
      <w:pPr>
        <w:pStyle w:val="SingleTxt"/>
        <w:spacing w:after="0" w:line="120" w:lineRule="exact"/>
        <w:rPr>
          <w:sz w:val="10"/>
        </w:rPr>
      </w:pPr>
    </w:p>
    <w:p w:rsidR="00066FCF" w:rsidRPr="00066FCF" w:rsidRDefault="00066FCF" w:rsidP="00066FCF">
      <w:pPr>
        <w:pStyle w:val="SingleTxt"/>
        <w:spacing w:after="0" w:line="120" w:lineRule="exact"/>
        <w:rPr>
          <w:sz w:val="10"/>
        </w:rPr>
      </w:pPr>
    </w:p>
    <w:p w:rsidR="00E55F8B" w:rsidRPr="00E55F8B" w:rsidRDefault="00066FCF" w:rsidP="00066F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8143E">
        <w:tab/>
      </w:r>
      <w:r>
        <w:rPr>
          <w:lang w:val="en-US"/>
        </w:rPr>
        <w:t>B</w:t>
      </w:r>
      <w:r w:rsidRPr="00C431C2">
        <w:t>.</w:t>
      </w:r>
      <w:r w:rsidRPr="00C431C2">
        <w:tab/>
      </w:r>
      <w:r w:rsidR="00E55F8B" w:rsidRPr="00E55F8B">
        <w:t>Прочие поправки</w:t>
      </w:r>
    </w:p>
    <w:p w:rsidR="00E55F8B" w:rsidRPr="00066FCF" w:rsidRDefault="00E55F8B" w:rsidP="00066FCF">
      <w:pPr>
        <w:pStyle w:val="SingleTxt"/>
        <w:spacing w:after="0" w:line="120" w:lineRule="exact"/>
        <w:rPr>
          <w:sz w:val="10"/>
        </w:rPr>
      </w:pPr>
    </w:p>
    <w:p w:rsidR="00066FCF" w:rsidRPr="00066FCF" w:rsidRDefault="00066FCF" w:rsidP="00066FCF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066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55F8B">
        <w:rPr>
          <w:lang w:bidi="ru-RU"/>
        </w:rPr>
        <w:tab/>
      </w:r>
      <w:r w:rsidRPr="00E55F8B">
        <w:rPr>
          <w:lang w:bidi="ru-RU"/>
        </w:rPr>
        <w:tab/>
        <w:t>Глава 1.1</w:t>
      </w:r>
    </w:p>
    <w:p w:rsidR="00066FCF" w:rsidRPr="00066FCF" w:rsidRDefault="00066FCF" w:rsidP="00066FCF">
      <w:pPr>
        <w:pStyle w:val="SingleTxt"/>
        <w:spacing w:after="0" w:line="120" w:lineRule="exact"/>
        <w:rPr>
          <w:sz w:val="10"/>
          <w:lang w:bidi="ru-RU"/>
        </w:rPr>
      </w:pPr>
    </w:p>
    <w:p w:rsidR="00E55F8B" w:rsidRPr="00E55F8B" w:rsidRDefault="00E55F8B" w:rsidP="00BD7D26">
      <w:pPr>
        <w:pStyle w:val="SingleTxt"/>
        <w:tabs>
          <w:tab w:val="clear" w:pos="5573"/>
          <w:tab w:val="clear" w:pos="6048"/>
          <w:tab w:val="left" w:pos="5310"/>
          <w:tab w:val="left" w:pos="5490"/>
        </w:tabs>
        <w:rPr>
          <w:lang w:bidi="ru-RU"/>
        </w:rPr>
      </w:pPr>
      <w:r w:rsidRPr="00E55F8B">
        <w:rPr>
          <w:lang w:bidi="ru-RU"/>
        </w:rPr>
        <w:t xml:space="preserve">1.1.3.2 </w:t>
      </w:r>
      <w:r w:rsidRPr="00E55F8B">
        <w:rPr>
          <w:lang w:val="en-US" w:bidi="ru-RU"/>
        </w:rPr>
        <w:t>b</w:t>
      </w:r>
      <w:r w:rsidRPr="00E55F8B">
        <w:rPr>
          <w:lang w:bidi="ru-RU"/>
        </w:rPr>
        <w:t>), (ДОПОГ)</w:t>
      </w:r>
      <w:r w:rsidR="003424E5">
        <w:rPr>
          <w:lang w:bidi="ru-RU"/>
        </w:rPr>
        <w:t xml:space="preserve"> </w:t>
      </w:r>
      <w:r w:rsidRPr="00E55F8B">
        <w:rPr>
          <w:lang w:bidi="ru-RU"/>
        </w:rPr>
        <w:t xml:space="preserve">1.1.3.3 </w:t>
      </w:r>
      <w:r w:rsidRPr="00E55F8B">
        <w:rPr>
          <w:lang w:val="en-US" w:bidi="ru-RU"/>
        </w:rPr>
        <w:t>b</w:t>
      </w:r>
      <w:r w:rsidRPr="00E55F8B">
        <w:rPr>
          <w:lang w:bidi="ru-RU"/>
        </w:rPr>
        <w:t xml:space="preserve">) и 1.1.3.3 </w:t>
      </w:r>
      <w:r w:rsidRPr="00E55F8B">
        <w:rPr>
          <w:lang w:val="en-US" w:bidi="ru-RU"/>
        </w:rPr>
        <w:t>c</w:t>
      </w:r>
      <w:r w:rsidRPr="00E55F8B">
        <w:rPr>
          <w:lang w:bidi="ru-RU"/>
        </w:rPr>
        <w:t>)</w:t>
      </w:r>
      <w:r w:rsidRPr="00E55F8B">
        <w:rPr>
          <w:lang w:bidi="ru-RU"/>
        </w:rPr>
        <w:tab/>
      </w:r>
      <w:r w:rsidRPr="00E55F8B">
        <w:rPr>
          <w:lang w:bidi="ru-RU"/>
        </w:rPr>
        <w:tab/>
        <w:t>Исключить и вставить «(Исключен)».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6)</w:t>
      </w:r>
    </w:p>
    <w:p w:rsidR="00E55F8B" w:rsidRPr="00E55F8B" w:rsidRDefault="00E55F8B" w:rsidP="00E55F8B">
      <w:pPr>
        <w:pStyle w:val="SingleTxt"/>
        <w:rPr>
          <w:bCs/>
          <w:lang w:bidi="ru-RU"/>
        </w:rPr>
      </w:pPr>
      <w:r w:rsidRPr="00E55F8B">
        <w:rPr>
          <w:lang w:bidi="ru-RU"/>
        </w:rPr>
        <w:t>1.1.3.3 (ДОПОГ)</w:t>
      </w:r>
      <w:r w:rsidRPr="00E55F8B">
        <w:rPr>
          <w:lang w:bidi="ru-RU"/>
        </w:rPr>
        <w:tab/>
        <w:t>В пункте а) в конце первого предложения третьего абзаца вставить</w:t>
      </w:r>
      <w:proofErr w:type="gramStart"/>
      <w:r w:rsidRPr="00E55F8B">
        <w:rPr>
          <w:lang w:bidi="ru-RU"/>
        </w:rPr>
        <w:t>: «</w:t>
      </w:r>
      <w:proofErr w:type="gramEnd"/>
      <w:r w:rsidRPr="00E55F8B">
        <w:rPr>
          <w:lang w:bidi="ru-RU"/>
        </w:rPr>
        <w:t>, независимо от того, буксируется ли этот прицеп или перевозится на другом прицепе».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4)</w:t>
      </w:r>
    </w:p>
    <w:p w:rsidR="00E55F8B" w:rsidRPr="00E55F8B" w:rsidRDefault="00BD7D26" w:rsidP="00E55F8B">
      <w:pPr>
        <w:pStyle w:val="SingleTxt"/>
        <w:rPr>
          <w:iCs/>
        </w:rPr>
      </w:pPr>
      <w:r w:rsidRPr="00C431C2">
        <w:tab/>
      </w:r>
      <w:r w:rsidR="00E55F8B" w:rsidRPr="00E55F8B">
        <w:t>Другие поправки к подразделу 1.1.3.3</w:t>
      </w:r>
      <w:r w:rsidR="00E55F8B" w:rsidRPr="00E55F8B">
        <w:rPr>
          <w:iCs/>
        </w:rPr>
        <w:t xml:space="preserve"> не касаются текста на русском языке.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t xml:space="preserve"> </w:t>
      </w:r>
      <w:proofErr w:type="gramStart"/>
      <w:r w:rsidRPr="00E55F8B">
        <w:rPr>
          <w:i/>
        </w:rPr>
        <w:t>ECE/TRANS/WP.15/AC.1/2015/40)</w:t>
      </w:r>
      <w:proofErr w:type="gramEnd"/>
    </w:p>
    <w:p w:rsidR="00E55F8B" w:rsidRPr="00E55F8B" w:rsidRDefault="00E55F8B" w:rsidP="00E55F8B">
      <w:pPr>
        <w:pStyle w:val="SingleTxt"/>
      </w:pPr>
      <w:r w:rsidRPr="00E55F8B">
        <w:t>1.1.3.6.3</w:t>
      </w:r>
      <w:proofErr w:type="gramStart"/>
      <w:r w:rsidRPr="00E55F8B">
        <w:tab/>
        <w:t>И</w:t>
      </w:r>
      <w:proofErr w:type="gramEnd"/>
      <w:r w:rsidRPr="00E55F8B">
        <w:t xml:space="preserve">зменить вторую колонку таблицы следующим образом: </w:t>
      </w:r>
    </w:p>
    <w:p w:rsidR="00E55F8B" w:rsidRPr="00E55F8B" w:rsidRDefault="00066FCF" w:rsidP="00E55F8B">
      <w:pPr>
        <w:pStyle w:val="SingleTxt"/>
        <w:rPr>
          <w:i/>
        </w:rPr>
      </w:pPr>
      <w:r w:rsidRPr="00C431C2">
        <w:rPr>
          <w:i/>
        </w:rPr>
        <w:tab/>
      </w:r>
      <w:r w:rsidR="00E55F8B" w:rsidRPr="00E55F8B">
        <w:rPr>
          <w:i/>
        </w:rPr>
        <w:t>Применительно к транспортной категории 2:</w:t>
      </w:r>
    </w:p>
    <w:p w:rsidR="00E55F8B" w:rsidRPr="00E55F8B" w:rsidRDefault="00066FCF" w:rsidP="00066FCF">
      <w:pPr>
        <w:pStyle w:val="SingleTxt"/>
        <w:ind w:left="1742" w:hanging="475"/>
      </w:pPr>
      <w:r w:rsidRPr="00C431C2">
        <w:tab/>
      </w:r>
      <w:r w:rsidR="00E55F8B" w:rsidRPr="00E55F8B">
        <w:t>В первой строке исключить «или изделия». В третьей строке: не касается текста на русском языке.</w:t>
      </w:r>
    </w:p>
    <w:p w:rsidR="00E55F8B" w:rsidRPr="00E55F8B" w:rsidRDefault="00066FCF" w:rsidP="00EE6616">
      <w:pPr>
        <w:pStyle w:val="SingleTxt"/>
        <w:keepNext/>
      </w:pPr>
      <w:r w:rsidRPr="00C431C2">
        <w:lastRenderedPageBreak/>
        <w:tab/>
      </w:r>
      <w:r w:rsidR="00E55F8B" w:rsidRPr="00E55F8B">
        <w:t>После «Класс 4.1» добавить следующий текст:</w:t>
      </w:r>
    </w:p>
    <w:p w:rsidR="00E55F8B" w:rsidRPr="00E55F8B" w:rsidRDefault="00066FCF" w:rsidP="00E55F8B">
      <w:pPr>
        <w:pStyle w:val="SingleTxt"/>
      </w:pPr>
      <w:r w:rsidRPr="00C431C2">
        <w:tab/>
      </w:r>
      <w:r w:rsidR="00E55F8B" w:rsidRPr="00E55F8B">
        <w:t>«Класс 4.3: № ООН 3292</w:t>
      </w:r>
    </w:p>
    <w:p w:rsidR="00E55F8B" w:rsidRPr="00E55F8B" w:rsidRDefault="00066FCF" w:rsidP="00E55F8B">
      <w:pPr>
        <w:pStyle w:val="SingleTxt"/>
      </w:pPr>
      <w:r w:rsidRPr="00C431C2">
        <w:tab/>
      </w:r>
      <w:r w:rsidR="00E55F8B" w:rsidRPr="00E55F8B">
        <w:t>Класс 5.1: № ООН 3356».</w:t>
      </w:r>
    </w:p>
    <w:p w:rsidR="00E55F8B" w:rsidRPr="00E55F8B" w:rsidRDefault="00066FCF" w:rsidP="00066FCF">
      <w:pPr>
        <w:pStyle w:val="SingleTxt"/>
        <w:ind w:left="1742" w:hanging="475"/>
      </w:pPr>
      <w:r w:rsidRPr="00C431C2">
        <w:tab/>
      </w:r>
      <w:r w:rsidR="00E55F8B" w:rsidRPr="00E55F8B">
        <w:t>В отношении класса 6.1 перед существующим текстом включить следу</w:t>
      </w:r>
      <w:r w:rsidR="00E55F8B" w:rsidRPr="00E55F8B">
        <w:t>ю</w:t>
      </w:r>
      <w:r w:rsidR="00E55F8B" w:rsidRPr="00E55F8B">
        <w:t>щее: «№ ООН 1700, 2016 и 2017». Исключить «и изделия».</w:t>
      </w:r>
    </w:p>
    <w:p w:rsidR="00E55F8B" w:rsidRPr="00E55F8B" w:rsidRDefault="00066FCF" w:rsidP="00066FCF">
      <w:pPr>
        <w:pStyle w:val="SingleTxt"/>
        <w:ind w:left="1742" w:hanging="475"/>
      </w:pPr>
      <w:r w:rsidRPr="00C431C2">
        <w:tab/>
      </w:r>
      <w:r w:rsidR="00E55F8B" w:rsidRPr="00E55F8B">
        <w:t>В отношении класса 9 заменить «№ ООН 3245» на «№ ООН 3090, 3091, 3245, 3480 и 3481».</w:t>
      </w:r>
    </w:p>
    <w:p w:rsidR="00E55F8B" w:rsidRPr="00E55F8B" w:rsidRDefault="00066FCF" w:rsidP="00066FCF">
      <w:pPr>
        <w:pStyle w:val="SingleTxt"/>
        <w:ind w:left="1742" w:hanging="475"/>
        <w:rPr>
          <w:i/>
        </w:rPr>
      </w:pPr>
      <w:r w:rsidRPr="00C431C2">
        <w:rPr>
          <w:i/>
        </w:rPr>
        <w:tab/>
      </w:r>
      <w:r w:rsidR="00E55F8B" w:rsidRPr="00E55F8B">
        <w:rPr>
          <w:i/>
        </w:rPr>
        <w:t>Применительно к транспортной категории 3:</w:t>
      </w:r>
    </w:p>
    <w:p w:rsidR="00E55F8B" w:rsidRPr="00E55F8B" w:rsidRDefault="00066FCF" w:rsidP="00066FCF">
      <w:pPr>
        <w:pStyle w:val="SingleTxt"/>
        <w:ind w:left="1742" w:hanging="475"/>
      </w:pPr>
      <w:r w:rsidRPr="00C431C2">
        <w:tab/>
      </w:r>
      <w:r w:rsidR="00E55F8B" w:rsidRPr="00E55F8B">
        <w:t>В первой строке исключить «или изделия». В отношении класса 8 заменить «и 3477» на «, 3477 и 3506».</w:t>
      </w:r>
    </w:p>
    <w:p w:rsidR="00E55F8B" w:rsidRPr="00E55F8B" w:rsidRDefault="00A932C3" w:rsidP="00E55F8B">
      <w:pPr>
        <w:pStyle w:val="SingleTxt"/>
        <w:rPr>
          <w:i/>
        </w:rPr>
      </w:pPr>
      <w:r w:rsidRPr="00C431C2">
        <w:rPr>
          <w:i/>
        </w:rPr>
        <w:tab/>
      </w:r>
      <w:r w:rsidR="00E55F8B" w:rsidRPr="00E55F8B">
        <w:rPr>
          <w:i/>
        </w:rPr>
        <w:t>Применительно к транспортной категории 4:</w:t>
      </w:r>
    </w:p>
    <w:p w:rsidR="00E55F8B" w:rsidRPr="00E55F8B" w:rsidRDefault="00A932C3" w:rsidP="00E55F8B">
      <w:pPr>
        <w:pStyle w:val="SingleTxt"/>
      </w:pPr>
      <w:r w:rsidRPr="00C431C2">
        <w:tab/>
      </w:r>
      <w:r w:rsidR="00E55F8B" w:rsidRPr="00E55F8B">
        <w:t xml:space="preserve">В отношении класса 9 заменить «и 3509» на «, 3508 и 3509». 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GB"/>
        </w:rPr>
        <w:t>ECE</w:t>
      </w:r>
      <w:r w:rsidRPr="00E55F8B">
        <w:rPr>
          <w:i/>
        </w:rPr>
        <w:t>/</w:t>
      </w:r>
      <w:r w:rsidRPr="00E55F8B">
        <w:rPr>
          <w:i/>
          <w:lang w:val="en-GB"/>
        </w:rPr>
        <w:t>TRANS</w:t>
      </w:r>
      <w:r w:rsidRPr="00E55F8B">
        <w:rPr>
          <w:i/>
        </w:rPr>
        <w:t>/</w:t>
      </w:r>
      <w:r w:rsidRPr="00E55F8B">
        <w:rPr>
          <w:i/>
          <w:lang w:val="en-GB"/>
        </w:rPr>
        <w:t>WP</w:t>
      </w:r>
      <w:r w:rsidRPr="00E55F8B">
        <w:rPr>
          <w:i/>
        </w:rPr>
        <w:t>.15/</w:t>
      </w:r>
      <w:r w:rsidRPr="00E55F8B">
        <w:rPr>
          <w:i/>
          <w:lang w:val="en-GB"/>
        </w:rPr>
        <w:t>AC</w:t>
      </w:r>
      <w:r w:rsidRPr="00E55F8B">
        <w:rPr>
          <w:i/>
        </w:rPr>
        <w:t>.1/2015/42 с поправками)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1.1.4.2.1 </w:t>
      </w:r>
      <w:r w:rsidRPr="00E55F8B">
        <w:rPr>
          <w:iCs/>
          <w:lang w:val="en-US"/>
        </w:rPr>
        <w:t>a</w:t>
      </w:r>
      <w:r w:rsidR="00A932C3">
        <w:rPr>
          <w:iCs/>
        </w:rPr>
        <w:t>)</w:t>
      </w:r>
      <w:r w:rsidRPr="00E55F8B">
        <w:rPr>
          <w:iCs/>
        </w:rPr>
        <w:tab/>
        <w:t>Заменить «должны быть маркированы» на «должны быть сна</w:t>
      </w:r>
      <w:r w:rsidRPr="00E55F8B">
        <w:rPr>
          <w:iCs/>
        </w:rPr>
        <w:t>б</w:t>
      </w:r>
      <w:r w:rsidRPr="00E55F8B">
        <w:rPr>
          <w:iCs/>
        </w:rPr>
        <w:t>жены маркировочными знаками».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rPr>
          <w:i/>
        </w:rPr>
        <w:t xml:space="preserve"> ECE/TRANS/WP.15/AC.1/2015/29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.8)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1.1.4.2.1 </w:t>
      </w:r>
      <w:r w:rsidRPr="00E55F8B">
        <w:rPr>
          <w:iCs/>
          <w:lang w:val="en-US"/>
        </w:rPr>
        <w:t>c</w:t>
      </w:r>
      <w:r w:rsidR="00A932C3">
        <w:rPr>
          <w:iCs/>
        </w:rPr>
        <w:t>) (ДОПОГ)</w:t>
      </w:r>
      <w:r w:rsidR="00A932C3" w:rsidRPr="00A932C3">
        <w:rPr>
          <w:iCs/>
        </w:rPr>
        <w:tab/>
      </w:r>
      <w:r w:rsidRPr="00E55F8B">
        <w:rPr>
          <w:iCs/>
        </w:rPr>
        <w:tab/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rPr>
          <w:i/>
        </w:rPr>
        <w:t xml:space="preserve"> ECE/TRANS/WP.15/AC.1/2015/29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.8)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1.1.4.2.2 (ДОПОГ)</w:t>
      </w:r>
      <w:r w:rsidRPr="00E55F8B">
        <w:rPr>
          <w:iCs/>
        </w:rPr>
        <w:tab/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rPr>
          <w:i/>
        </w:rPr>
        <w:t xml:space="preserve"> ECE/TRANS/WP.15/AC.1/2015/29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.8)</w:t>
      </w:r>
    </w:p>
    <w:p w:rsidR="00E55F8B" w:rsidRPr="00E55F8B" w:rsidRDefault="00E55F8B" w:rsidP="00E55F8B">
      <w:pPr>
        <w:pStyle w:val="SingleTxt"/>
      </w:pPr>
      <w:r w:rsidRPr="00E55F8B">
        <w:rPr>
          <w:iCs/>
        </w:rPr>
        <w:t>1.1.4.4.1 (МПОГ)</w:t>
      </w:r>
      <w:r w:rsidRPr="00E55F8B">
        <w:rPr>
          <w:iCs/>
        </w:rPr>
        <w:tab/>
      </w:r>
      <w:r w:rsidRPr="00E55F8B">
        <w:t>После второго подпункта включить новый третий подпункт следующего содержания:</w:t>
      </w:r>
    </w:p>
    <w:p w:rsidR="00E55F8B" w:rsidRPr="00E55F8B" w:rsidRDefault="00E55F8B" w:rsidP="00E55F8B">
      <w:pPr>
        <w:pStyle w:val="SingleTxt"/>
      </w:pPr>
      <w:r w:rsidRPr="00E55F8B">
        <w:t>«–</w:t>
      </w:r>
      <w:r w:rsidRPr="00E55F8B">
        <w:tab/>
      </w:r>
      <w:proofErr w:type="spellStart"/>
      <w:r w:rsidRPr="00E55F8B">
        <w:t>полимеризующиеся</w:t>
      </w:r>
      <w:proofErr w:type="spellEnd"/>
      <w:r w:rsidRPr="00E55F8B">
        <w:t xml:space="preserve"> вещества класса 4.1, требующие регулирования темп</w:t>
      </w:r>
      <w:r w:rsidRPr="00E55F8B">
        <w:t>е</w:t>
      </w:r>
      <w:r w:rsidRPr="00E55F8B">
        <w:t>ратуры (№ ООН 3533 и 3544);».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1.1.4.4.2 (МПОГ)</w:t>
      </w:r>
      <w:r w:rsidRPr="00E55F8B">
        <w:rPr>
          <w:iCs/>
        </w:rPr>
        <w:tab/>
        <w:t>Заменить «маркировка» на «маркировочные знаки» (4 раза).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t xml:space="preserve"> </w:t>
      </w:r>
      <w:r w:rsidRPr="00E55F8B">
        <w:rPr>
          <w:i/>
        </w:rPr>
        <w:t>ECE/TRANS/WP.15/AC.1/2015/29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.8)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1.1.4.4.4 (МПОГ)</w:t>
      </w:r>
      <w:r w:rsidRPr="00E55F8B">
        <w:rPr>
          <w:iCs/>
        </w:rPr>
        <w:tab/>
        <w:t>Заменить «маркировка» на «маркировочные знаки» (2 раза).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</w:rPr>
        <w:t>.1/2015/29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.8</w:t>
      </w:r>
      <w:r w:rsidR="003424E5">
        <w:rPr>
          <w:i/>
        </w:rPr>
        <w:t>)</w:t>
      </w:r>
    </w:p>
    <w:p w:rsidR="00E55F8B" w:rsidRPr="00E55F8B" w:rsidRDefault="00E55F8B" w:rsidP="00BD7D26">
      <w:pPr>
        <w:pStyle w:val="SingleTxt"/>
        <w:tabs>
          <w:tab w:val="clear" w:pos="2693"/>
        </w:tabs>
        <w:rPr>
          <w:iCs/>
        </w:rPr>
      </w:pPr>
      <w:r w:rsidRPr="00E55F8B">
        <w:rPr>
          <w:iCs/>
        </w:rPr>
        <w:t>1.1.4.6 (МПОГ)</w:t>
      </w:r>
      <w:r w:rsidRPr="00E55F8B">
        <w:rPr>
          <w:iCs/>
        </w:rPr>
        <w:tab/>
        <w:t>Заменить «маркировка» на «маркировочные знаки».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rPr>
          <w:i/>
        </w:rPr>
        <w:t xml:space="preserve"> ECE/TRANS/WP.15/AC.1/2015/29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.8)</w:t>
      </w:r>
    </w:p>
    <w:p w:rsidR="00E55F8B" w:rsidRPr="00A932C3" w:rsidRDefault="00E55F8B" w:rsidP="00A932C3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1.2</w:t>
      </w:r>
    </w:p>
    <w:p w:rsidR="00E55F8B" w:rsidRPr="00A932C3" w:rsidRDefault="00E55F8B" w:rsidP="00A932C3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1.2.1 (МПОГ/ДОПОГ)</w:t>
      </w:r>
      <w:r w:rsidRPr="00E55F8B">
        <w:tab/>
        <w:t>Изменить определение «</w:t>
      </w:r>
      <w:r w:rsidRPr="00E55F8B">
        <w:rPr>
          <w:i/>
          <w:iCs/>
        </w:rPr>
        <w:t xml:space="preserve">Грузовая транспортная </w:t>
      </w:r>
      <w:r w:rsidRPr="00E55F8B">
        <w:rPr>
          <w:i/>
        </w:rPr>
        <w:t>ед</w:t>
      </w:r>
      <w:r w:rsidRPr="00E55F8B">
        <w:rPr>
          <w:i/>
        </w:rPr>
        <w:t>и</w:t>
      </w:r>
      <w:r w:rsidRPr="00E55F8B">
        <w:rPr>
          <w:i/>
        </w:rPr>
        <w:t>ница</w:t>
      </w:r>
      <w:r w:rsidRPr="00E55F8B">
        <w:rPr>
          <w:iCs/>
        </w:rPr>
        <w:t>»</w:t>
      </w:r>
      <w:r w:rsidRPr="00E55F8B">
        <w:rPr>
          <w:i/>
          <w:iCs/>
        </w:rPr>
        <w:t xml:space="preserve"> </w:t>
      </w:r>
      <w:r w:rsidRPr="00E55F8B">
        <w:t>следующим образом: «"</w:t>
      </w:r>
      <w:r w:rsidRPr="00E55F8B">
        <w:rPr>
          <w:i/>
          <w:iCs/>
        </w:rPr>
        <w:t xml:space="preserve">Грузовая транспортная </w:t>
      </w:r>
      <w:r w:rsidRPr="00E55F8B">
        <w:rPr>
          <w:i/>
        </w:rPr>
        <w:t>единица</w:t>
      </w:r>
      <w:r w:rsidRPr="00E55F8B">
        <w:rPr>
          <w:iCs/>
        </w:rPr>
        <w:t>"</w:t>
      </w:r>
      <w:r w:rsidRPr="00E55F8B">
        <w:rPr>
          <w:i/>
          <w:iCs/>
        </w:rPr>
        <w:t xml:space="preserve"> </w:t>
      </w:r>
      <w:r w:rsidRPr="00E55F8B">
        <w:t>означает тран</w:t>
      </w:r>
      <w:r w:rsidRPr="00E55F8B">
        <w:t>с</w:t>
      </w:r>
      <w:r w:rsidRPr="00E55F8B">
        <w:t>портное средство, вагон, контейнер, контейнер-цистерну, переносную цистерну или МЭГК.». Исключить относящееся к нему примечание.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lastRenderedPageBreak/>
        <w:t>(Справка: определение</w:t>
      </w:r>
      <w:r w:rsidRPr="00E55F8B">
        <w:t xml:space="preserve"> «</w:t>
      </w:r>
      <w:r w:rsidRPr="00E55F8B">
        <w:rPr>
          <w:i/>
          <w:iCs/>
        </w:rPr>
        <w:t xml:space="preserve">Грузовая транспортная </w:t>
      </w:r>
      <w:r w:rsidRPr="00E55F8B">
        <w:rPr>
          <w:i/>
        </w:rPr>
        <w:t>единица»</w:t>
      </w:r>
      <w:r w:rsidRPr="00E55F8B">
        <w:rPr>
          <w:i/>
          <w:iCs/>
        </w:rPr>
        <w:t xml:space="preserve"> в разделе 1.2.1 ВОПОГ</w:t>
      </w:r>
      <w:r w:rsidRPr="00E55F8B">
        <w:rPr>
          <w:i/>
        </w:rPr>
        <w:t>)</w:t>
      </w:r>
    </w:p>
    <w:p w:rsidR="00E55F8B" w:rsidRPr="00E55F8B" w:rsidRDefault="00E55F8B" w:rsidP="00E55F8B">
      <w:pPr>
        <w:pStyle w:val="SingleTxt"/>
      </w:pPr>
      <w:r w:rsidRPr="00E55F8B">
        <w:t>1.2.1 (МПОГ/ДОПОГ)</w:t>
      </w:r>
      <w:r w:rsidRPr="00E55F8B">
        <w:tab/>
        <w:t>В определении «</w:t>
      </w:r>
      <w:r w:rsidRPr="00E55F8B">
        <w:rPr>
          <w:i/>
          <w:iCs/>
        </w:rPr>
        <w:t>Ответственный за наполнение</w:t>
      </w:r>
      <w:r w:rsidRPr="00E55F8B">
        <w:t>» зам</w:t>
      </w:r>
      <w:r w:rsidRPr="00E55F8B">
        <w:t>е</w:t>
      </w:r>
      <w:r w:rsidRPr="00E55F8B">
        <w:t xml:space="preserve">нить «загружающее опасный груз </w:t>
      </w:r>
      <w:proofErr w:type="gramStart"/>
      <w:r w:rsidRPr="00E55F8B">
        <w:t>в</w:t>
      </w:r>
      <w:proofErr w:type="gramEnd"/>
      <w:r w:rsidRPr="00E55F8B">
        <w:t>» на «заполняющее опасными грузами».</w:t>
      </w:r>
    </w:p>
    <w:p w:rsidR="00E55F8B" w:rsidRPr="00E55F8B" w:rsidRDefault="00E55F8B" w:rsidP="00E55F8B">
      <w:pPr>
        <w:pStyle w:val="SingleTxt"/>
      </w:pPr>
      <w:r w:rsidRPr="00E55F8B">
        <w:t>1.2.1 (МПОГ/ДОПОГ)</w:t>
      </w:r>
      <w:r w:rsidRPr="00E55F8B">
        <w:tab/>
        <w:t>В определении «</w:t>
      </w:r>
      <w:r w:rsidRPr="00E55F8B">
        <w:rPr>
          <w:i/>
          <w:iCs/>
        </w:rPr>
        <w:t>Вакуумная цистерна для отходов</w:t>
      </w:r>
      <w:r w:rsidRPr="00E55F8B">
        <w:t>» з</w:t>
      </w:r>
      <w:r w:rsidRPr="00E55F8B">
        <w:t>а</w:t>
      </w:r>
      <w:r w:rsidRPr="00E55F8B">
        <w:t>менить «загрузки и выгрузки отходов» на «наполнения отходами и опорожн</w:t>
      </w:r>
      <w:r w:rsidRPr="00E55F8B">
        <w:t>е</w:t>
      </w:r>
      <w:r w:rsidRPr="00E55F8B">
        <w:t xml:space="preserve">ния». 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.1/2015/37)</w:t>
      </w:r>
    </w:p>
    <w:p w:rsidR="00E55F8B" w:rsidRPr="00E55F8B" w:rsidRDefault="00E55F8B" w:rsidP="00E55F8B">
      <w:pPr>
        <w:pStyle w:val="SingleTxt"/>
      </w:pPr>
      <w:proofErr w:type="gramStart"/>
      <w:r w:rsidRPr="00E55F8B">
        <w:t>1.2.1 (ДОПОГ/ВОПОГ)</w:t>
      </w:r>
      <w:r w:rsidRPr="00E55F8B">
        <w:tab/>
        <w:t xml:space="preserve">В определении </w:t>
      </w:r>
      <w:r w:rsidRPr="00E55F8B">
        <w:rPr>
          <w:i/>
          <w:iCs/>
        </w:rPr>
        <w:t xml:space="preserve">«Одностороннее утверждение» </w:t>
      </w:r>
      <w:r w:rsidRPr="00E55F8B">
        <w:t>зам</w:t>
      </w:r>
      <w:r w:rsidRPr="00E55F8B">
        <w:t>е</w:t>
      </w:r>
      <w:r w:rsidRPr="00E55F8B">
        <w:t>нить «компетентным органом первой Договаривающейся стороны ДОПОГ по маршруту перевозки груза» на «компетентным органом Договаривающейся ст</w:t>
      </w:r>
      <w:r w:rsidRPr="00E55F8B">
        <w:t>о</w:t>
      </w:r>
      <w:r w:rsidRPr="00E55F8B">
        <w:t>роны ДОПОГ».</w:t>
      </w:r>
      <w:proofErr w:type="gramEnd"/>
    </w:p>
    <w:p w:rsidR="00E55F8B" w:rsidRPr="00E55F8B" w:rsidRDefault="00E55F8B" w:rsidP="00E55F8B">
      <w:pPr>
        <w:pStyle w:val="SingleTxt"/>
      </w:pPr>
      <w:proofErr w:type="gramStart"/>
      <w:r w:rsidRPr="00E55F8B">
        <w:t>(МПОГ)</w:t>
      </w:r>
      <w:r w:rsidRPr="00E55F8B">
        <w:tab/>
        <w:t xml:space="preserve">В конце определения </w:t>
      </w:r>
      <w:r w:rsidRPr="00E55F8B">
        <w:rPr>
          <w:i/>
          <w:iCs/>
        </w:rPr>
        <w:t xml:space="preserve">«Одностороннее утверждение» </w:t>
      </w:r>
      <w:r w:rsidRPr="00E55F8B">
        <w:t>заменить «пе</w:t>
      </w:r>
      <w:r w:rsidRPr="00E55F8B">
        <w:t>р</w:t>
      </w:r>
      <w:r w:rsidRPr="00E55F8B">
        <w:t>вого Договаривающегося государства МПОГ по маршруту перевозки груза» на «Договаривающегося государства МПОГ».</w:t>
      </w:r>
      <w:proofErr w:type="gramEnd"/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CH"/>
        </w:rPr>
        <w:t>INF</w:t>
      </w:r>
      <w:r w:rsidRPr="00E55F8B">
        <w:rPr>
          <w:i/>
        </w:rPr>
        <w:t>.45)</w:t>
      </w:r>
    </w:p>
    <w:p w:rsidR="00E55F8B" w:rsidRPr="00E55F8B" w:rsidRDefault="00E55F8B" w:rsidP="00BD7D26">
      <w:pPr>
        <w:pStyle w:val="SingleTxt"/>
        <w:tabs>
          <w:tab w:val="clear" w:pos="1742"/>
          <w:tab w:val="left" w:pos="1980"/>
        </w:tabs>
      </w:pPr>
      <w:r w:rsidRPr="00E55F8B">
        <w:t>1.2.1</w:t>
      </w:r>
      <w:proofErr w:type="gramStart"/>
      <w:r w:rsidRPr="00E55F8B">
        <w:tab/>
        <w:t>Д</w:t>
      </w:r>
      <w:proofErr w:type="gramEnd"/>
      <w:r w:rsidRPr="00E55F8B">
        <w:t>обавить в алфавитном порядке следующие новые определения:</w:t>
      </w:r>
    </w:p>
    <w:p w:rsidR="00E55F8B" w:rsidRPr="00E55F8B" w:rsidRDefault="00B54895" w:rsidP="00E55F8B">
      <w:pPr>
        <w:pStyle w:val="SingleTxt"/>
      </w:pPr>
      <w:r>
        <w:tab/>
      </w:r>
      <w:r w:rsidR="00E55F8B" w:rsidRPr="00E55F8B">
        <w:t>«</w:t>
      </w:r>
      <w:r w:rsidR="00E55F8B" w:rsidRPr="00E55F8B">
        <w:rPr>
          <w:i/>
          <w:iCs/>
        </w:rPr>
        <w:t>Погрузка</w:t>
      </w:r>
      <w:r w:rsidR="00E55F8B" w:rsidRPr="00E55F8B">
        <w:t>» означает все действия, совершаемые погрузчиком в соотве</w:t>
      </w:r>
      <w:r w:rsidR="00E55F8B" w:rsidRPr="00E55F8B">
        <w:t>т</w:t>
      </w:r>
      <w:r w:rsidR="00E55F8B" w:rsidRPr="00E55F8B">
        <w:t>ствии с определением погрузчика.</w:t>
      </w:r>
    </w:p>
    <w:p w:rsidR="00E55F8B" w:rsidRPr="00E55F8B" w:rsidRDefault="00B54895" w:rsidP="00E55F8B">
      <w:pPr>
        <w:pStyle w:val="SingleTxt"/>
      </w:pPr>
      <w:r>
        <w:rPr>
          <w:i/>
          <w:iCs/>
        </w:rPr>
        <w:tab/>
      </w:r>
      <w:r w:rsidR="00E55F8B" w:rsidRPr="00E55F8B">
        <w:rPr>
          <w:i/>
          <w:iCs/>
        </w:rPr>
        <w:t>«Разгрузка</w:t>
      </w:r>
      <w:r w:rsidR="00E55F8B" w:rsidRPr="00E55F8B">
        <w:t>» означает все действия, совершаемые разгрузчиком в соотве</w:t>
      </w:r>
      <w:r w:rsidR="00E55F8B" w:rsidRPr="00E55F8B">
        <w:t>т</w:t>
      </w:r>
      <w:r w:rsidR="00E55F8B" w:rsidRPr="00E55F8B">
        <w:t>ствии с определением разгрузчика.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.1/2015/37 с поправками)</w:t>
      </w:r>
    </w:p>
    <w:p w:rsidR="00A932C3" w:rsidRPr="00A932C3" w:rsidRDefault="00A932C3" w:rsidP="00A932C3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1.3</w:t>
      </w:r>
    </w:p>
    <w:p w:rsidR="00E55F8B" w:rsidRPr="00A932C3" w:rsidRDefault="00E55F8B" w:rsidP="00A932C3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proofErr w:type="gramStart"/>
      <w:r w:rsidRPr="00E55F8B">
        <w:t xml:space="preserve">1.3.2.2 </w:t>
      </w:r>
      <w:r w:rsidRPr="00E55F8B">
        <w:rPr>
          <w:lang w:val="en-US"/>
        </w:rPr>
        <w:t>a</w:t>
      </w:r>
      <w:r w:rsidRPr="00E55F8B">
        <w:t>) (МПОГ)</w:t>
      </w:r>
      <w:r w:rsidRPr="00E55F8B">
        <w:tab/>
        <w:t>Заменить «маркировки оранжевого цвета» на «табличек оранжевого цвета».</w:t>
      </w:r>
      <w:proofErr w:type="gramEnd"/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CH"/>
        </w:rPr>
        <w:t>INF</w:t>
      </w:r>
      <w:r w:rsidRPr="00E55F8B">
        <w:rPr>
          <w:i/>
        </w:rPr>
        <w:t>.8)</w:t>
      </w:r>
    </w:p>
    <w:p w:rsidR="00A932C3" w:rsidRPr="00A932C3" w:rsidRDefault="00A932C3" w:rsidP="00A932C3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1.4</w:t>
      </w:r>
    </w:p>
    <w:p w:rsidR="00E55F8B" w:rsidRPr="00A932C3" w:rsidRDefault="00E55F8B" w:rsidP="00A932C3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 xml:space="preserve">1.4.2.1.1 </w:t>
      </w:r>
      <w:r w:rsidRPr="00E55F8B">
        <w:rPr>
          <w:lang w:val="en-GB"/>
        </w:rPr>
        <w:t>c</w:t>
      </w:r>
      <w:r w:rsidRPr="00E55F8B">
        <w:t>) (МПОГ/ДОПОГ)</w:t>
      </w:r>
      <w:r w:rsidRPr="00E55F8B">
        <w:tab/>
        <w:t>Заменить «маркировку, предписанную» на «ма</w:t>
      </w:r>
      <w:r w:rsidRPr="00E55F8B">
        <w:t>р</w:t>
      </w:r>
      <w:r w:rsidRPr="00E55F8B">
        <w:t>кировочные знаки, предписанные».</w:t>
      </w:r>
    </w:p>
    <w:p w:rsidR="00E55F8B" w:rsidRPr="00E55F8B" w:rsidRDefault="00E55F8B" w:rsidP="00EE6616">
      <w:pPr>
        <w:pStyle w:val="SingleTxt"/>
        <w:tabs>
          <w:tab w:val="clear" w:pos="3182"/>
          <w:tab w:val="left" w:pos="3510"/>
        </w:tabs>
      </w:pPr>
      <w:proofErr w:type="gramStart"/>
      <w:r w:rsidRPr="00E55F8B">
        <w:t xml:space="preserve">1.4.2.1.1 </w:t>
      </w:r>
      <w:r w:rsidRPr="00E55F8B">
        <w:rPr>
          <w:lang w:val="en-GB"/>
        </w:rPr>
        <w:t>e</w:t>
      </w:r>
      <w:r w:rsidRPr="00E55F8B">
        <w:t>) (МПОГ)</w:t>
      </w:r>
      <w:r w:rsidRPr="00E55F8B">
        <w:tab/>
        <w:t>Изменить текст после «порожние неочищенные вагоны» следующим образом: «и контейнеры для массовых грузов были соответству</w:t>
      </w:r>
      <w:r w:rsidRPr="00E55F8B">
        <w:t>ю</w:t>
      </w:r>
      <w:r w:rsidRPr="00E55F8B">
        <w:t>щим образом снабжены информационными табло,</w:t>
      </w:r>
      <w:r w:rsidRPr="006A1BEA">
        <w:t xml:space="preserve"> </w:t>
      </w:r>
      <w:r w:rsidRPr="00E55F8B">
        <w:t>маркировкой и знаками опа</w:t>
      </w:r>
      <w:r w:rsidRPr="00E55F8B">
        <w:t>с</w:t>
      </w:r>
      <w:r w:rsidRPr="00E55F8B">
        <w:t>ности в соответствии с главой 5.3 и чтобы порожние неочищенные цистерны б</w:t>
      </w:r>
      <w:r w:rsidRPr="00E55F8B">
        <w:t>ы</w:t>
      </w:r>
      <w:r w:rsidRPr="00E55F8B">
        <w:t>ли закрыты так же герметично, как если бы они были в наполненном состо</w:t>
      </w:r>
      <w:r w:rsidRPr="00E55F8B">
        <w:t>я</w:t>
      </w:r>
      <w:r w:rsidRPr="00E55F8B">
        <w:t>нии.».</w:t>
      </w:r>
      <w:proofErr w:type="gramEnd"/>
    </w:p>
    <w:p w:rsidR="00E55F8B" w:rsidRPr="00E55F8B" w:rsidRDefault="00E55F8B" w:rsidP="00EE6616">
      <w:pPr>
        <w:pStyle w:val="SingleTxt"/>
        <w:tabs>
          <w:tab w:val="clear" w:pos="3182"/>
          <w:tab w:val="left" w:pos="3510"/>
        </w:tabs>
      </w:pPr>
      <w:proofErr w:type="gramStart"/>
      <w:r w:rsidRPr="00E55F8B">
        <w:t xml:space="preserve">1.4.2.1.1 </w:t>
      </w:r>
      <w:r w:rsidRPr="00E55F8B">
        <w:rPr>
          <w:lang w:val="en-GB"/>
        </w:rPr>
        <w:t>e</w:t>
      </w:r>
      <w:r w:rsidRPr="00E55F8B">
        <w:t>) (ДОПОГ)</w:t>
      </w:r>
      <w:r w:rsidRPr="00E55F8B">
        <w:tab/>
        <w:t>Изменить текст после «порожние неочищенные тран</w:t>
      </w:r>
      <w:r w:rsidRPr="00E55F8B">
        <w:t>с</w:t>
      </w:r>
      <w:r w:rsidRPr="00E55F8B">
        <w:t>портные средства» следующим образом: «и контейнеры для массовых грузов б</w:t>
      </w:r>
      <w:r w:rsidRPr="00E55F8B">
        <w:t>ы</w:t>
      </w:r>
      <w:r w:rsidRPr="00E55F8B">
        <w:t>ли соответствующим образом снабжены информационными табло,</w:t>
      </w:r>
      <w:r w:rsidRPr="00A932C3">
        <w:t xml:space="preserve"> </w:t>
      </w:r>
      <w:r w:rsidRPr="00E55F8B">
        <w:t>маркировкой и знаками опасности в соответствии с главой 5.3 и чтобы порожние неочище</w:t>
      </w:r>
      <w:r w:rsidRPr="00E55F8B">
        <w:t>н</w:t>
      </w:r>
      <w:r w:rsidRPr="00E55F8B">
        <w:t>ные цистерны были закрыты так же герметично, как если бы они были в напо</w:t>
      </w:r>
      <w:r w:rsidRPr="00E55F8B">
        <w:t>л</w:t>
      </w:r>
      <w:r w:rsidRPr="00E55F8B">
        <w:t>ненном состоянии.».</w:t>
      </w:r>
      <w:proofErr w:type="gramEnd"/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.48)</w:t>
      </w:r>
    </w:p>
    <w:p w:rsidR="00E55F8B" w:rsidRPr="00E55F8B" w:rsidRDefault="00E55F8B" w:rsidP="00E55F8B">
      <w:pPr>
        <w:pStyle w:val="SingleTxt"/>
      </w:pPr>
      <w:r w:rsidRPr="00E55F8B">
        <w:t xml:space="preserve">1.4.2.2.1 </w:t>
      </w:r>
      <w:r w:rsidRPr="00E55F8B">
        <w:rPr>
          <w:lang w:val="en-GB"/>
        </w:rPr>
        <w:t>c</w:t>
      </w:r>
      <w:r w:rsidRPr="00E55F8B">
        <w:t>)</w:t>
      </w:r>
      <w:r w:rsidRPr="00E55F8B">
        <w:tab/>
        <w:t>Данная поправка не касается текста на русском языке.</w:t>
      </w:r>
    </w:p>
    <w:p w:rsidR="00E55F8B" w:rsidRPr="00E55F8B" w:rsidRDefault="00E55F8B" w:rsidP="00E55F8B">
      <w:pPr>
        <w:pStyle w:val="SingleTxt"/>
      </w:pPr>
      <w:r w:rsidRPr="00E55F8B">
        <w:lastRenderedPageBreak/>
        <w:t xml:space="preserve">1.4.2.2.1 </w:t>
      </w:r>
      <w:r w:rsidRPr="00E55F8B">
        <w:rPr>
          <w:lang w:val="en-GB"/>
        </w:rPr>
        <w:t>f</w:t>
      </w:r>
      <w:r w:rsidRPr="00E55F8B">
        <w:t>) (МПОГ)</w:t>
      </w:r>
      <w:r w:rsidRPr="00E55F8B">
        <w:tab/>
      </w:r>
      <w:r w:rsidRPr="00E55F8B">
        <w:tab/>
        <w:t>Заменить «маркировка, предписанная» на «маркир</w:t>
      </w:r>
      <w:r w:rsidRPr="00E55F8B">
        <w:t>о</w:t>
      </w:r>
      <w:r w:rsidRPr="00E55F8B">
        <w:t>вочные знаки, предписанные». Включить «в главе 5.3» после «вагонов».</w:t>
      </w:r>
    </w:p>
    <w:p w:rsidR="00E55F8B" w:rsidRPr="00E55F8B" w:rsidRDefault="00E55F8B" w:rsidP="00E55F8B">
      <w:pPr>
        <w:pStyle w:val="SingleTxt"/>
      </w:pPr>
      <w:r w:rsidRPr="00E55F8B">
        <w:t xml:space="preserve">1.4.2.2.1 </w:t>
      </w:r>
      <w:r w:rsidRPr="00E55F8B">
        <w:rPr>
          <w:lang w:val="en-GB"/>
        </w:rPr>
        <w:t>f</w:t>
      </w:r>
      <w:r w:rsidRPr="00E55F8B">
        <w:t>) (ДОПОГ)</w:t>
      </w:r>
      <w:r w:rsidRPr="00E55F8B">
        <w:tab/>
      </w:r>
      <w:r w:rsidRPr="00E55F8B">
        <w:tab/>
        <w:t>Изменить текст после «информационные табло» сл</w:t>
      </w:r>
      <w:r w:rsidRPr="00E55F8B">
        <w:t>е</w:t>
      </w:r>
      <w:r w:rsidRPr="00E55F8B">
        <w:t>дующим образом</w:t>
      </w:r>
      <w:proofErr w:type="gramStart"/>
      <w:r w:rsidRPr="00E55F8B">
        <w:t>: «</w:t>
      </w:r>
      <w:proofErr w:type="gramEnd"/>
      <w:r w:rsidRPr="00E55F8B">
        <w:t>, нанесены маркировочные знаки и прикреплены таблички оранжевого цвета, предписанные для транспортных средств в главе 5.3.».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.48)</w:t>
      </w:r>
    </w:p>
    <w:p w:rsidR="00E55F8B" w:rsidRPr="00E55F8B" w:rsidRDefault="00E55F8B" w:rsidP="00E55F8B">
      <w:pPr>
        <w:pStyle w:val="SingleTxt"/>
      </w:pPr>
      <w:r w:rsidRPr="00E55F8B">
        <w:t xml:space="preserve">1.4.3.1.1 </w:t>
      </w:r>
      <w:r w:rsidRPr="00E55F8B">
        <w:rPr>
          <w:lang w:val="en-GB"/>
        </w:rPr>
        <w:t>c</w:t>
      </w:r>
      <w:r w:rsidRPr="00E55F8B">
        <w:t>)</w:t>
      </w:r>
      <w:r w:rsidRPr="00E55F8B">
        <w:tab/>
        <w:t>Исключить «при погрузке опасных грузов в транспортное сре</w:t>
      </w:r>
      <w:r w:rsidRPr="00E55F8B">
        <w:t>д</w:t>
      </w:r>
      <w:r w:rsidRPr="00E55F8B">
        <w:t>ство/вагон или большой или малый контейнер</w:t>
      </w:r>
      <w:proofErr w:type="gramStart"/>
      <w:r w:rsidRPr="00E55F8B">
        <w:t>,»</w:t>
      </w:r>
      <w:proofErr w:type="gramEnd"/>
      <w:r w:rsidRPr="00E55F8B">
        <w:t>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.1/2015/37)</w:t>
      </w:r>
    </w:p>
    <w:p w:rsidR="00E55F8B" w:rsidRPr="00E55F8B" w:rsidRDefault="00E55F8B" w:rsidP="00E55F8B">
      <w:pPr>
        <w:pStyle w:val="SingleTxt"/>
      </w:pPr>
      <w:r w:rsidRPr="00E55F8B">
        <w:t xml:space="preserve">1.4.3.1.1 </w:t>
      </w:r>
      <w:r w:rsidRPr="00E55F8B">
        <w:rPr>
          <w:lang w:val="en-GB"/>
        </w:rPr>
        <w:t>d</w:t>
      </w:r>
      <w:r w:rsidRPr="00E55F8B">
        <w:t>) (МПОГ)</w:t>
      </w:r>
      <w:r w:rsidRPr="00E55F8B">
        <w:tab/>
      </w:r>
      <w:r w:rsidRPr="00E55F8B">
        <w:tab/>
        <w:t>Изменить текст после «в отношении размещения и</w:t>
      </w:r>
      <w:r w:rsidRPr="00E55F8B">
        <w:t>н</w:t>
      </w:r>
      <w:r w:rsidRPr="00E55F8B">
        <w:t>формационных табло</w:t>
      </w:r>
      <w:proofErr w:type="gramStart"/>
      <w:r w:rsidRPr="00E55F8B">
        <w:t>,»</w:t>
      </w:r>
      <w:proofErr w:type="gramEnd"/>
      <w:r w:rsidRPr="00E55F8B">
        <w:t xml:space="preserve"> следующим образом: «нанесения маркировочных знаков и прикрепления табличек оранжевого цвета к вагону или большому контейнеру в соответствии с главой 5.3.».</w:t>
      </w:r>
    </w:p>
    <w:p w:rsidR="00E55F8B" w:rsidRPr="00E55F8B" w:rsidRDefault="00E55F8B" w:rsidP="00E55F8B">
      <w:pPr>
        <w:pStyle w:val="SingleTxt"/>
      </w:pPr>
      <w:r w:rsidRPr="00E55F8B">
        <w:t xml:space="preserve">1.4.3.1.1 </w:t>
      </w:r>
      <w:r w:rsidRPr="00E55F8B">
        <w:rPr>
          <w:lang w:val="en-GB"/>
        </w:rPr>
        <w:t>d</w:t>
      </w:r>
      <w:r w:rsidRPr="00E55F8B">
        <w:t>) (ДОПОГ)</w:t>
      </w:r>
      <w:r w:rsidRPr="00E55F8B">
        <w:tab/>
        <w:t>Изменить текст после «требования в отношении» сл</w:t>
      </w:r>
      <w:r w:rsidRPr="00E55F8B">
        <w:t>е</w:t>
      </w:r>
      <w:r w:rsidRPr="00E55F8B">
        <w:t>дующим образом: «размещения информационных табло, нанесения маркирово</w:t>
      </w:r>
      <w:r w:rsidRPr="00E55F8B">
        <w:t>ч</w:t>
      </w:r>
      <w:r w:rsidRPr="00E55F8B">
        <w:t>ных знаков и прикрепления табличек оранжевого цвета в соответствии с гл</w:t>
      </w:r>
      <w:r w:rsidRPr="00E55F8B">
        <w:t>а</w:t>
      </w:r>
      <w:r w:rsidRPr="00E55F8B">
        <w:t>вой 5.3.».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.48)</w:t>
      </w:r>
    </w:p>
    <w:p w:rsidR="00E55F8B" w:rsidRPr="00E55F8B" w:rsidRDefault="00E55F8B" w:rsidP="00E55F8B">
      <w:pPr>
        <w:pStyle w:val="SingleTxt"/>
      </w:pPr>
      <w:r w:rsidRPr="00E55F8B">
        <w:t xml:space="preserve">1.4.3.3 </w:t>
      </w:r>
      <w:r w:rsidRPr="00E55F8B">
        <w:rPr>
          <w:lang w:val="en-GB"/>
        </w:rPr>
        <w:t>h</w:t>
      </w:r>
      <w:r w:rsidRPr="00E55F8B">
        <w:t>) (МПОГ)</w:t>
      </w:r>
      <w:r w:rsidRPr="00E55F8B">
        <w:tab/>
      </w:r>
      <w:r w:rsidRPr="00E55F8B">
        <w:tab/>
        <w:t>Изменить следующим образом: «</w:t>
      </w:r>
      <w:r w:rsidRPr="00E55F8B">
        <w:rPr>
          <w:lang w:val="en-GB"/>
        </w:rPr>
        <w:t>h</w:t>
      </w:r>
      <w:r w:rsidRPr="00E55F8B">
        <w:t>)</w:t>
      </w:r>
      <w:r w:rsidRPr="00E55F8B">
        <w:tab/>
        <w:t>при подготовке опасных грузов для перевозки он должен обеспечить, чтобы информационные табло, маркировочные знаки, таблички оранжевого цвета и знаки опасности, а также сортировочные этикетки были размещены на цистернах, вагонах и конте</w:t>
      </w:r>
      <w:r w:rsidRPr="00E55F8B">
        <w:t>й</w:t>
      </w:r>
      <w:r w:rsidRPr="00E55F8B">
        <w:t>нерах в соответствии с главой 5.3.».</w:t>
      </w:r>
    </w:p>
    <w:p w:rsidR="00E55F8B" w:rsidRPr="00E55F8B" w:rsidRDefault="00E55F8B" w:rsidP="00E55F8B">
      <w:pPr>
        <w:pStyle w:val="SingleTxt"/>
      </w:pPr>
      <w:r w:rsidRPr="00E55F8B">
        <w:t xml:space="preserve">1.4.3.3 </w:t>
      </w:r>
      <w:r w:rsidRPr="00E55F8B">
        <w:rPr>
          <w:lang w:val="en-GB"/>
        </w:rPr>
        <w:t>h</w:t>
      </w:r>
      <w:r w:rsidR="00A932C3">
        <w:t>) (ДОПОГ)</w:t>
      </w:r>
      <w:r w:rsidR="00A932C3">
        <w:tab/>
      </w:r>
      <w:r w:rsidRPr="00E55F8B">
        <w:tab/>
        <w:t>Изменить следующим образом: «</w:t>
      </w:r>
      <w:r w:rsidRPr="00E55F8B">
        <w:rPr>
          <w:lang w:val="en-GB"/>
        </w:rPr>
        <w:t>h</w:t>
      </w:r>
      <w:r w:rsidRPr="00E55F8B">
        <w:t>)</w:t>
      </w:r>
      <w:r w:rsidRPr="00E55F8B">
        <w:tab/>
        <w:t>при подготовке опасных грузов для перевозки он должен обеспечить, чтобы информационные табло, маркировочные знаки, таблички оранжевого цвета и знаки опасности б</w:t>
      </w:r>
      <w:r w:rsidRPr="00E55F8B">
        <w:t>ы</w:t>
      </w:r>
      <w:r w:rsidRPr="00E55F8B">
        <w:t>ли размещены на цистернах, транспортных средствах и контейнерах для масс</w:t>
      </w:r>
      <w:r w:rsidRPr="00E55F8B">
        <w:t>о</w:t>
      </w:r>
      <w:r w:rsidRPr="00E55F8B">
        <w:t>вых грузов в соответствии с главой 5.3.».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.48)</w:t>
      </w:r>
    </w:p>
    <w:p w:rsidR="00E55F8B" w:rsidRPr="00E55F8B" w:rsidRDefault="00E55F8B" w:rsidP="00E55F8B">
      <w:pPr>
        <w:pStyle w:val="SingleTxt"/>
      </w:pPr>
      <w:r w:rsidRPr="00E55F8B">
        <w:t>1.4.3.7</w:t>
      </w:r>
      <w:proofErr w:type="gramStart"/>
      <w:r w:rsidRPr="00E55F8B">
        <w:tab/>
      </w:r>
      <w:r w:rsidRPr="00E55F8B">
        <w:tab/>
        <w:t>И</w:t>
      </w:r>
      <w:proofErr w:type="gramEnd"/>
      <w:r w:rsidRPr="00E55F8B">
        <w:t>сключить примечание после заголовка.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.1/2015/37)</w:t>
      </w:r>
    </w:p>
    <w:p w:rsidR="00E55F8B" w:rsidRPr="00E55F8B" w:rsidRDefault="00E55F8B" w:rsidP="00E55F8B">
      <w:pPr>
        <w:pStyle w:val="SingleTxt"/>
      </w:pPr>
      <w:r w:rsidRPr="00E55F8B">
        <w:t xml:space="preserve">1.4.3.7.1 </w:t>
      </w:r>
      <w:r w:rsidRPr="00E55F8B">
        <w:rPr>
          <w:lang w:val="en-GB"/>
        </w:rPr>
        <w:t>c</w:t>
      </w:r>
      <w:r w:rsidRPr="00E55F8B">
        <w:t>)</w:t>
      </w:r>
      <w:r w:rsidRPr="00E55F8B">
        <w:tab/>
        <w:t xml:space="preserve">В конце добавить «и обработки грузов»; 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.1/2015/37)</w:t>
      </w:r>
    </w:p>
    <w:p w:rsidR="00E55F8B" w:rsidRPr="00E55F8B" w:rsidRDefault="00E55F8B" w:rsidP="00E55F8B">
      <w:pPr>
        <w:pStyle w:val="SingleTxt"/>
      </w:pPr>
      <w:r w:rsidRPr="00E55F8B">
        <w:t xml:space="preserve">1.4.3.7.1 </w:t>
      </w:r>
      <w:r w:rsidRPr="00E55F8B">
        <w:rPr>
          <w:lang w:val="en-GB"/>
        </w:rPr>
        <w:t>f</w:t>
      </w:r>
      <w:r w:rsidRPr="00E55F8B">
        <w:t>) (МПОГ)</w:t>
      </w:r>
      <w:r w:rsidRPr="00E55F8B">
        <w:tab/>
      </w:r>
      <w:r w:rsidRPr="00E55F8B">
        <w:tab/>
        <w:t>Изменить конец следующим образом: «…не были ра</w:t>
      </w:r>
      <w:r w:rsidRPr="00E55F8B">
        <w:t>з</w:t>
      </w:r>
      <w:r w:rsidRPr="00E55F8B">
        <w:t>мещены информационные табло, маркировочные знаки и таблички оранжевого цвета, ранее размещенные на них в соответствии с главой 5.3.».</w:t>
      </w:r>
    </w:p>
    <w:p w:rsidR="00E55F8B" w:rsidRPr="00E55F8B" w:rsidRDefault="00E55F8B" w:rsidP="00E55F8B">
      <w:pPr>
        <w:pStyle w:val="SingleTxt"/>
      </w:pPr>
      <w:r w:rsidRPr="00E55F8B">
        <w:t xml:space="preserve">1.4.3.7.1 </w:t>
      </w:r>
      <w:r w:rsidRPr="00E55F8B">
        <w:rPr>
          <w:lang w:val="en-GB"/>
        </w:rPr>
        <w:t>f</w:t>
      </w:r>
      <w:r w:rsidRPr="00E55F8B">
        <w:t>) (ДОПОГ)</w:t>
      </w:r>
      <w:r w:rsidRPr="00E55F8B">
        <w:tab/>
      </w:r>
      <w:r w:rsidRPr="00E55F8B">
        <w:tab/>
        <w:t>Изменить конец следующим образом: «…более не б</w:t>
      </w:r>
      <w:r w:rsidRPr="00E55F8B">
        <w:t>ы</w:t>
      </w:r>
      <w:r w:rsidRPr="00E55F8B">
        <w:t>ли размещены информационные табло, маркировочные знаки и таблички ора</w:t>
      </w:r>
      <w:r w:rsidRPr="00E55F8B">
        <w:t>н</w:t>
      </w:r>
      <w:r w:rsidRPr="00E55F8B">
        <w:t>жевого цвета, ранее размещенные на них в соответствии с главой 5.3.».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.48)</w:t>
      </w:r>
    </w:p>
    <w:p w:rsidR="00E55F8B" w:rsidRPr="00A932C3" w:rsidRDefault="00E55F8B" w:rsidP="00A932C3">
      <w:pPr>
        <w:pStyle w:val="SingleTxt"/>
        <w:spacing w:after="0" w:line="120" w:lineRule="exact"/>
        <w:rPr>
          <w:i/>
          <w:sz w:val="10"/>
        </w:rPr>
      </w:pPr>
    </w:p>
    <w:p w:rsidR="00E55F8B" w:rsidRPr="00E55F8B" w:rsidRDefault="00E55F8B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55F8B">
        <w:rPr>
          <w:lang w:bidi="ru-RU"/>
        </w:rPr>
        <w:tab/>
      </w:r>
      <w:r w:rsidRPr="00E55F8B">
        <w:rPr>
          <w:lang w:bidi="ru-RU"/>
        </w:rPr>
        <w:tab/>
        <w:t>Глава 1.6</w:t>
      </w:r>
    </w:p>
    <w:p w:rsidR="00E55F8B" w:rsidRPr="00A932C3" w:rsidRDefault="00E55F8B" w:rsidP="00A932C3">
      <w:pPr>
        <w:pStyle w:val="SingleTxt"/>
        <w:spacing w:after="0" w:line="120" w:lineRule="exact"/>
        <w:rPr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1.6.1.1</w:t>
      </w:r>
      <w:proofErr w:type="gramStart"/>
      <w:r w:rsidRPr="00E55F8B">
        <w:rPr>
          <w:lang w:bidi="ru-RU"/>
        </w:rPr>
        <w:tab/>
        <w:t>З</w:t>
      </w:r>
      <w:proofErr w:type="gramEnd"/>
      <w:r w:rsidRPr="00E55F8B">
        <w:rPr>
          <w:lang w:bidi="ru-RU"/>
        </w:rPr>
        <w:t xml:space="preserve">аменить «30 июня 2015 года» на «30 июня 2017 года». 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ab/>
      </w:r>
      <w:r w:rsidRPr="00E55F8B">
        <w:rPr>
          <w:lang w:bidi="ru-RU"/>
        </w:rPr>
        <w:tab/>
        <w:t>Заменить «31</w:t>
      </w:r>
      <w:r w:rsidRPr="00E55F8B">
        <w:rPr>
          <w:lang w:val="en-US" w:bidi="ru-RU"/>
        </w:rPr>
        <w:t> </w:t>
      </w:r>
      <w:r w:rsidRPr="00E55F8B">
        <w:rPr>
          <w:lang w:bidi="ru-RU"/>
        </w:rPr>
        <w:t>декабря 2014 года» на «31 декабря 2016 года».</w:t>
      </w:r>
    </w:p>
    <w:p w:rsidR="00E55F8B" w:rsidRPr="00E55F8B" w:rsidRDefault="00E55F8B" w:rsidP="00BD7D26">
      <w:pPr>
        <w:pStyle w:val="SingleTxt"/>
        <w:ind w:left="2218" w:hanging="951"/>
        <w:rPr>
          <w:lang w:bidi="ru-RU"/>
        </w:rPr>
      </w:pPr>
      <w:r w:rsidRPr="00E55F8B">
        <w:rPr>
          <w:lang w:bidi="ru-RU"/>
        </w:rPr>
        <w:lastRenderedPageBreak/>
        <w:tab/>
      </w:r>
      <w:r w:rsidRPr="00E55F8B">
        <w:rPr>
          <w:lang w:bidi="ru-RU"/>
        </w:rPr>
        <w:tab/>
        <w:t>(МПОГ) В сноске 1 заменить «1 января 2013 года» на «1</w:t>
      </w:r>
      <w:r w:rsidRPr="00E55F8B">
        <w:rPr>
          <w:lang w:val="en-US" w:bidi="ru-RU"/>
        </w:rPr>
        <w:t> </w:t>
      </w:r>
      <w:r w:rsidR="00BD7D26">
        <w:rPr>
          <w:lang w:bidi="ru-RU"/>
        </w:rPr>
        <w:t>января 2015</w:t>
      </w:r>
      <w:r w:rsidR="00BD7D26">
        <w:rPr>
          <w:lang w:val="en-US" w:bidi="ru-RU"/>
        </w:rPr>
        <w:t> </w:t>
      </w:r>
      <w:r w:rsidRPr="00E55F8B">
        <w:rPr>
          <w:lang w:bidi="ru-RU"/>
        </w:rPr>
        <w:t>года».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.1/2015/30)</w:t>
      </w:r>
    </w:p>
    <w:p w:rsidR="00E55F8B" w:rsidRPr="00E55F8B" w:rsidRDefault="00E55F8B" w:rsidP="00E55F8B">
      <w:pPr>
        <w:pStyle w:val="SingleTxt"/>
      </w:pPr>
      <w:r w:rsidRPr="00E55F8B">
        <w:t>1.6.1.15</w:t>
      </w:r>
      <w:proofErr w:type="gramStart"/>
      <w:r w:rsidRPr="00E55F8B">
        <w:tab/>
        <w:t>Н</w:t>
      </w:r>
      <w:proofErr w:type="gramEnd"/>
      <w:r w:rsidRPr="00E55F8B">
        <w:t>е касается текста на русском языке.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док</w:t>
      </w:r>
      <w:r w:rsidRPr="00E55F8B">
        <w:rPr>
          <w:i/>
        </w:rPr>
        <w:t>у</w:t>
      </w:r>
      <w:r w:rsidRPr="00E55F8B">
        <w:rPr>
          <w:i/>
        </w:rPr>
        <w:t xml:space="preserve">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1.6.1.20, 1.6.1.28, 1.6.1.30, 1.6.1.31, 1.6.1.32</w:t>
      </w:r>
      <w:proofErr w:type="gramStart"/>
      <w:r w:rsidRPr="00E55F8B">
        <w:rPr>
          <w:lang w:bidi="ru-RU"/>
        </w:rPr>
        <w:tab/>
        <w:t>И</w:t>
      </w:r>
      <w:proofErr w:type="gramEnd"/>
      <w:r w:rsidRPr="00E55F8B">
        <w:rPr>
          <w:lang w:bidi="ru-RU"/>
        </w:rPr>
        <w:t>сключить и вставить «(Искл</w:t>
      </w:r>
      <w:r w:rsidRPr="00E55F8B">
        <w:rPr>
          <w:lang w:bidi="ru-RU"/>
        </w:rPr>
        <w:t>ю</w:t>
      </w:r>
      <w:r w:rsidRPr="00E55F8B">
        <w:rPr>
          <w:lang w:bidi="ru-RU"/>
        </w:rPr>
        <w:t>чен)».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.1/2015/30)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1.6.1.26</w:t>
      </w:r>
      <w:proofErr w:type="gramStart"/>
      <w:r w:rsidRPr="00E55F8B">
        <w:rPr>
          <w:iCs/>
          <w:lang w:bidi="ru-RU"/>
        </w:rPr>
        <w:tab/>
      </w:r>
      <w:r w:rsidRPr="00E55F8B">
        <w:t>Н</w:t>
      </w:r>
      <w:proofErr w:type="gramEnd"/>
      <w:r w:rsidRPr="00E55F8B">
        <w:t>е касается текста на русском языке.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док</w:t>
      </w:r>
      <w:r w:rsidRPr="00E55F8B">
        <w:rPr>
          <w:i/>
        </w:rPr>
        <w:t>у</w:t>
      </w:r>
      <w:r w:rsidRPr="00E55F8B">
        <w:rPr>
          <w:i/>
        </w:rPr>
        <w:t xml:space="preserve">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BD7D26">
      <w:pPr>
        <w:pStyle w:val="SingleTxt"/>
        <w:tabs>
          <w:tab w:val="clear" w:pos="3658"/>
          <w:tab w:val="left" w:pos="3960"/>
        </w:tabs>
        <w:rPr>
          <w:iCs/>
          <w:lang w:bidi="ru-RU"/>
        </w:rPr>
      </w:pPr>
      <w:r w:rsidRPr="00E55F8B">
        <w:rPr>
          <w:iCs/>
          <w:lang w:bidi="ru-RU"/>
        </w:rPr>
        <w:t>1.6.2.3 (</w:t>
      </w:r>
      <w:r w:rsidRPr="00E55F8B">
        <w:t>МПОГ/ДОПОГ</w:t>
      </w:r>
      <w:r w:rsidRPr="00E55F8B">
        <w:rPr>
          <w:iCs/>
          <w:lang w:bidi="ru-RU"/>
        </w:rPr>
        <w:t>)</w:t>
      </w:r>
      <w:r w:rsidRPr="00E55F8B">
        <w:rPr>
          <w:iCs/>
          <w:lang w:bidi="ru-RU"/>
        </w:rPr>
        <w:tab/>
        <w:t>Заменить «маркировку, соответствующую» на «маркировочные знаки, соответствующие».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док</w:t>
      </w:r>
      <w:r w:rsidRPr="00E55F8B">
        <w:rPr>
          <w:i/>
        </w:rPr>
        <w:t>у</w:t>
      </w:r>
      <w:r w:rsidRPr="00E55F8B">
        <w:rPr>
          <w:i/>
        </w:rPr>
        <w:t xml:space="preserve">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1.6.3.32 (МПОГ)</w:t>
      </w:r>
      <w:r w:rsidRPr="00E55F8B">
        <w:rPr>
          <w:iCs/>
          <w:lang w:bidi="ru-RU"/>
        </w:rPr>
        <w:tab/>
        <w:t xml:space="preserve">В конце исключить: </w:t>
      </w:r>
      <w:r w:rsidRPr="00E55F8B">
        <w:rPr>
          <w:lang w:bidi="ru-RU"/>
        </w:rPr>
        <w:t>«</w:t>
      </w:r>
      <w:r w:rsidRPr="00E55F8B">
        <w:rPr>
          <w:iCs/>
          <w:lang w:bidi="ru-RU"/>
        </w:rPr>
        <w:t>не позднее 31 декабря 2014 года</w:t>
      </w:r>
      <w:r w:rsidRPr="00E55F8B">
        <w:rPr>
          <w:lang w:bidi="ru-RU"/>
        </w:rPr>
        <w:t>».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.1/2015/30)</w:t>
      </w:r>
    </w:p>
    <w:p w:rsidR="00E55F8B" w:rsidRPr="00E55F8B" w:rsidRDefault="00E55F8B" w:rsidP="00BD7D26">
      <w:pPr>
        <w:pStyle w:val="SingleTxt"/>
        <w:tabs>
          <w:tab w:val="clear" w:pos="4622"/>
          <w:tab w:val="left" w:pos="4860"/>
        </w:tabs>
        <w:rPr>
          <w:lang w:bidi="ru-RU"/>
        </w:rPr>
      </w:pPr>
      <w:r w:rsidRPr="00E55F8B">
        <w:rPr>
          <w:iCs/>
          <w:lang w:bidi="ru-RU"/>
        </w:rPr>
        <w:t>1.6.3.40, 1.6.4.19, 1.6.4.36, 1.6.4.41</w:t>
      </w:r>
      <w:proofErr w:type="gramStart"/>
      <w:r w:rsidRPr="00E55F8B">
        <w:rPr>
          <w:iCs/>
          <w:lang w:bidi="ru-RU"/>
        </w:rPr>
        <w:tab/>
      </w:r>
      <w:r w:rsidRPr="00E55F8B">
        <w:rPr>
          <w:lang w:bidi="ru-RU"/>
        </w:rPr>
        <w:t>И</w:t>
      </w:r>
      <w:proofErr w:type="gramEnd"/>
      <w:r w:rsidRPr="00E55F8B">
        <w:rPr>
          <w:lang w:bidi="ru-RU"/>
        </w:rPr>
        <w:t>сключить и вставить «(Исключен)».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.1/2015/30)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1.6.4.37</w:t>
      </w:r>
      <w:proofErr w:type="gramStart"/>
      <w:r w:rsidRPr="00E55F8B">
        <w:rPr>
          <w:iCs/>
          <w:lang w:bidi="ru-RU"/>
        </w:rPr>
        <w:tab/>
        <w:t>И</w:t>
      </w:r>
      <w:proofErr w:type="gramEnd"/>
      <w:r w:rsidRPr="00E55F8B">
        <w:rPr>
          <w:iCs/>
          <w:lang w:bidi="ru-RU"/>
        </w:rPr>
        <w:t>сключить второе предложение.</w:t>
      </w:r>
    </w:p>
    <w:p w:rsidR="00E55F8B" w:rsidRPr="00E55F8B" w:rsidRDefault="00E55F8B" w:rsidP="00E55F8B">
      <w:pPr>
        <w:pStyle w:val="SingleTxt"/>
        <w:rPr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  <w:lang w:bidi="ru-RU"/>
        </w:rPr>
        <w:t>.1/2015/30)</w:t>
      </w:r>
    </w:p>
    <w:p w:rsidR="00A932C3" w:rsidRPr="00A932C3" w:rsidRDefault="00A932C3" w:rsidP="00A932C3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E55F8B" w:rsidRPr="00E55F8B" w:rsidRDefault="00A932C3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  <w:lang w:bidi="ru-RU"/>
        </w:rPr>
      </w:pPr>
      <w:r w:rsidRPr="00C431C2">
        <w:rPr>
          <w:lang w:bidi="ru-RU"/>
        </w:rPr>
        <w:tab/>
      </w:r>
      <w:r w:rsidRPr="00C431C2">
        <w:rPr>
          <w:lang w:bidi="ru-RU"/>
        </w:rPr>
        <w:tab/>
      </w:r>
      <w:r w:rsidR="00E55F8B" w:rsidRPr="00E55F8B">
        <w:rPr>
          <w:lang w:bidi="ru-RU"/>
        </w:rPr>
        <w:t>Глава 1.8</w:t>
      </w:r>
    </w:p>
    <w:p w:rsidR="00A932C3" w:rsidRPr="00A932C3" w:rsidRDefault="00A932C3" w:rsidP="00A932C3">
      <w:pPr>
        <w:pStyle w:val="SingleTxt"/>
        <w:spacing w:after="0" w:line="120" w:lineRule="exact"/>
        <w:rPr>
          <w:iCs/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iCs/>
          <w:lang w:bidi="ru-RU"/>
        </w:rPr>
        <w:t>1.8.3.10</w:t>
      </w:r>
      <w:r w:rsidRPr="00E55F8B">
        <w:rPr>
          <w:iCs/>
          <w:lang w:bidi="ru-RU"/>
        </w:rPr>
        <w:tab/>
        <w:t>В конце второго абзаца добавить</w:t>
      </w:r>
      <w:proofErr w:type="gramStart"/>
      <w:r w:rsidRPr="00E55F8B">
        <w:rPr>
          <w:iCs/>
          <w:lang w:bidi="ru-RU"/>
        </w:rPr>
        <w:t xml:space="preserve">: </w:t>
      </w:r>
      <w:r w:rsidRPr="00E55F8B">
        <w:rPr>
          <w:lang w:bidi="ru-RU"/>
        </w:rPr>
        <w:t>«</w:t>
      </w:r>
      <w:proofErr w:type="gramEnd"/>
      <w:r w:rsidRPr="00E55F8B">
        <w:rPr>
          <w:lang w:bidi="ru-RU"/>
        </w:rPr>
        <w:t xml:space="preserve">, </w:t>
      </w:r>
      <w:r w:rsidRPr="00E55F8B">
        <w:rPr>
          <w:iCs/>
          <w:lang w:bidi="ru-RU"/>
        </w:rPr>
        <w:t>включая, если необходимо, инфр</w:t>
      </w:r>
      <w:r w:rsidRPr="00E55F8B">
        <w:rPr>
          <w:iCs/>
          <w:lang w:bidi="ru-RU"/>
        </w:rPr>
        <w:t>а</w:t>
      </w:r>
      <w:r w:rsidRPr="00E55F8B">
        <w:rPr>
          <w:iCs/>
          <w:lang w:bidi="ru-RU"/>
        </w:rPr>
        <w:t>структуру и организацию экзаменов с использованием электронных средств с</w:t>
      </w:r>
      <w:r w:rsidRPr="00E55F8B">
        <w:rPr>
          <w:iCs/>
          <w:lang w:bidi="ru-RU"/>
        </w:rPr>
        <w:t>о</w:t>
      </w:r>
      <w:r w:rsidRPr="00E55F8B">
        <w:rPr>
          <w:iCs/>
          <w:lang w:bidi="ru-RU"/>
        </w:rPr>
        <w:t>гласно пункту 1.8.3.12.5, если планируется их проводить;</w:t>
      </w:r>
      <w:r w:rsidRPr="00E55F8B">
        <w:rPr>
          <w:lang w:bidi="ru-RU"/>
        </w:rPr>
        <w:t>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Cs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.1/2015/26/</w:t>
      </w:r>
      <w:r w:rsidRPr="00E55F8B">
        <w:rPr>
          <w:i/>
          <w:lang w:val="en-US" w:bidi="ru-RU"/>
        </w:rPr>
        <w:t>Rev</w:t>
      </w:r>
      <w:r w:rsidRPr="00E55F8B">
        <w:rPr>
          <w:i/>
          <w:lang w:bidi="ru-RU"/>
        </w:rPr>
        <w:t>.1)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 xml:space="preserve">1.8.3.11 </w:t>
      </w:r>
      <w:r w:rsidRPr="00E55F8B">
        <w:rPr>
          <w:iCs/>
          <w:lang w:val="en-US" w:bidi="ru-RU"/>
        </w:rPr>
        <w:t>b</w:t>
      </w:r>
      <w:r w:rsidRPr="00E55F8B">
        <w:rPr>
          <w:iCs/>
          <w:lang w:bidi="ru-RU"/>
        </w:rPr>
        <w:t>)</w:t>
      </w:r>
      <w:r w:rsidR="00BD7D26" w:rsidRPr="00C431C2">
        <w:rPr>
          <w:iCs/>
          <w:lang w:bidi="ru-RU"/>
        </w:rPr>
        <w:tab/>
      </w:r>
      <w:r w:rsidRPr="00E55F8B">
        <w:rPr>
          <w:iCs/>
          <w:lang w:bidi="ru-RU"/>
        </w:rPr>
        <w:tab/>
      </w:r>
      <w:r w:rsidRPr="00E55F8B"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3424E5" w:rsidP="00E55F8B">
      <w:pPr>
        <w:pStyle w:val="SingleTxt"/>
        <w:rPr>
          <w:iCs/>
        </w:rPr>
      </w:pPr>
      <w:r>
        <w:rPr>
          <w:iCs/>
        </w:rPr>
        <w:t>1.8.3.12.2</w:t>
      </w:r>
      <w:proofErr w:type="gramStart"/>
      <w:r>
        <w:rPr>
          <w:iCs/>
        </w:rPr>
        <w:tab/>
      </w:r>
      <w:r>
        <w:rPr>
          <w:iCs/>
        </w:rPr>
        <w:tab/>
      </w:r>
      <w:r w:rsidR="00E55F8B" w:rsidRPr="00E55F8B">
        <w:rPr>
          <w:iCs/>
        </w:rPr>
        <w:t>И</w:t>
      </w:r>
      <w:proofErr w:type="gramEnd"/>
      <w:r w:rsidR="00E55F8B" w:rsidRPr="00E55F8B">
        <w:rPr>
          <w:iCs/>
        </w:rPr>
        <w:t>зменить следующим образом: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lang w:bidi="ru-RU"/>
        </w:rPr>
        <w:t>«</w:t>
      </w:r>
      <w:r w:rsidRPr="00E55F8B">
        <w:rPr>
          <w:iCs/>
        </w:rPr>
        <w:t>1.8.3.12.2</w:t>
      </w:r>
      <w:r w:rsidRPr="00E55F8B">
        <w:rPr>
          <w:iCs/>
        </w:rPr>
        <w:tab/>
        <w:t>Компетентный орган или назначенная им экзаменующая орган</w:t>
      </w:r>
      <w:r w:rsidRPr="00E55F8B">
        <w:rPr>
          <w:iCs/>
        </w:rPr>
        <w:t>и</w:t>
      </w:r>
      <w:r w:rsidRPr="00E55F8B">
        <w:rPr>
          <w:iCs/>
        </w:rPr>
        <w:t>зация осуществляет наблюдение за проведением каждого экзамена. Любые м</w:t>
      </w:r>
      <w:r w:rsidRPr="00E55F8B">
        <w:rPr>
          <w:iCs/>
        </w:rPr>
        <w:t>а</w:t>
      </w:r>
      <w:r w:rsidRPr="00E55F8B">
        <w:rPr>
          <w:iCs/>
        </w:rPr>
        <w:t>нипуляции и обман должны быть исключены, насколько это возможно. Необх</w:t>
      </w:r>
      <w:r w:rsidRPr="00E55F8B">
        <w:rPr>
          <w:iCs/>
        </w:rPr>
        <w:t>о</w:t>
      </w:r>
      <w:r w:rsidRPr="00E55F8B">
        <w:rPr>
          <w:iCs/>
        </w:rPr>
        <w:t>димо обеспечить удостоверение личности кандидата. При выполнении письме</w:t>
      </w:r>
      <w:r w:rsidRPr="00E55F8B">
        <w:rPr>
          <w:iCs/>
        </w:rPr>
        <w:t>н</w:t>
      </w:r>
      <w:r w:rsidRPr="00E55F8B">
        <w:rPr>
          <w:iCs/>
        </w:rPr>
        <w:t>ного задания не допускается использование документации, помимо междунаро</w:t>
      </w:r>
      <w:r w:rsidRPr="00E55F8B">
        <w:rPr>
          <w:iCs/>
        </w:rPr>
        <w:t>д</w:t>
      </w:r>
      <w:r w:rsidRPr="00E55F8B">
        <w:rPr>
          <w:iCs/>
        </w:rPr>
        <w:t xml:space="preserve">ных или национальных правил. Все экзаменационные документы должны быть </w:t>
      </w:r>
      <w:r w:rsidRPr="00E55F8B">
        <w:rPr>
          <w:lang w:bidi="ru-RU"/>
        </w:rPr>
        <w:t>зарегистрированы</w:t>
      </w:r>
      <w:r w:rsidRPr="00E55F8B">
        <w:rPr>
          <w:iCs/>
        </w:rPr>
        <w:t xml:space="preserve"> и храниться в распечатанном виде или в виде электронного файла</w:t>
      </w:r>
      <w:proofErr w:type="gramStart"/>
      <w:r w:rsidRPr="00E55F8B">
        <w:rPr>
          <w:iCs/>
        </w:rPr>
        <w:t>.».</w:t>
      </w:r>
      <w:proofErr w:type="gramEnd"/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Cs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.1/2015/26/</w:t>
      </w:r>
      <w:r w:rsidRPr="00E55F8B">
        <w:rPr>
          <w:i/>
          <w:lang w:val="en-US" w:bidi="ru-RU"/>
        </w:rPr>
        <w:t>Rev</w:t>
      </w:r>
      <w:r w:rsidRPr="00E55F8B">
        <w:rPr>
          <w:i/>
          <w:lang w:bidi="ru-RU"/>
        </w:rPr>
        <w:t>.1 с поправками)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 xml:space="preserve">1.8.3.12.4 </w:t>
      </w:r>
      <w:r w:rsidRPr="00E55F8B">
        <w:rPr>
          <w:lang w:val="en-US" w:bidi="ru-RU"/>
        </w:rPr>
        <w:t>a</w:t>
      </w:r>
      <w:r w:rsidRPr="00E55F8B">
        <w:rPr>
          <w:lang w:bidi="ru-RU"/>
        </w:rPr>
        <w:t>)</w:t>
      </w:r>
      <w:r w:rsidR="003424E5">
        <w:tab/>
      </w:r>
      <w:r w:rsidRPr="00E55F8B">
        <w:rPr>
          <w:lang w:bidi="ru-RU"/>
        </w:rPr>
        <w:t>Изменить четвертый подпункт следующим образом: «– марк</w:t>
      </w:r>
      <w:r w:rsidRPr="00E55F8B">
        <w:rPr>
          <w:lang w:bidi="ru-RU"/>
        </w:rPr>
        <w:t>и</w:t>
      </w:r>
      <w:r w:rsidRPr="00E55F8B">
        <w:rPr>
          <w:lang w:bidi="ru-RU"/>
        </w:rPr>
        <w:t>ровка опасности, знаки опасности и информационные табло</w:t>
      </w:r>
      <w:proofErr w:type="gramStart"/>
      <w:r w:rsidRPr="00E55F8B">
        <w:rPr>
          <w:lang w:bidi="ru-RU"/>
        </w:rPr>
        <w:t>;»</w:t>
      </w:r>
      <w:proofErr w:type="gramEnd"/>
      <w:r w:rsidRPr="00E55F8B">
        <w:rPr>
          <w:lang w:bidi="ru-RU"/>
        </w:rPr>
        <w:t>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lastRenderedPageBreak/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BD7D26" w:rsidP="00E55F8B">
      <w:pPr>
        <w:pStyle w:val="SingleTxt"/>
        <w:rPr>
          <w:lang w:bidi="ru-RU"/>
        </w:rPr>
      </w:pPr>
      <w:r w:rsidRPr="00C431C2">
        <w:rPr>
          <w:lang w:bidi="ru-RU"/>
        </w:rPr>
        <w:tab/>
      </w:r>
      <w:r w:rsidR="00E55F8B" w:rsidRPr="00E55F8B">
        <w:rPr>
          <w:lang w:bidi="ru-RU"/>
        </w:rPr>
        <w:t>Добавить новый пункт 1.8.3.12.5 следующего содержания:</w:t>
      </w:r>
    </w:p>
    <w:p w:rsidR="00E55F8B" w:rsidRPr="00E55F8B" w:rsidRDefault="00E55F8B" w:rsidP="00E55F8B">
      <w:pPr>
        <w:pStyle w:val="SingleTxt"/>
      </w:pPr>
      <w:r w:rsidRPr="00E55F8B">
        <w:rPr>
          <w:lang w:bidi="ru-RU"/>
        </w:rPr>
        <w:t>«1.8.3.12.5</w:t>
      </w:r>
      <w:r w:rsidRPr="00E55F8B">
        <w:rPr>
          <w:lang w:bidi="ru-RU"/>
        </w:rPr>
        <w:tab/>
        <w:t>Письменные экзамены могут проводиться, полностью или ч</w:t>
      </w:r>
      <w:r w:rsidRPr="00E55F8B">
        <w:rPr>
          <w:lang w:bidi="ru-RU"/>
        </w:rPr>
        <w:t>а</w:t>
      </w:r>
      <w:r w:rsidRPr="00E55F8B">
        <w:rPr>
          <w:lang w:bidi="ru-RU"/>
        </w:rPr>
        <w:t>стично, как экзамены с использованием электронных средств, во время которых ответы регистрируются и оцениваются с помощью методов электронной обр</w:t>
      </w:r>
      <w:r w:rsidRPr="00E55F8B">
        <w:rPr>
          <w:lang w:bidi="ru-RU"/>
        </w:rPr>
        <w:t>а</w:t>
      </w:r>
      <w:r w:rsidRPr="00E55F8B">
        <w:rPr>
          <w:lang w:bidi="ru-RU"/>
        </w:rPr>
        <w:t>ботки информации (ЭОИ), при условии выполнения следующих требований:</w:t>
      </w:r>
      <w:r w:rsidRPr="00E55F8B">
        <w:t xml:space="preserve"> </w:t>
      </w:r>
    </w:p>
    <w:p w:rsidR="00E55F8B" w:rsidRPr="00E55F8B" w:rsidRDefault="00B54895" w:rsidP="00EE6616">
      <w:pPr>
        <w:pStyle w:val="SingleTxt"/>
        <w:rPr>
          <w:lang w:bidi="ru-RU"/>
        </w:rPr>
      </w:pPr>
      <w:r>
        <w:rPr>
          <w:lang w:bidi="ru-RU"/>
        </w:rPr>
        <w:tab/>
      </w:r>
      <w:r w:rsidR="00E55F8B" w:rsidRPr="00E55F8B">
        <w:rPr>
          <w:lang w:val="en-US" w:bidi="ru-RU"/>
        </w:rPr>
        <w:t>a</w:t>
      </w:r>
      <w:r w:rsidR="00E55F8B" w:rsidRPr="00E55F8B">
        <w:rPr>
          <w:lang w:bidi="ru-RU"/>
        </w:rPr>
        <w:t>)</w:t>
      </w:r>
      <w:r w:rsidR="00E55F8B" w:rsidRPr="00E55F8B">
        <w:rPr>
          <w:lang w:bidi="ru-RU"/>
        </w:rPr>
        <w:tab/>
      </w:r>
      <w:proofErr w:type="gramStart"/>
      <w:r w:rsidR="00E55F8B" w:rsidRPr="00E55F8B">
        <w:rPr>
          <w:lang w:bidi="ru-RU"/>
        </w:rPr>
        <w:t>аппаратное</w:t>
      </w:r>
      <w:proofErr w:type="gramEnd"/>
      <w:r w:rsidR="00E55F8B" w:rsidRPr="00E55F8B">
        <w:rPr>
          <w:lang w:bidi="ru-RU"/>
        </w:rPr>
        <w:t xml:space="preserve"> и программное оборудование проверяется и принимается компетентным органом или назначенной им экзаменующей организацией;</w:t>
      </w:r>
    </w:p>
    <w:p w:rsidR="00E55F8B" w:rsidRPr="00E55F8B" w:rsidRDefault="00B54895" w:rsidP="00EE6616">
      <w:pPr>
        <w:pStyle w:val="SingleTxt"/>
        <w:rPr>
          <w:lang w:bidi="ru-RU"/>
        </w:rPr>
      </w:pPr>
      <w:r>
        <w:rPr>
          <w:lang w:bidi="ru-RU"/>
        </w:rPr>
        <w:tab/>
      </w:r>
      <w:r w:rsidR="00E55F8B" w:rsidRPr="00E55F8B">
        <w:rPr>
          <w:lang w:val="en-US" w:bidi="ru-RU"/>
        </w:rPr>
        <w:t>b</w:t>
      </w:r>
      <w:r w:rsidR="00E55F8B" w:rsidRPr="00E55F8B">
        <w:rPr>
          <w:lang w:bidi="ru-RU"/>
        </w:rPr>
        <w:t>)</w:t>
      </w:r>
      <w:r w:rsidR="00E55F8B" w:rsidRPr="00E55F8B">
        <w:rPr>
          <w:lang w:bidi="ru-RU"/>
        </w:rPr>
        <w:tab/>
      </w:r>
      <w:proofErr w:type="gramStart"/>
      <w:r w:rsidR="00E55F8B" w:rsidRPr="00E55F8B">
        <w:rPr>
          <w:lang w:bidi="ru-RU"/>
        </w:rPr>
        <w:t>обеспечивается</w:t>
      </w:r>
      <w:proofErr w:type="gramEnd"/>
      <w:r w:rsidR="00E55F8B" w:rsidRPr="00E55F8B">
        <w:rPr>
          <w:lang w:bidi="ru-RU"/>
        </w:rPr>
        <w:t xml:space="preserve"> надлежащее техническое функционирование.</w:t>
      </w:r>
      <w:r w:rsidR="00E55F8B" w:rsidRPr="00E55F8B">
        <w:t xml:space="preserve"> </w:t>
      </w:r>
      <w:r w:rsidR="00E55F8B" w:rsidRPr="00E55F8B">
        <w:rPr>
          <w:lang w:bidi="ru-RU"/>
        </w:rPr>
        <w:t>Надл</w:t>
      </w:r>
      <w:r w:rsidR="00E55F8B" w:rsidRPr="00E55F8B">
        <w:rPr>
          <w:lang w:bidi="ru-RU"/>
        </w:rPr>
        <w:t>е</w:t>
      </w:r>
      <w:r w:rsidR="00E55F8B" w:rsidRPr="00E55F8B">
        <w:rPr>
          <w:lang w:bidi="ru-RU"/>
        </w:rPr>
        <w:t>жит предусмотреть и уточнить процедуру продолжения экзамена в случае отказа устройств и приложений.</w:t>
      </w:r>
      <w:r w:rsidR="00E55F8B" w:rsidRPr="00E55F8B">
        <w:t xml:space="preserve"> И</w:t>
      </w:r>
      <w:r w:rsidR="00E55F8B" w:rsidRPr="00E55F8B">
        <w:rPr>
          <w:lang w:bidi="ru-RU"/>
        </w:rPr>
        <w:t>сключается возможность получения помощи благод</w:t>
      </w:r>
      <w:r w:rsidR="00E55F8B" w:rsidRPr="00E55F8B">
        <w:rPr>
          <w:lang w:bidi="ru-RU"/>
        </w:rPr>
        <w:t>а</w:t>
      </w:r>
      <w:r w:rsidR="00E55F8B" w:rsidRPr="00E55F8B">
        <w:rPr>
          <w:lang w:bidi="ru-RU"/>
        </w:rPr>
        <w:t>ря устройствам для ввода данных (например, функция электронного поиска); устройство, предоставляемое согласно пункту</w:t>
      </w:r>
      <w:r w:rsidR="00E55F8B" w:rsidRPr="00E55F8B">
        <w:rPr>
          <w:lang w:val="en-US" w:bidi="ru-RU"/>
        </w:rPr>
        <w:t> </w:t>
      </w:r>
      <w:r w:rsidR="00E55F8B" w:rsidRPr="00E55F8B">
        <w:rPr>
          <w:lang w:bidi="ru-RU"/>
        </w:rPr>
        <w:t>1.8.3.12.3, не должно позволять кандидатам связываться с любым другим устройством во время экзамена;</w:t>
      </w:r>
    </w:p>
    <w:p w:rsidR="00E55F8B" w:rsidRPr="00E55F8B" w:rsidRDefault="00B54895" w:rsidP="00EE6616">
      <w:pPr>
        <w:pStyle w:val="SingleTxt"/>
        <w:rPr>
          <w:lang w:bidi="ru-RU"/>
        </w:rPr>
      </w:pPr>
      <w:r>
        <w:rPr>
          <w:lang w:bidi="ru-RU"/>
        </w:rPr>
        <w:tab/>
      </w:r>
      <w:r w:rsidR="00E55F8B" w:rsidRPr="00E55F8B">
        <w:rPr>
          <w:lang w:val="en-US" w:bidi="ru-RU"/>
        </w:rPr>
        <w:t>c</w:t>
      </w:r>
      <w:r w:rsidR="00E55F8B" w:rsidRPr="00E55F8B">
        <w:rPr>
          <w:lang w:bidi="ru-RU"/>
        </w:rPr>
        <w:t>)</w:t>
      </w:r>
      <w:r w:rsidR="00E55F8B" w:rsidRPr="00E55F8B">
        <w:rPr>
          <w:lang w:bidi="ru-RU"/>
        </w:rPr>
        <w:tab/>
      </w:r>
      <w:proofErr w:type="gramStart"/>
      <w:r w:rsidR="00E55F8B" w:rsidRPr="00E55F8B">
        <w:rPr>
          <w:lang w:bidi="ru-RU"/>
        </w:rPr>
        <w:t>должны</w:t>
      </w:r>
      <w:proofErr w:type="gramEnd"/>
      <w:r w:rsidR="00E55F8B" w:rsidRPr="00E55F8B">
        <w:rPr>
          <w:lang w:bidi="ru-RU"/>
        </w:rPr>
        <w:t xml:space="preserve"> регистрироваться окончательные вводы данных каждого ка</w:t>
      </w:r>
      <w:r w:rsidR="00E55F8B" w:rsidRPr="00E55F8B">
        <w:rPr>
          <w:lang w:bidi="ru-RU"/>
        </w:rPr>
        <w:t>н</w:t>
      </w:r>
      <w:r w:rsidR="00E55F8B" w:rsidRPr="00E55F8B">
        <w:rPr>
          <w:lang w:bidi="ru-RU"/>
        </w:rPr>
        <w:t>дидата. Определение результатов должно быть прозрачным</w:t>
      </w:r>
      <w:proofErr w:type="gramStart"/>
      <w:r w:rsidR="00E55F8B" w:rsidRPr="00E55F8B">
        <w:rPr>
          <w:lang w:bidi="ru-RU"/>
        </w:rPr>
        <w:t>.».</w:t>
      </w:r>
      <w:proofErr w:type="gramEnd"/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Cs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.1/2015/26/</w:t>
      </w:r>
      <w:r w:rsidRPr="00E55F8B">
        <w:rPr>
          <w:i/>
          <w:lang w:val="en-US" w:bidi="ru-RU"/>
        </w:rPr>
        <w:t>Rev</w:t>
      </w:r>
      <w:r w:rsidRPr="00E55F8B">
        <w:rPr>
          <w:i/>
          <w:lang w:bidi="ru-RU"/>
        </w:rPr>
        <w:t>.1 с поправками)</w:t>
      </w:r>
    </w:p>
    <w:p w:rsidR="00E55F8B" w:rsidRPr="00E55F8B" w:rsidRDefault="00E55F8B" w:rsidP="00E55F8B">
      <w:pPr>
        <w:pStyle w:val="SingleTxt"/>
      </w:pPr>
      <w:r w:rsidRPr="00E55F8B">
        <w:t>1.8.3.18 (ДОПОГ/ВОПОГ)</w:t>
      </w:r>
      <w:r w:rsidRPr="00E55F8B">
        <w:tab/>
        <w:t>Исключить две последние строки образца свид</w:t>
      </w:r>
      <w:r w:rsidRPr="00E55F8B">
        <w:t>е</w:t>
      </w:r>
      <w:r w:rsidRPr="00E55F8B">
        <w:t>тельства.</w:t>
      </w:r>
    </w:p>
    <w:p w:rsidR="00E55F8B" w:rsidRPr="00E55F8B" w:rsidRDefault="00E55F8B" w:rsidP="00E55F8B">
      <w:pPr>
        <w:pStyle w:val="SingleTxt"/>
      </w:pPr>
      <w:r w:rsidRPr="00E55F8B">
        <w:t>1.8.3.18 (МПОГ)</w:t>
      </w:r>
      <w:r w:rsidRPr="00E55F8B">
        <w:tab/>
        <w:t>Исключить четыре последние строки образца свидетельства.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</w:rPr>
        <w:t>.1/2015/46 с поправками)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1.8.8.4.1 e)</w:t>
      </w:r>
      <w:r w:rsidRPr="00E55F8B">
        <w:rPr>
          <w:iCs/>
        </w:rPr>
        <w:tab/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t xml:space="preserve">1.8.8.4.3 </w:t>
      </w:r>
      <w:r w:rsidRPr="00E55F8B">
        <w:rPr>
          <w:lang w:val="en-GB"/>
        </w:rPr>
        <w:t>d</w:t>
      </w:r>
      <w:r w:rsidRPr="00E55F8B">
        <w:t>)</w:t>
      </w:r>
      <w:r w:rsidRPr="00E55F8B">
        <w:tab/>
      </w:r>
      <w:r w:rsidRPr="00E55F8B">
        <w:rPr>
          <w:iCs/>
        </w:rPr>
        <w:t>Изменить следующим образом: «</w:t>
      </w:r>
      <w:r w:rsidRPr="00E55F8B">
        <w:t>данные для нанесения марк</w:t>
      </w:r>
      <w:r w:rsidRPr="00E55F8B">
        <w:t>и</w:t>
      </w:r>
      <w:r w:rsidRPr="00E55F8B">
        <w:t>ровки, предписанной в пункте 1.8.8.4.1 е)</w:t>
      </w:r>
      <w:proofErr w:type="gramStart"/>
      <w:r w:rsidRPr="00E55F8B">
        <w:t>.»</w:t>
      </w:r>
      <w:proofErr w:type="gramEnd"/>
      <w:r w:rsidRPr="00E55F8B">
        <w:t>.</w:t>
      </w:r>
    </w:p>
    <w:p w:rsidR="00E55F8B" w:rsidRPr="00C431C2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A932C3" w:rsidRPr="00C431C2" w:rsidRDefault="00A932C3" w:rsidP="00A932C3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E55F8B" w:rsidRPr="00E55F8B" w:rsidRDefault="00A932C3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2.2</w:t>
      </w:r>
    </w:p>
    <w:p w:rsidR="00E55F8B" w:rsidRPr="00A932C3" w:rsidRDefault="00E55F8B" w:rsidP="00A932C3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2.2.9.1.2</w:t>
      </w:r>
      <w:proofErr w:type="gramStart"/>
      <w:r w:rsidRPr="00E55F8B">
        <w:rPr>
          <w:iCs/>
        </w:rPr>
        <w:tab/>
        <w:t>В</w:t>
      </w:r>
      <w:proofErr w:type="gramEnd"/>
      <w:r w:rsidRPr="00E55F8B">
        <w:rPr>
          <w:iCs/>
        </w:rPr>
        <w:t xml:space="preserve"> позиции </w:t>
      </w:r>
      <w:r w:rsidRPr="00E55F8B">
        <w:rPr>
          <w:iCs/>
          <w:lang w:val="en-GB"/>
        </w:rPr>
        <w:t>M</w:t>
      </w:r>
      <w:r w:rsidRPr="00E55F8B">
        <w:rPr>
          <w:iCs/>
        </w:rPr>
        <w:t>2 заменить «приборы» на «изделия».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2.2.9.1.5</w:t>
      </w:r>
      <w:proofErr w:type="gramStart"/>
      <w:r w:rsidRPr="00E55F8B">
        <w:rPr>
          <w:iCs/>
        </w:rPr>
        <w:tab/>
        <w:t>В</w:t>
      </w:r>
      <w:proofErr w:type="gramEnd"/>
      <w:r w:rsidRPr="00E55F8B">
        <w:rPr>
          <w:iCs/>
        </w:rPr>
        <w:t xml:space="preserve"> заголовке и в тексте заменить «приборы» на «изделия» во всех сл</w:t>
      </w:r>
      <w:r w:rsidRPr="00E55F8B">
        <w:rPr>
          <w:iCs/>
        </w:rPr>
        <w:t>у</w:t>
      </w:r>
      <w:r w:rsidRPr="00E55F8B">
        <w:rPr>
          <w:iCs/>
        </w:rPr>
        <w:t>чаях (четыре раза).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2.2.9.1.7</w:t>
      </w:r>
      <w:proofErr w:type="gramStart"/>
      <w:r w:rsidRPr="00E55F8B">
        <w:rPr>
          <w:lang w:bidi="ru-RU"/>
        </w:rPr>
        <w:tab/>
        <w:t>И</w:t>
      </w:r>
      <w:proofErr w:type="gramEnd"/>
      <w:r w:rsidRPr="00E55F8B">
        <w:rPr>
          <w:lang w:bidi="ru-RU"/>
        </w:rPr>
        <w:t>сключить последнее ПРИМЕЧАНИЕ.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6)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2.2.9.3</w:t>
      </w:r>
      <w:proofErr w:type="gramStart"/>
      <w:r w:rsidRPr="00E55F8B">
        <w:rPr>
          <w:lang w:bidi="ru-RU"/>
        </w:rPr>
        <w:tab/>
        <w:t>В</w:t>
      </w:r>
      <w:proofErr w:type="gramEnd"/>
      <w:r w:rsidRPr="00E55F8B">
        <w:rPr>
          <w:lang w:bidi="ru-RU"/>
        </w:rPr>
        <w:t xml:space="preserve"> </w:t>
      </w:r>
      <w:r w:rsidRPr="00E55F8B">
        <w:rPr>
          <w:lang w:val="en-US" w:bidi="ru-RU"/>
        </w:rPr>
        <w:t>M</w:t>
      </w:r>
      <w:r w:rsidRPr="00E55F8B">
        <w:rPr>
          <w:lang w:bidi="ru-RU"/>
        </w:rPr>
        <w:t>11 добавить следующие новые позиции: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«3166</w:t>
      </w:r>
      <w:r w:rsidRPr="00E55F8B">
        <w:rPr>
          <w:lang w:bidi="ru-RU"/>
        </w:rPr>
        <w:tab/>
        <w:t xml:space="preserve">ТРАНСПОРТНОЕ СРЕДСТВО, РАБОТАЮЩЕЕ НА </w:t>
      </w:r>
      <w:proofErr w:type="gramStart"/>
      <w:r w:rsidRPr="00E55F8B">
        <w:rPr>
          <w:lang w:bidi="ru-RU"/>
        </w:rPr>
        <w:t>ЛЕГКОВОСПЛА</w:t>
      </w:r>
      <w:r w:rsidR="00BD7D26" w:rsidRPr="00BD7D26">
        <w:rPr>
          <w:lang w:bidi="ru-RU"/>
        </w:rPr>
        <w:t>-</w:t>
      </w:r>
      <w:r w:rsidRPr="00BD7D26">
        <w:rPr>
          <w:spacing w:val="2"/>
          <w:lang w:bidi="ru-RU"/>
        </w:rPr>
        <w:t>МЕНЯЮЩЕМСЯ</w:t>
      </w:r>
      <w:proofErr w:type="gramEnd"/>
      <w:r w:rsidRPr="00BD7D26">
        <w:rPr>
          <w:spacing w:val="2"/>
          <w:lang w:bidi="ru-RU"/>
        </w:rPr>
        <w:t xml:space="preserve"> ГАЗЕ, или 3166 ТРАНСПОРТНОЕ СРЕДСТВО, РАБОТАЮЩЕЕ</w:t>
      </w:r>
      <w:r w:rsidRPr="00E55F8B">
        <w:rPr>
          <w:lang w:bidi="ru-RU"/>
        </w:rPr>
        <w:t xml:space="preserve"> НА ЛЕГКОВОСПЛАМЕНЯЮЩЕЙСЯ ЖИДКОСТИ, или 3166 ТРАНСПОРТНОЕ СРЕДСТВО, РАБОТАЮЩЕЕ НА ТОПЛИВНЫХ ЭЛЕМЕНТАХ, СОДЕРЖАЩИХ ЛЕГКОВОСПЛАМЕНЯЮЩИЙСЯ ГАЗ, или 3166 ТРАНСПОРТНОЕ СРЕДСТВО, РАБОТАЮЩЕЕ НА ТОПЛИВНЫХ ЭЛЕМЕНТАХ, СОДЕРЖАЩИХ ЛЕГКО</w:t>
      </w:r>
      <w:r w:rsidR="00BD7D26" w:rsidRPr="00BD7D26">
        <w:rPr>
          <w:lang w:bidi="ru-RU"/>
        </w:rPr>
        <w:t>-</w:t>
      </w:r>
      <w:r w:rsidRPr="00E55F8B">
        <w:rPr>
          <w:lang w:bidi="ru-RU"/>
        </w:rPr>
        <w:t>ВОСПЛАМЕНЯЮЩУЮСЯ ЖИДКОСТЬ».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lastRenderedPageBreak/>
        <w:t>«3171</w:t>
      </w:r>
      <w:r w:rsidRPr="00E55F8B">
        <w:rPr>
          <w:lang w:bidi="ru-RU"/>
        </w:rPr>
        <w:tab/>
        <w:t xml:space="preserve">ТРАНСПОРТНОЕ СРЕДСТВО, РАБОТАЮЩЕЕ НА </w:t>
      </w:r>
      <w:proofErr w:type="gramStart"/>
      <w:r w:rsidRPr="00E55F8B">
        <w:rPr>
          <w:lang w:bidi="ru-RU"/>
        </w:rPr>
        <w:t>АККУМУЛЯТОР</w:t>
      </w:r>
      <w:r w:rsidR="003C22D7" w:rsidRPr="003C22D7">
        <w:rPr>
          <w:lang w:bidi="ru-RU"/>
        </w:rPr>
        <w:t>-</w:t>
      </w:r>
      <w:r w:rsidRPr="00E55F8B">
        <w:rPr>
          <w:lang w:bidi="ru-RU"/>
        </w:rPr>
        <w:t>НЫХ</w:t>
      </w:r>
      <w:proofErr w:type="gramEnd"/>
      <w:r w:rsidRPr="00E55F8B">
        <w:rPr>
          <w:lang w:bidi="ru-RU"/>
        </w:rPr>
        <w:t xml:space="preserve"> БАТАРЕЯХ, или 3171 ОБОРУДОВАНИЕ, РАБОТАЮЩЕЕ НА АККУМУ</w:t>
      </w:r>
      <w:r w:rsidR="003C22D7" w:rsidRPr="003C22D7">
        <w:rPr>
          <w:lang w:bidi="ru-RU"/>
        </w:rPr>
        <w:t>-</w:t>
      </w:r>
      <w:r w:rsidRPr="00E55F8B">
        <w:rPr>
          <w:lang w:bidi="ru-RU"/>
        </w:rPr>
        <w:t xml:space="preserve">ЛЯТОРНЫХ БАТАРЕЯХ». 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1, с</w:t>
      </w:r>
      <w:r w:rsidRPr="00E55F8B">
        <w:rPr>
          <w:i/>
          <w:lang w:bidi="ru-RU"/>
        </w:rPr>
        <w:t>о</w:t>
      </w:r>
      <w:r w:rsidRPr="00E55F8B">
        <w:rPr>
          <w:i/>
          <w:lang w:bidi="ru-RU"/>
        </w:rPr>
        <w:t>путствующая поправка)</w:t>
      </w:r>
    </w:p>
    <w:p w:rsidR="00E55F8B" w:rsidRPr="00A932C3" w:rsidRDefault="00E55F8B" w:rsidP="00A932C3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A932C3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3.2</w:t>
      </w:r>
    </w:p>
    <w:p w:rsidR="00E55F8B" w:rsidRPr="00A932C3" w:rsidRDefault="00E55F8B" w:rsidP="00A932C3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3.2.1</w:t>
      </w:r>
      <w:proofErr w:type="gramStart"/>
      <w:r w:rsidRPr="00E55F8B">
        <w:rPr>
          <w:lang w:bidi="ru-RU"/>
        </w:rPr>
        <w:tab/>
      </w:r>
      <w:r w:rsidRPr="00E55F8B">
        <w:rPr>
          <w:lang w:bidi="ru-RU"/>
        </w:rPr>
        <w:tab/>
        <w:t>В</w:t>
      </w:r>
      <w:proofErr w:type="gramEnd"/>
      <w:r w:rsidRPr="00E55F8B">
        <w:rPr>
          <w:lang w:bidi="ru-RU"/>
        </w:rPr>
        <w:t xml:space="preserve"> описании колонки 17 изменить третье предложение после заголовка следующим образом: «Если специальное положение, обозначенное кодом "</w:t>
      </w:r>
      <w:r w:rsidRPr="00E55F8B">
        <w:rPr>
          <w:lang w:val="en-US" w:bidi="ru-RU"/>
        </w:rPr>
        <w:t>VC</w:t>
      </w:r>
      <w:r w:rsidRPr="00E55F8B">
        <w:rPr>
          <w:lang w:bidi="ru-RU"/>
        </w:rPr>
        <w:t>" или ссылкой на отдельный пункт, прямо разрешающий этот способ перевозки, не указано в этой колонке и если специальное положение, обозначенное кодом "</w:t>
      </w:r>
      <w:r w:rsidRPr="00E55F8B">
        <w:rPr>
          <w:lang w:val="en-US" w:bidi="ru-RU"/>
        </w:rPr>
        <w:t>BK</w:t>
      </w:r>
      <w:r w:rsidRPr="00E55F8B">
        <w:rPr>
          <w:lang w:bidi="ru-RU"/>
        </w:rPr>
        <w:t>" или ссылкой на отдельный пункт, прямо разрешающий этот способ перевозки, не указано в колонке 10, то перевозка навалом/насыпью не допускается».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 xml:space="preserve">.40) </w:t>
      </w:r>
    </w:p>
    <w:p w:rsidR="00E55F8B" w:rsidRPr="00E55F8B" w:rsidRDefault="00E55F8B" w:rsidP="00E55F8B">
      <w:pPr>
        <w:pStyle w:val="SingleTxt"/>
        <w:rPr>
          <w:b/>
          <w:bCs/>
        </w:rPr>
      </w:pPr>
      <w:r w:rsidRPr="00E55F8B">
        <w:rPr>
          <w:lang w:bidi="ru-RU"/>
        </w:rPr>
        <w:t>3.2.1</w:t>
      </w:r>
      <w:proofErr w:type="gramStart"/>
      <w:r w:rsidRPr="00E55F8B">
        <w:rPr>
          <w:lang w:bidi="ru-RU"/>
        </w:rPr>
        <w:tab/>
      </w:r>
      <w:r w:rsidRPr="00E55F8B">
        <w:rPr>
          <w:lang w:bidi="ru-RU"/>
        </w:rPr>
        <w:tab/>
      </w:r>
      <w:r w:rsidRPr="00E55F8B">
        <w:t>В</w:t>
      </w:r>
      <w:proofErr w:type="gramEnd"/>
      <w:r w:rsidRPr="00E55F8B">
        <w:t xml:space="preserve"> пояснении по колонке 20 заменить «маркировки оранжевого цвета» на «табличек оранжевого цвета».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A932C3" w:rsidRDefault="00E55F8B" w:rsidP="00A932C3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A932C3" w:rsidP="00A932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 xml:space="preserve">Глава 3.2, таблица </w:t>
      </w:r>
      <w:r w:rsidR="00E55F8B" w:rsidRPr="00E55F8B">
        <w:rPr>
          <w:lang w:val="en-GB"/>
        </w:rPr>
        <w:t>A</w:t>
      </w:r>
    </w:p>
    <w:p w:rsidR="00A932C3" w:rsidRPr="00A932C3" w:rsidRDefault="00A932C3" w:rsidP="00A932C3">
      <w:pPr>
        <w:pStyle w:val="SingleTxt"/>
        <w:spacing w:after="0" w:line="120" w:lineRule="exact"/>
        <w:rPr>
          <w:iCs/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№ ООН 1092, 1098, 1143, 1163, 1238, 1239, 1244, 1595, 1695, 1752, 1809, 2334, 2337, 2646 и 3023:</w:t>
      </w:r>
      <w:r w:rsidRPr="00E55F8B">
        <w:t xml:space="preserve"> в</w:t>
      </w:r>
      <w:r w:rsidRPr="00E55F8B">
        <w:rPr>
          <w:iCs/>
          <w:lang w:bidi="ru-RU"/>
        </w:rPr>
        <w:t xml:space="preserve"> колонке 11 исключить </w:t>
      </w:r>
      <w:r w:rsidRPr="00E55F8B">
        <w:t>«</w:t>
      </w:r>
      <w:r w:rsidRPr="00E55F8B">
        <w:rPr>
          <w:iCs/>
          <w:lang w:val="en-US" w:bidi="ru-RU"/>
        </w:rPr>
        <w:t>TP</w:t>
      </w:r>
      <w:r w:rsidRPr="00E55F8B">
        <w:rPr>
          <w:iCs/>
          <w:lang w:bidi="ru-RU"/>
        </w:rPr>
        <w:t>35</w:t>
      </w:r>
      <w:r w:rsidRPr="00E55F8B">
        <w:t>»</w:t>
      </w:r>
      <w:r w:rsidRPr="00E55F8B">
        <w:rPr>
          <w:iCs/>
          <w:lang w:bidi="ru-RU"/>
        </w:rPr>
        <w:t>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.1/2015/30)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</w:rPr>
        <w:t>№ ООН 1135, 1182, 1251, 1541, 1580, 1605, 1670, 1810, 1838, 1892, 2232, 2382, 2474, 2477, 2481, 2482, 2483, 2484, 2485, 2486, 2487, 2488, 2521, 2605, 2606, 2644, 2668, 3079 и 3246:</w:t>
      </w:r>
      <w:r w:rsidRPr="00E55F8B">
        <w:t xml:space="preserve"> в</w:t>
      </w:r>
      <w:r w:rsidRPr="00E55F8B">
        <w:rPr>
          <w:iCs/>
          <w:lang w:bidi="ru-RU"/>
        </w:rPr>
        <w:t xml:space="preserve"> колонке 11 исключить </w:t>
      </w:r>
      <w:r w:rsidRPr="00E55F8B">
        <w:t>«</w:t>
      </w:r>
      <w:r w:rsidRPr="00E55F8B">
        <w:rPr>
          <w:iCs/>
          <w:lang w:val="en-US" w:bidi="ru-RU"/>
        </w:rPr>
        <w:t>TP</w:t>
      </w:r>
      <w:r w:rsidRPr="00E55F8B">
        <w:rPr>
          <w:iCs/>
          <w:lang w:bidi="ru-RU"/>
        </w:rPr>
        <w:t>37</w:t>
      </w:r>
      <w:r w:rsidRPr="00E55F8B">
        <w:t>»</w:t>
      </w:r>
      <w:r w:rsidRPr="00E55F8B">
        <w:rPr>
          <w:iCs/>
          <w:lang w:bidi="ru-RU"/>
        </w:rPr>
        <w:t>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.1/2015/30)</w:t>
      </w:r>
    </w:p>
    <w:p w:rsidR="00E55F8B" w:rsidRPr="00E55F8B" w:rsidRDefault="00E55F8B" w:rsidP="00E55F8B">
      <w:pPr>
        <w:pStyle w:val="SingleTxt"/>
      </w:pPr>
      <w:r w:rsidRPr="00E55F8B">
        <w:t>№ ООН 2211 и 3314: в колонку 18 добавить «</w:t>
      </w:r>
      <w:r w:rsidRPr="00E55F8B">
        <w:rPr>
          <w:lang w:val="en-GB"/>
        </w:rPr>
        <w:t>CW</w:t>
      </w:r>
      <w:r w:rsidRPr="00E55F8B">
        <w:t>36/</w:t>
      </w:r>
      <w:r w:rsidRPr="00E55F8B">
        <w:rPr>
          <w:lang w:val="en-GB"/>
        </w:rPr>
        <w:t>CV</w:t>
      </w:r>
      <w:r w:rsidRPr="00E55F8B">
        <w:t>36».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.1/2015/52 с поправками)</w:t>
      </w:r>
    </w:p>
    <w:p w:rsidR="00E55F8B" w:rsidRPr="00C431C2" w:rsidRDefault="00B54895" w:rsidP="00E55F8B">
      <w:pPr>
        <w:pStyle w:val="SingleTxt"/>
        <w:rPr>
          <w:lang w:bidi="ru-RU"/>
        </w:rPr>
      </w:pPr>
      <w:r>
        <w:rPr>
          <w:lang w:bidi="ru-RU"/>
        </w:rPr>
        <w:tab/>
      </w:r>
      <w:r w:rsidR="00E55F8B" w:rsidRPr="00E55F8B">
        <w:rPr>
          <w:lang w:bidi="ru-RU"/>
        </w:rPr>
        <w:t>Изменить позиции для № ООН 3166 и 3171 следующим образом:</w:t>
      </w:r>
    </w:p>
    <w:p w:rsidR="00A932C3" w:rsidRPr="00C431C2" w:rsidRDefault="00A932C3" w:rsidP="00A932C3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506" w:type="dxa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915"/>
        <w:gridCol w:w="423"/>
        <w:gridCol w:w="513"/>
        <w:gridCol w:w="378"/>
        <w:gridCol w:w="396"/>
        <w:gridCol w:w="630"/>
        <w:gridCol w:w="792"/>
      </w:tblGrid>
      <w:tr w:rsidR="00083612" w:rsidRPr="00A932C3" w:rsidTr="00083612">
        <w:tc>
          <w:tcPr>
            <w:tcW w:w="459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sz w:val="16"/>
                <w:szCs w:val="16"/>
              </w:rPr>
              <w:t>(1)</w:t>
            </w:r>
          </w:p>
        </w:tc>
        <w:tc>
          <w:tcPr>
            <w:tcW w:w="3915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sz w:val="16"/>
                <w:szCs w:val="16"/>
              </w:rPr>
              <w:t>(2)</w:t>
            </w:r>
          </w:p>
        </w:tc>
        <w:tc>
          <w:tcPr>
            <w:tcW w:w="423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(3a)</w:t>
            </w:r>
          </w:p>
        </w:tc>
        <w:tc>
          <w:tcPr>
            <w:tcW w:w="513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(3b)</w:t>
            </w:r>
          </w:p>
        </w:tc>
        <w:tc>
          <w:tcPr>
            <w:tcW w:w="378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396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(5)</w:t>
            </w:r>
          </w:p>
        </w:tc>
        <w:tc>
          <w:tcPr>
            <w:tcW w:w="630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(6)</w:t>
            </w:r>
          </w:p>
        </w:tc>
        <w:tc>
          <w:tcPr>
            <w:tcW w:w="792" w:type="dxa"/>
          </w:tcPr>
          <w:p w:rsidR="00E55F8B" w:rsidRPr="00A932C3" w:rsidRDefault="00E55F8B" w:rsidP="003C22D7">
            <w:pPr>
              <w:pStyle w:val="SingleTxt"/>
              <w:spacing w:line="220" w:lineRule="exact"/>
              <w:ind w:left="29" w:right="0"/>
              <w:jc w:val="center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(7а)–(20)</w:t>
            </w:r>
          </w:p>
        </w:tc>
      </w:tr>
      <w:tr w:rsidR="00083612" w:rsidRPr="00A932C3" w:rsidTr="00083612">
        <w:tc>
          <w:tcPr>
            <w:tcW w:w="459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sz w:val="16"/>
                <w:szCs w:val="16"/>
              </w:rPr>
            </w:pPr>
            <w:r w:rsidRPr="00A932C3">
              <w:rPr>
                <w:sz w:val="16"/>
                <w:szCs w:val="16"/>
              </w:rPr>
              <w:t>3166</w:t>
            </w:r>
          </w:p>
        </w:tc>
        <w:tc>
          <w:tcPr>
            <w:tcW w:w="3915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sz w:val="16"/>
                <w:szCs w:val="16"/>
              </w:rPr>
            </w:pPr>
            <w:r w:rsidRPr="00A932C3">
              <w:rPr>
                <w:sz w:val="16"/>
                <w:szCs w:val="16"/>
              </w:rPr>
              <w:t>ТРАНСПОРТНОЕ СРЕДСТВО, РАБОТАЮЩЕЕ НА ЛЕГКОВОСПЛАМЕНЯЮЩЕМСЯ ГАЗЕ, или ТРАНСПОРТНОЕ СРЕДСТВО, РАБОТАЮЩЕЕ НА ЛЕГКОВОСПЛАМЕНЯЮЩЕЙСЯ ЖИДКОСТИ, или ТРАНСПОРТНОЕ СРЕДСТВО, РАБОТАЮЩЕЕ НА</w:t>
            </w:r>
            <w:r w:rsidR="00083612" w:rsidRPr="00083612">
              <w:rPr>
                <w:sz w:val="16"/>
                <w:szCs w:val="16"/>
              </w:rPr>
              <w:t xml:space="preserve"> </w:t>
            </w:r>
            <w:r w:rsidRPr="00A932C3">
              <w:rPr>
                <w:sz w:val="16"/>
                <w:szCs w:val="16"/>
              </w:rPr>
              <w:t>ТОПЛИВНЫХ ЭЛЕМЕНТАХ, СОДЕРЖАЩИХ ЛЕГКОВОСПЛАМЕНЯЮЩИЙСЯ ГАЗ, или ТРАНСПОРТНОЕ СРЕДСТВО, РАБОТАЮЩЕЕ НА ТОПЛИВНЫХ ЭЛЕМЕНТАХ, СОДЕРЖАЩИХ ЛЕГКОВОСПЛАМЕНЯЮЩУЮСЯ ЖИДКОСТЬ</w:t>
            </w:r>
          </w:p>
        </w:tc>
        <w:tc>
          <w:tcPr>
            <w:tcW w:w="423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3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M11</w:t>
            </w:r>
          </w:p>
        </w:tc>
        <w:tc>
          <w:tcPr>
            <w:tcW w:w="378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 xml:space="preserve">312 </w:t>
            </w:r>
            <w:r w:rsidR="00A932C3" w:rsidRPr="00A932C3">
              <w:rPr>
                <w:bCs/>
                <w:sz w:val="16"/>
                <w:szCs w:val="16"/>
              </w:rPr>
              <w:br/>
            </w:r>
            <w:r w:rsidRPr="00A932C3">
              <w:rPr>
                <w:bCs/>
                <w:sz w:val="16"/>
                <w:szCs w:val="16"/>
              </w:rPr>
              <w:t xml:space="preserve">385 </w:t>
            </w:r>
            <w:r w:rsidR="00A932C3" w:rsidRPr="00A932C3">
              <w:rPr>
                <w:bCs/>
                <w:sz w:val="16"/>
                <w:szCs w:val="16"/>
              </w:rPr>
              <w:br/>
            </w:r>
            <w:r w:rsidRPr="00A932C3">
              <w:rPr>
                <w:bCs/>
                <w:sz w:val="16"/>
                <w:szCs w:val="16"/>
              </w:rPr>
              <w:t xml:space="preserve">666 </w:t>
            </w:r>
            <w:r w:rsidR="00A932C3" w:rsidRPr="00A932C3">
              <w:rPr>
                <w:bCs/>
                <w:sz w:val="16"/>
                <w:szCs w:val="16"/>
              </w:rPr>
              <w:br/>
            </w:r>
            <w:r w:rsidRPr="00A932C3">
              <w:rPr>
                <w:bCs/>
                <w:sz w:val="16"/>
                <w:szCs w:val="16"/>
              </w:rPr>
              <w:t>667</w:t>
            </w:r>
          </w:p>
        </w:tc>
        <w:tc>
          <w:tcPr>
            <w:tcW w:w="792" w:type="dxa"/>
          </w:tcPr>
          <w:p w:rsidR="00E55F8B" w:rsidRPr="00A932C3" w:rsidRDefault="00E55F8B" w:rsidP="003C22D7">
            <w:pPr>
              <w:pStyle w:val="SingleTxt"/>
              <w:spacing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</w:p>
        </w:tc>
      </w:tr>
      <w:tr w:rsidR="00083612" w:rsidRPr="00A932C3" w:rsidTr="00083612">
        <w:tc>
          <w:tcPr>
            <w:tcW w:w="459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sz w:val="16"/>
                <w:szCs w:val="16"/>
              </w:rPr>
            </w:pPr>
            <w:r w:rsidRPr="00A932C3">
              <w:rPr>
                <w:sz w:val="16"/>
                <w:szCs w:val="16"/>
              </w:rPr>
              <w:t>3171</w:t>
            </w:r>
          </w:p>
        </w:tc>
        <w:tc>
          <w:tcPr>
            <w:tcW w:w="3915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sz w:val="16"/>
                <w:szCs w:val="16"/>
              </w:rPr>
            </w:pPr>
            <w:r w:rsidRPr="00A932C3">
              <w:rPr>
                <w:sz w:val="16"/>
                <w:szCs w:val="16"/>
              </w:rPr>
              <w:t>ТРАНСПОРТНОЕ СРЕДСТВО, РАБОТАЮЩЕЕ НА АККУМУЛЯТОРНЫХ БАТАРЕЯХ, или ОБОРУДОВАНИЕ, РАБОТАЮЩЕЕ НА АККУМУЛЯТОРНЫХ БАТАРЕЯХ</w:t>
            </w:r>
          </w:p>
        </w:tc>
        <w:tc>
          <w:tcPr>
            <w:tcW w:w="423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3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>M11</w:t>
            </w:r>
          </w:p>
        </w:tc>
        <w:tc>
          <w:tcPr>
            <w:tcW w:w="378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:rsidR="00E55F8B" w:rsidRPr="00A932C3" w:rsidRDefault="00E55F8B" w:rsidP="003C22D7">
            <w:pPr>
              <w:pStyle w:val="SingleTxt"/>
              <w:spacing w:after="80" w:line="220" w:lineRule="exact"/>
              <w:ind w:left="29" w:right="0"/>
              <w:jc w:val="left"/>
              <w:rPr>
                <w:bCs/>
                <w:sz w:val="16"/>
                <w:szCs w:val="16"/>
              </w:rPr>
            </w:pPr>
            <w:r w:rsidRPr="00A932C3">
              <w:rPr>
                <w:bCs/>
                <w:sz w:val="16"/>
                <w:szCs w:val="16"/>
              </w:rPr>
              <w:t xml:space="preserve">240 </w:t>
            </w:r>
            <w:r w:rsidR="00A932C3" w:rsidRPr="00A932C3">
              <w:rPr>
                <w:bCs/>
                <w:sz w:val="16"/>
                <w:szCs w:val="16"/>
              </w:rPr>
              <w:br/>
            </w:r>
            <w:r w:rsidRPr="00A932C3">
              <w:rPr>
                <w:bCs/>
                <w:sz w:val="16"/>
                <w:szCs w:val="16"/>
              </w:rPr>
              <w:t xml:space="preserve">666 </w:t>
            </w:r>
            <w:r w:rsidR="00A932C3" w:rsidRPr="00A932C3">
              <w:rPr>
                <w:bCs/>
                <w:sz w:val="16"/>
                <w:szCs w:val="16"/>
              </w:rPr>
              <w:br/>
            </w:r>
            <w:r w:rsidRPr="00A932C3">
              <w:rPr>
                <w:bCs/>
                <w:sz w:val="16"/>
                <w:szCs w:val="16"/>
              </w:rPr>
              <w:t>667</w:t>
            </w:r>
          </w:p>
        </w:tc>
        <w:tc>
          <w:tcPr>
            <w:tcW w:w="792" w:type="dxa"/>
          </w:tcPr>
          <w:p w:rsidR="00E55F8B" w:rsidRPr="00A932C3" w:rsidRDefault="00E55F8B" w:rsidP="003C22D7">
            <w:pPr>
              <w:pStyle w:val="SingleTxt"/>
              <w:spacing w:line="220" w:lineRule="exact"/>
              <w:ind w:left="29" w:right="0"/>
              <w:jc w:val="left"/>
              <w:rPr>
                <w:i/>
                <w:sz w:val="16"/>
                <w:szCs w:val="16"/>
              </w:rPr>
            </w:pPr>
          </w:p>
        </w:tc>
      </w:tr>
    </w:tbl>
    <w:p w:rsidR="00EE6616" w:rsidRPr="00EE6616" w:rsidRDefault="00EE6616" w:rsidP="00EE661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1)</w:t>
      </w:r>
    </w:p>
    <w:p w:rsidR="00E55F8B" w:rsidRPr="00E55F8B" w:rsidRDefault="00E55F8B" w:rsidP="00EE6616">
      <w:pPr>
        <w:pStyle w:val="SingleTxt"/>
        <w:tabs>
          <w:tab w:val="clear" w:pos="3182"/>
          <w:tab w:val="left" w:pos="3420"/>
        </w:tabs>
        <w:rPr>
          <w:i/>
        </w:rPr>
      </w:pPr>
      <w:r w:rsidRPr="00E55F8B">
        <w:lastRenderedPageBreak/>
        <w:t>№ ООН 3257 и 3258</w:t>
      </w:r>
      <w:proofErr w:type="gramStart"/>
      <w:r w:rsidRPr="00E55F8B">
        <w:tab/>
        <w:t>Д</w:t>
      </w:r>
      <w:proofErr w:type="gramEnd"/>
      <w:r w:rsidRPr="00E55F8B">
        <w:t>обавить «668» в колонку 6.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</w:rPr>
        <w:t>.1/2015/53 с поправками)</w:t>
      </w:r>
    </w:p>
    <w:p w:rsidR="00083612" w:rsidRPr="00083612" w:rsidRDefault="00083612" w:rsidP="0008361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55F8B" w:rsidRPr="00E55F8B" w:rsidRDefault="00E55F8B" w:rsidP="000836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55F8B">
        <w:rPr>
          <w:lang w:bidi="ru-RU"/>
        </w:rPr>
        <w:tab/>
      </w:r>
      <w:r w:rsidRPr="00E55F8B">
        <w:rPr>
          <w:lang w:bidi="ru-RU"/>
        </w:rPr>
        <w:tab/>
        <w:t>Глава 3.2, раздел 3.2.2, таблица</w:t>
      </w:r>
      <w:proofErr w:type="gramStart"/>
      <w:r w:rsidRPr="00E55F8B">
        <w:rPr>
          <w:lang w:bidi="ru-RU"/>
        </w:rPr>
        <w:t xml:space="preserve"> В</w:t>
      </w:r>
      <w:proofErr w:type="gramEnd"/>
    </w:p>
    <w:p w:rsidR="00E55F8B" w:rsidRPr="00083612" w:rsidRDefault="00E55F8B" w:rsidP="00083612">
      <w:pPr>
        <w:pStyle w:val="SingleTxt"/>
        <w:spacing w:after="0" w:line="120" w:lineRule="exact"/>
        <w:rPr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ab/>
      </w:r>
      <w:proofErr w:type="gramStart"/>
      <w:r w:rsidRPr="00E55F8B">
        <w:rPr>
          <w:lang w:bidi="ru-RU"/>
        </w:rPr>
        <w:t>Исключить существующие записи для следующих позиций: оборудование, работающее на аккумуляторных батареях; двигатель внутреннего сгорания; дв</w:t>
      </w:r>
      <w:r w:rsidRPr="00E55F8B">
        <w:rPr>
          <w:lang w:bidi="ru-RU"/>
        </w:rPr>
        <w:t>и</w:t>
      </w:r>
      <w:r w:rsidRPr="00E55F8B">
        <w:rPr>
          <w:lang w:bidi="ru-RU"/>
        </w:rPr>
        <w:t>гатель, работающий на топливных элементах, содержащих легковоспламеня</w:t>
      </w:r>
      <w:r w:rsidRPr="00E55F8B">
        <w:rPr>
          <w:lang w:bidi="ru-RU"/>
        </w:rPr>
        <w:t>ю</w:t>
      </w:r>
      <w:r w:rsidRPr="00E55F8B">
        <w:rPr>
          <w:lang w:bidi="ru-RU"/>
        </w:rPr>
        <w:t>щийся газ; двигатель, работающий на топливных элементах, содержащих легк</w:t>
      </w:r>
      <w:r w:rsidRPr="00E55F8B">
        <w:rPr>
          <w:lang w:bidi="ru-RU"/>
        </w:rPr>
        <w:t>о</w:t>
      </w:r>
      <w:r w:rsidRPr="00E55F8B">
        <w:rPr>
          <w:lang w:bidi="ru-RU"/>
        </w:rPr>
        <w:t>воспламеняющуюся жидкость; транспортное средство, работающее на легково</w:t>
      </w:r>
      <w:r w:rsidRPr="00E55F8B">
        <w:rPr>
          <w:lang w:bidi="ru-RU"/>
        </w:rPr>
        <w:t>с</w:t>
      </w:r>
      <w:r w:rsidRPr="00E55F8B">
        <w:rPr>
          <w:lang w:bidi="ru-RU"/>
        </w:rPr>
        <w:t>пламеняющемся газе; транспортное средство, работающее на легковоспламен</w:t>
      </w:r>
      <w:r w:rsidRPr="00E55F8B">
        <w:rPr>
          <w:lang w:bidi="ru-RU"/>
        </w:rPr>
        <w:t>я</w:t>
      </w:r>
      <w:r w:rsidRPr="00E55F8B">
        <w:rPr>
          <w:lang w:bidi="ru-RU"/>
        </w:rPr>
        <w:t>ющейся жидкости; транспортное средство, работающее на топливных элементах, содержащих легковоспламеняющийся газ;</w:t>
      </w:r>
      <w:proofErr w:type="gramEnd"/>
      <w:r w:rsidRPr="00E55F8B">
        <w:rPr>
          <w:lang w:bidi="ru-RU"/>
        </w:rPr>
        <w:t xml:space="preserve"> транспортное средство, работающее на топливных элементах, содержащих легковоспламеняющуюся жидкость; транспортное средство, работающее на аккумуляторных батареях.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1, с</w:t>
      </w:r>
      <w:r w:rsidRPr="00E55F8B">
        <w:rPr>
          <w:i/>
          <w:lang w:bidi="ru-RU"/>
        </w:rPr>
        <w:t>о</w:t>
      </w:r>
      <w:r w:rsidRPr="00E55F8B">
        <w:rPr>
          <w:i/>
          <w:lang w:bidi="ru-RU"/>
        </w:rPr>
        <w:t>путствующая поправка)</w:t>
      </w:r>
    </w:p>
    <w:p w:rsidR="00E55F8B" w:rsidRPr="00E55F8B" w:rsidRDefault="00083612" w:rsidP="00E55F8B">
      <w:pPr>
        <w:pStyle w:val="SingleTxt"/>
        <w:rPr>
          <w:lang w:bidi="ru-RU"/>
        </w:rPr>
      </w:pPr>
      <w:r w:rsidRPr="00C431C2">
        <w:rPr>
          <w:lang w:bidi="ru-RU"/>
        </w:rPr>
        <w:tab/>
      </w:r>
      <w:r w:rsidR="00E55F8B" w:rsidRPr="00E55F8B">
        <w:rPr>
          <w:lang w:bidi="ru-RU"/>
        </w:rPr>
        <w:t>Добавить следующие новые записи в алфавитном порядке:</w:t>
      </w:r>
    </w:p>
    <w:p w:rsidR="00E55F8B" w:rsidRPr="00083612" w:rsidRDefault="00E55F8B" w:rsidP="00083612">
      <w:pPr>
        <w:pStyle w:val="SingleTxt"/>
        <w:spacing w:after="0" w:line="120" w:lineRule="exact"/>
        <w:rPr>
          <w:iCs/>
          <w:sz w:val="10"/>
          <w:lang w:bidi="ru-RU"/>
        </w:rPr>
      </w:pPr>
    </w:p>
    <w:tbl>
      <w:tblPr>
        <w:tblW w:w="4359" w:type="pct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  <w:gridCol w:w="792"/>
        <w:gridCol w:w="536"/>
      </w:tblGrid>
      <w:tr w:rsidR="00083612" w:rsidRPr="00083612" w:rsidTr="00083612">
        <w:tc>
          <w:tcPr>
            <w:tcW w:w="4242" w:type="pct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ТРАНСПОРТНОЕ СРЕДСТВО, РАБОТАЮЩЕЕ НА ЛЕГКОВОСПЛАМЕНЯЮЩЕМСЯ ГАЗЕ</w:t>
            </w:r>
          </w:p>
        </w:tc>
        <w:tc>
          <w:tcPr>
            <w:tcW w:w="452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3166</w:t>
            </w:r>
          </w:p>
        </w:tc>
        <w:tc>
          <w:tcPr>
            <w:tcW w:w="307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9</w:t>
            </w:r>
          </w:p>
        </w:tc>
      </w:tr>
      <w:tr w:rsidR="00083612" w:rsidRPr="00083612" w:rsidTr="00083612">
        <w:tc>
          <w:tcPr>
            <w:tcW w:w="4242" w:type="pct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ТРАНСПОРТНОЕ СРЕДСТВО, РАБОТАЮЩЕЕ НА ЛЕГКОВОСПЛАМЕНЯЮЩЕЙСЯ ЖИДКОСТИ</w:t>
            </w:r>
          </w:p>
        </w:tc>
        <w:tc>
          <w:tcPr>
            <w:tcW w:w="452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3166</w:t>
            </w:r>
          </w:p>
        </w:tc>
        <w:tc>
          <w:tcPr>
            <w:tcW w:w="307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9</w:t>
            </w:r>
          </w:p>
        </w:tc>
      </w:tr>
      <w:tr w:rsidR="00083612" w:rsidRPr="00083612" w:rsidTr="00083612">
        <w:tc>
          <w:tcPr>
            <w:tcW w:w="4242" w:type="pct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ТРАНСПОРТНОЕ СРЕДСТВО, РАБОТАЮЩЕЕ НА ТОПЛИВНЫХ ЭЛЕМЕНТАХ, СОДЕРЖАЩИХ ЛЕГКОВОСПЛАМЕНЯЮЩИЙСЯ ГАЗ</w:t>
            </w:r>
          </w:p>
        </w:tc>
        <w:tc>
          <w:tcPr>
            <w:tcW w:w="452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3166</w:t>
            </w:r>
          </w:p>
        </w:tc>
        <w:tc>
          <w:tcPr>
            <w:tcW w:w="307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9</w:t>
            </w:r>
          </w:p>
        </w:tc>
      </w:tr>
      <w:tr w:rsidR="00083612" w:rsidRPr="00083612" w:rsidTr="00083612">
        <w:tc>
          <w:tcPr>
            <w:tcW w:w="4242" w:type="pct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ТРАНСПОРТНОЕ СРЕДСТВО, РАБОТАЮЩЕЕ НА ТОПЛИВНЫХ ЭЛЕМЕНТАХ, СОДЕРЖАЩИХ ЛЕГКОВОСПЛАМЕНЯЮЩУЮСЯ ЖИДКОСТЬ</w:t>
            </w:r>
          </w:p>
        </w:tc>
        <w:tc>
          <w:tcPr>
            <w:tcW w:w="452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3166</w:t>
            </w:r>
          </w:p>
        </w:tc>
        <w:tc>
          <w:tcPr>
            <w:tcW w:w="307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9</w:t>
            </w:r>
          </w:p>
        </w:tc>
      </w:tr>
      <w:tr w:rsidR="00083612" w:rsidRPr="00083612" w:rsidTr="00083612">
        <w:tc>
          <w:tcPr>
            <w:tcW w:w="4242" w:type="pct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ТРАНСПОРТНОЕ СРЕДСТВО, РАБОТАЮЩЕЕ НА АККУМУЛЯТОРНЫХ БАТАРЕЯХ</w:t>
            </w:r>
          </w:p>
        </w:tc>
        <w:tc>
          <w:tcPr>
            <w:tcW w:w="452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3171</w:t>
            </w:r>
          </w:p>
        </w:tc>
        <w:tc>
          <w:tcPr>
            <w:tcW w:w="307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9</w:t>
            </w:r>
          </w:p>
        </w:tc>
      </w:tr>
      <w:tr w:rsidR="00083612" w:rsidRPr="00083612" w:rsidTr="00083612">
        <w:tc>
          <w:tcPr>
            <w:tcW w:w="4242" w:type="pct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ОБОРУДОВАНИЕ, РАБОТАЮЩЕЕ НА АККУМУЛЯТОРНЫХ БАТАРЕЯХ</w:t>
            </w:r>
          </w:p>
        </w:tc>
        <w:tc>
          <w:tcPr>
            <w:tcW w:w="452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3171</w:t>
            </w:r>
          </w:p>
        </w:tc>
        <w:tc>
          <w:tcPr>
            <w:tcW w:w="307" w:type="pct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083612">
              <w:rPr>
                <w:sz w:val="18"/>
                <w:szCs w:val="18"/>
              </w:rPr>
              <w:t>9</w:t>
            </w:r>
          </w:p>
        </w:tc>
      </w:tr>
    </w:tbl>
    <w:p w:rsidR="00083612" w:rsidRPr="00083612" w:rsidRDefault="00083612" w:rsidP="00083612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1, с</w:t>
      </w:r>
      <w:r w:rsidRPr="00E55F8B">
        <w:rPr>
          <w:i/>
          <w:lang w:bidi="ru-RU"/>
        </w:rPr>
        <w:t>о</w:t>
      </w:r>
      <w:r w:rsidRPr="00E55F8B">
        <w:rPr>
          <w:i/>
          <w:lang w:bidi="ru-RU"/>
        </w:rPr>
        <w:t>путствующая поправка)</w:t>
      </w:r>
    </w:p>
    <w:p w:rsidR="00E55F8B" w:rsidRPr="003C22D7" w:rsidRDefault="003C22D7" w:rsidP="00E55F8B">
      <w:pPr>
        <w:pStyle w:val="SingleTxt"/>
      </w:pPr>
      <w:r w:rsidRPr="00C431C2">
        <w:rPr>
          <w:iCs/>
          <w:lang w:bidi="ru-RU"/>
        </w:rPr>
        <w:tab/>
      </w:r>
      <w:r w:rsidR="00E55F8B" w:rsidRPr="00E55F8B">
        <w:rPr>
          <w:iCs/>
          <w:lang w:bidi="ru-RU"/>
        </w:rPr>
        <w:t xml:space="preserve">Изменить позицию </w:t>
      </w:r>
      <w:r w:rsidR="00E55F8B" w:rsidRPr="00E55F8B">
        <w:rPr>
          <w:bCs/>
          <w:iCs/>
        </w:rPr>
        <w:t xml:space="preserve">«УРАНА </w:t>
      </w:r>
      <w:r w:rsidR="00E55F8B" w:rsidRPr="00E55F8B">
        <w:rPr>
          <w:iCs/>
          <w:lang w:bidi="ru-RU"/>
        </w:rPr>
        <w:t>ГЕКСАФТОРИД, РАДИОАКТИВНЫЙ МАТЕРИАЛ, ОСВОБОЖДЕННАЯ УПАКОВКА</w:t>
      </w:r>
      <w:r w:rsidR="00E55F8B" w:rsidRPr="00E55F8B">
        <w:rPr>
          <w:bCs/>
          <w:iCs/>
        </w:rPr>
        <w:t>»</w:t>
      </w:r>
      <w:r w:rsidR="00E55F8B" w:rsidRPr="00E55F8B">
        <w:t xml:space="preserve"> следующим образом:</w:t>
      </w:r>
    </w:p>
    <w:p w:rsidR="00083612" w:rsidRPr="003C22D7" w:rsidRDefault="00083612" w:rsidP="0008361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792"/>
        <w:gridCol w:w="538"/>
      </w:tblGrid>
      <w:tr w:rsidR="00E55F8B" w:rsidRPr="00083612" w:rsidTr="00083612">
        <w:tc>
          <w:tcPr>
            <w:tcW w:w="7450" w:type="dxa"/>
          </w:tcPr>
          <w:p w:rsidR="00E55F8B" w:rsidRPr="00083612" w:rsidRDefault="00E55F8B" w:rsidP="00083612">
            <w:pPr>
              <w:pStyle w:val="SingleTxt"/>
              <w:ind w:left="29" w:right="0"/>
              <w:jc w:val="left"/>
              <w:rPr>
                <w:iCs/>
                <w:sz w:val="18"/>
                <w:szCs w:val="18"/>
                <w:lang w:bidi="ru-RU"/>
              </w:rPr>
            </w:pPr>
            <w:r w:rsidRPr="00083612">
              <w:rPr>
                <w:iCs/>
                <w:sz w:val="18"/>
                <w:szCs w:val="18"/>
                <w:lang w:bidi="ru-RU"/>
              </w:rPr>
              <w:t>УРАНА ГЕКСАФТОРИД, РАДИОАКТИВНЫЙ МАТЕРИАЛ, ОСВОБОЖДЕННАЯ УПАКОВКА, менее 0,1 кг на упаковку, неделящийся или делящийся − освобожденный</w:t>
            </w:r>
          </w:p>
        </w:tc>
        <w:tc>
          <w:tcPr>
            <w:tcW w:w="792" w:type="dxa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sz w:val="18"/>
                <w:szCs w:val="18"/>
                <w:lang w:val="en-GB"/>
              </w:rPr>
            </w:pPr>
            <w:r w:rsidRPr="00083612">
              <w:rPr>
                <w:bCs/>
                <w:sz w:val="18"/>
                <w:szCs w:val="18"/>
              </w:rPr>
              <w:t>3507</w:t>
            </w:r>
          </w:p>
        </w:tc>
        <w:tc>
          <w:tcPr>
            <w:tcW w:w="538" w:type="dxa"/>
          </w:tcPr>
          <w:p w:rsidR="00E55F8B" w:rsidRPr="00083612" w:rsidRDefault="00E55F8B" w:rsidP="00083612">
            <w:pPr>
              <w:pStyle w:val="SingleTxt"/>
              <w:ind w:left="29" w:right="0"/>
              <w:jc w:val="center"/>
              <w:rPr>
                <w:iCs/>
                <w:sz w:val="18"/>
                <w:szCs w:val="18"/>
                <w:lang w:val="en-US" w:bidi="ru-RU"/>
              </w:rPr>
            </w:pPr>
            <w:r w:rsidRPr="00083612">
              <w:rPr>
                <w:iCs/>
                <w:sz w:val="18"/>
                <w:szCs w:val="18"/>
                <w:lang w:val="en-US" w:bidi="ru-RU"/>
              </w:rPr>
              <w:t>6.1</w:t>
            </w:r>
          </w:p>
        </w:tc>
      </w:tr>
    </w:tbl>
    <w:p w:rsidR="00E55F8B" w:rsidRPr="00083612" w:rsidRDefault="00E55F8B" w:rsidP="00083612">
      <w:pPr>
        <w:pStyle w:val="SingleTxt"/>
        <w:spacing w:after="0" w:line="120" w:lineRule="exact"/>
        <w:rPr>
          <w:iCs/>
          <w:sz w:val="10"/>
          <w:lang w:val="en-US" w:bidi="ru-RU"/>
        </w:rPr>
      </w:pPr>
    </w:p>
    <w:p w:rsidR="00083612" w:rsidRPr="00083612" w:rsidRDefault="00083612" w:rsidP="00083612">
      <w:pPr>
        <w:pStyle w:val="SingleTxt"/>
        <w:spacing w:after="0" w:line="120" w:lineRule="exact"/>
        <w:rPr>
          <w:iCs/>
          <w:sz w:val="10"/>
          <w:lang w:val="en-US" w:bidi="ru-RU"/>
        </w:rPr>
      </w:pPr>
    </w:p>
    <w:p w:rsidR="00E55F8B" w:rsidRPr="00E55F8B" w:rsidRDefault="00E55F8B" w:rsidP="000836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3.3</w:t>
      </w:r>
    </w:p>
    <w:p w:rsidR="00083612" w:rsidRPr="00083612" w:rsidRDefault="00083612" w:rsidP="00083612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СП 172 </w:t>
      </w:r>
      <w:r w:rsidRPr="00E55F8B">
        <w:rPr>
          <w:lang w:val="en-GB"/>
        </w:rPr>
        <w:t>b</w:t>
      </w:r>
      <w:r w:rsidRPr="00E55F8B">
        <w:t>)</w:t>
      </w:r>
      <w:r w:rsidRPr="00E55F8B">
        <w:tab/>
        <w:t>Заменить «вагонам или большим контейнерам/транспортным сре</w:t>
      </w:r>
      <w:r w:rsidRPr="00E55F8B">
        <w:t>д</w:t>
      </w:r>
      <w:r w:rsidRPr="00E55F8B">
        <w:t xml:space="preserve">ствам или контейнерам» </w:t>
      </w:r>
      <w:proofErr w:type="gramStart"/>
      <w:r w:rsidRPr="00E55F8B">
        <w:t>на</w:t>
      </w:r>
      <w:proofErr w:type="gramEnd"/>
      <w:r w:rsidRPr="00E55F8B">
        <w:t xml:space="preserve"> «грузовым транспортным единицам».</w:t>
      </w:r>
    </w:p>
    <w:p w:rsidR="00E55F8B" w:rsidRPr="00E55F8B" w:rsidRDefault="00E55F8B" w:rsidP="00E55F8B">
      <w:pPr>
        <w:pStyle w:val="SingleTxt"/>
      </w:pPr>
      <w:r w:rsidRPr="00E55F8B">
        <w:t>СП 216</w:t>
      </w:r>
      <w:proofErr w:type="gramStart"/>
      <w:r w:rsidRPr="00E55F8B">
        <w:tab/>
        <w:t>З</w:t>
      </w:r>
      <w:proofErr w:type="gramEnd"/>
      <w:r w:rsidRPr="00E55F8B">
        <w:t>аменить «, вагона/транспортного средства или контейнера» на «или грузовой транспортной единицы».</w:t>
      </w:r>
    </w:p>
    <w:p w:rsidR="00E55F8B" w:rsidRPr="00E55F8B" w:rsidRDefault="00E55F8B" w:rsidP="00E55F8B">
      <w:pPr>
        <w:pStyle w:val="SingleTxt"/>
      </w:pPr>
      <w:r w:rsidRPr="00E55F8B">
        <w:t>СП 217</w:t>
      </w:r>
      <w:proofErr w:type="gramStart"/>
      <w:r w:rsidRPr="00E55F8B">
        <w:tab/>
        <w:t>З</w:t>
      </w:r>
      <w:proofErr w:type="gramEnd"/>
      <w:r w:rsidRPr="00E55F8B">
        <w:t>аменить «, вагона/транспортного средства или контейнера» на «или грузовой транспортной единицы».</w:t>
      </w:r>
    </w:p>
    <w:p w:rsidR="00E55F8B" w:rsidRPr="00E55F8B" w:rsidRDefault="00E55F8B" w:rsidP="00E55F8B">
      <w:pPr>
        <w:pStyle w:val="SingleTxt"/>
      </w:pPr>
      <w:r w:rsidRPr="00E55F8B">
        <w:t>СП 218</w:t>
      </w:r>
      <w:proofErr w:type="gramStart"/>
      <w:r w:rsidRPr="00E55F8B">
        <w:tab/>
        <w:t>З</w:t>
      </w:r>
      <w:proofErr w:type="gramEnd"/>
      <w:r w:rsidRPr="00E55F8B">
        <w:t>аменить «, вагона/транспортного средства или контейнера» на «или грузовой транспортной единицы».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lastRenderedPageBreak/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083612">
      <w:pPr>
        <w:pStyle w:val="SingleTxt"/>
        <w:keepNext/>
      </w:pPr>
      <w:r w:rsidRPr="00E55F8B">
        <w:t>СП 240</w:t>
      </w:r>
      <w:proofErr w:type="gramStart"/>
      <w:r w:rsidRPr="00E55F8B">
        <w:tab/>
        <w:t>И</w:t>
      </w:r>
      <w:proofErr w:type="gramEnd"/>
      <w:r w:rsidRPr="00E55F8B">
        <w:t>зменить следующим образом:</w:t>
      </w:r>
    </w:p>
    <w:p w:rsidR="00E55F8B" w:rsidRPr="00E55F8B" w:rsidRDefault="00E55F8B" w:rsidP="00E55F8B">
      <w:pPr>
        <w:pStyle w:val="SingleTxt"/>
      </w:pPr>
      <w:r w:rsidRPr="00E55F8B">
        <w:rPr>
          <w:bCs/>
          <w:iCs/>
        </w:rPr>
        <w:t>«</w:t>
      </w:r>
      <w:r w:rsidRPr="00E55F8B">
        <w:t>240</w:t>
      </w:r>
      <w:proofErr w:type="gramStart"/>
      <w:r w:rsidR="003C22D7" w:rsidRPr="003C22D7">
        <w:tab/>
      </w:r>
      <w:r w:rsidR="003C22D7" w:rsidRPr="003C22D7">
        <w:tab/>
      </w:r>
      <w:r w:rsidRPr="00E55F8B">
        <w:t>Э</w:t>
      </w:r>
      <w:proofErr w:type="gramEnd"/>
      <w:r w:rsidRPr="00E55F8B">
        <w:t>та позиция охватывает только транспортные средства, работающие на батареях жидкостных элементов, натриевых батареях, литий-металлических батареях или литий-ионных батареях, и оборудование, работающее на батареях жидкостных элементов или натриевых батареях, которое перевозится с уже уст</w:t>
      </w:r>
      <w:r w:rsidRPr="00E55F8B">
        <w:t>а</w:t>
      </w:r>
      <w:r w:rsidRPr="00E55F8B">
        <w:t>новленными в нем такими батареями. Литиевые батареи должны отвечать треб</w:t>
      </w:r>
      <w:r w:rsidRPr="00E55F8B">
        <w:t>о</w:t>
      </w:r>
      <w:r w:rsidRPr="00E55F8B">
        <w:t>ваниям пункта 2.2.9.1.7, за исключением случаев, предусмотренных в специал</w:t>
      </w:r>
      <w:r w:rsidRPr="00E55F8B">
        <w:t>ь</w:t>
      </w:r>
      <w:r w:rsidRPr="00E55F8B">
        <w:t>ном положении 667.</w:t>
      </w:r>
    </w:p>
    <w:p w:rsidR="00E55F8B" w:rsidRPr="00E55F8B" w:rsidRDefault="003C22D7" w:rsidP="00E55F8B">
      <w:pPr>
        <w:pStyle w:val="SingleTxt"/>
      </w:pPr>
      <w:r w:rsidRPr="00C431C2">
        <w:tab/>
      </w:r>
      <w:r w:rsidR="00E55F8B" w:rsidRPr="00E55F8B">
        <w:t>Для целей настоящего специального положения под транспортными сре</w:t>
      </w:r>
      <w:r w:rsidR="00E55F8B" w:rsidRPr="00E55F8B">
        <w:t>д</w:t>
      </w:r>
      <w:r w:rsidR="00E55F8B" w:rsidRPr="00E55F8B">
        <w:t>ствами подразумеваются самоходные устройства, предназначенные для перево</w:t>
      </w:r>
      <w:r w:rsidR="00E55F8B" w:rsidRPr="00E55F8B">
        <w:t>з</w:t>
      </w:r>
      <w:r w:rsidR="00E55F8B" w:rsidRPr="00E55F8B">
        <w:t xml:space="preserve">ки одного или более лиц либо грузов. </w:t>
      </w:r>
      <w:proofErr w:type="gramStart"/>
      <w:r w:rsidR="00E55F8B" w:rsidRPr="00E55F8B">
        <w:t xml:space="preserve">Примерами таких транспортных средств являются работающие на электротяге автомобили, мотоциклы, скутеры, трех- и четырехколесные транспортные средства или мотоциклы, грузовые автомобили, локомотивы, </w:t>
      </w:r>
      <w:proofErr w:type="spellStart"/>
      <w:r w:rsidR="00E55F8B" w:rsidRPr="00E55F8B">
        <w:t>электровелосипеды</w:t>
      </w:r>
      <w:proofErr w:type="spellEnd"/>
      <w:r w:rsidR="00E55F8B" w:rsidRPr="00E55F8B">
        <w:t xml:space="preserve"> и другие транспортные средства такого типа (например, самоуравновешивающиеся транспортные средства или транспортные средства, не имеющие сидений), инвалидные коляски, садовые тракторы, сам</w:t>
      </w:r>
      <w:r w:rsidR="00E55F8B" w:rsidRPr="00E55F8B">
        <w:t>о</w:t>
      </w:r>
      <w:r w:rsidR="00E55F8B" w:rsidRPr="00E55F8B">
        <w:t>ходная сельскохозяйственная и строительная техника, лодки и летательные апп</w:t>
      </w:r>
      <w:r w:rsidR="00E55F8B" w:rsidRPr="00E55F8B">
        <w:t>а</w:t>
      </w:r>
      <w:r w:rsidR="00E55F8B" w:rsidRPr="00E55F8B">
        <w:t>раты.</w:t>
      </w:r>
      <w:proofErr w:type="gramEnd"/>
      <w:r w:rsidR="00E55F8B" w:rsidRPr="00E55F8B">
        <w:t xml:space="preserve"> </w:t>
      </w:r>
      <w:r w:rsidR="00E55F8B" w:rsidRPr="00E55F8B">
        <w:rPr>
          <w:iCs/>
        </w:rPr>
        <w:t>Сюда относятся транспортные</w:t>
      </w:r>
      <w:r w:rsidR="00E55F8B" w:rsidRPr="00E55F8B">
        <w:t xml:space="preserve"> средства, перевозимые в таре. В данном случае некоторые части транспортного средства могут быть отсоединены от его рамы, чтобы вместиться в тару.</w:t>
      </w:r>
    </w:p>
    <w:p w:rsidR="00E55F8B" w:rsidRPr="00E55F8B" w:rsidRDefault="003C22D7" w:rsidP="00E55F8B">
      <w:pPr>
        <w:pStyle w:val="SingleTxt"/>
      </w:pPr>
      <w:r w:rsidRPr="00C431C2">
        <w:tab/>
      </w:r>
      <w:r w:rsidR="00E55F8B" w:rsidRPr="00E55F8B">
        <w:t xml:space="preserve">Примерами оборудования являются газонокосилки, моечные машины или модели лодок и модели летательных аппаратов. Оборудование, работающее на </w:t>
      </w:r>
      <w:proofErr w:type="gramStart"/>
      <w:r w:rsidR="00E55F8B" w:rsidRPr="00E55F8B">
        <w:t>литий-металлических</w:t>
      </w:r>
      <w:proofErr w:type="gramEnd"/>
      <w:r w:rsidR="00E55F8B" w:rsidRPr="00E55F8B">
        <w:t xml:space="preserve"> батареях или литий-ионных батареях, относится к позиц</w:t>
      </w:r>
      <w:r w:rsidR="00E55F8B" w:rsidRPr="00E55F8B">
        <w:t>и</w:t>
      </w:r>
      <w:r w:rsidR="00E55F8B" w:rsidRPr="00E55F8B">
        <w:t>ям под № ООН 3091 БАТАРЕИ ЛИТИЙ-МЕТАЛЛИЧЕСКИЕ, СОДЕРЖАЩИЕСЯ В ОБОРУДОВАНИИ, или № ООН 3091 БАТАРЕИ ЛИТИЙ-МЕТАЛЛИЧЕСКИЕ, УПАКОВАННЫЕ С ОБОРУДОВАНИЕМ, или № ООН 3481 БАТАРЕИ ЛИТИЙ-ИОННЫЕ, СОДЕРЖАЩИЕСЯ В ОБОРУДОВАНИИ, или № ООН 3481 БАТАРЕИ ЛИТИЙ-ИОННЫЕ, УПАКОВАННЫЕ С ОБОРУДОВАНИЕМ, в зависимости от случая.</w:t>
      </w:r>
    </w:p>
    <w:p w:rsidR="00E55F8B" w:rsidRPr="00E55F8B" w:rsidRDefault="003C22D7" w:rsidP="00E55F8B">
      <w:pPr>
        <w:pStyle w:val="SingleTxt"/>
      </w:pPr>
      <w:r w:rsidRPr="00C431C2">
        <w:tab/>
      </w:r>
      <w:r w:rsidR="00E55F8B" w:rsidRPr="00E55F8B">
        <w:t>Гибридные электромобили, в которых применяются как двигатель внутре</w:t>
      </w:r>
      <w:r w:rsidR="00E55F8B" w:rsidRPr="00E55F8B">
        <w:t>н</w:t>
      </w:r>
      <w:r w:rsidR="00E55F8B" w:rsidRPr="00E55F8B">
        <w:t>него сгорания, так и батареи жидкостных элементов, натриевые батареи, литий-металлические батареи или литий-ионные батареи и которые перевозятся вместе с установленно</w:t>
      </w:r>
      <w:proofErr w:type="gramStart"/>
      <w:r w:rsidR="00E55F8B" w:rsidRPr="00E55F8B">
        <w:t>й(</w:t>
      </w:r>
      <w:proofErr w:type="spellStart"/>
      <w:proofErr w:type="gramEnd"/>
      <w:r w:rsidR="00E55F8B" w:rsidRPr="00E55F8B">
        <w:t>ыми</w:t>
      </w:r>
      <w:proofErr w:type="spellEnd"/>
      <w:r w:rsidR="00E55F8B" w:rsidRPr="00E55F8B">
        <w:t>) батареей(</w:t>
      </w:r>
      <w:proofErr w:type="spellStart"/>
      <w:r w:rsidR="00E55F8B" w:rsidRPr="00E55F8B">
        <w:t>ями</w:t>
      </w:r>
      <w:proofErr w:type="spellEnd"/>
      <w:r w:rsidR="00E55F8B" w:rsidRPr="00E55F8B">
        <w:t>), относятся к позициям под № ООН 3166 ТРАНСПОРТНОЕ СРЕДСТВО, РАБОТАЮЩЕЕ НА ЛЕГКОВОСПЛАМЕНЯ</w:t>
      </w:r>
      <w:r w:rsidRPr="003C22D7">
        <w:t>-</w:t>
      </w:r>
      <w:r w:rsidR="00E55F8B" w:rsidRPr="00E55F8B">
        <w:t>ЮЩЕМСЯ ГАЗЕ, или № ООН 3166 ТРАНСПОРТНОЕ СРЕДСТВО, РАБОТАЮЩЕЕ НА ЛЕГКОВОСПЛАМЕНЯЮЩЕЙСЯ ЖИДКОСТИ, в завис</w:t>
      </w:r>
      <w:r w:rsidR="00E55F8B" w:rsidRPr="00E55F8B">
        <w:t>и</w:t>
      </w:r>
      <w:r w:rsidR="00E55F8B" w:rsidRPr="00E55F8B">
        <w:t>мости от случая. Транспортные средства, в которых содержится топливный эл</w:t>
      </w:r>
      <w:r w:rsidR="00E55F8B" w:rsidRPr="00E55F8B">
        <w:t>е</w:t>
      </w:r>
      <w:r w:rsidR="00E55F8B" w:rsidRPr="00E55F8B">
        <w:t xml:space="preserve">мент, относятся к позициям под № ООН 3166 ТРАНСПОРТНОЕ СРЕДСТВО, РАБОТАЮЩЕЕ НА ТОПЛИВНЫХ ЭЛЕМЕНТАХ, СОДЕРЖАЩИХ </w:t>
      </w:r>
      <w:proofErr w:type="gramStart"/>
      <w:r w:rsidR="00E55F8B" w:rsidRPr="00E55F8B">
        <w:t>ЛЕГКО</w:t>
      </w:r>
      <w:r w:rsidRPr="003C22D7">
        <w:t>-</w:t>
      </w:r>
      <w:r w:rsidR="00E55F8B" w:rsidRPr="003C22D7">
        <w:rPr>
          <w:spacing w:val="0"/>
        </w:rPr>
        <w:t>ВОСПЛАМЕНЯЮЩИЙСЯ</w:t>
      </w:r>
      <w:proofErr w:type="gramEnd"/>
      <w:r w:rsidR="00E55F8B" w:rsidRPr="003C22D7">
        <w:rPr>
          <w:spacing w:val="0"/>
        </w:rPr>
        <w:t xml:space="preserve"> ГАЗ, или № ООН 3166 ТРАНСПОРТНОЕ СРЕДСТВО,</w:t>
      </w:r>
      <w:r w:rsidR="00E55F8B" w:rsidRPr="00E55F8B">
        <w:t xml:space="preserve"> РАБОТАЮЩЕЕ НА ТОПЛИВНЫХ ЭЛЕМЕНТАХ, СОДЕРЖАЩИХ ЛЕГКО</w:t>
      </w:r>
      <w:r w:rsidRPr="003C22D7">
        <w:t>-</w:t>
      </w:r>
      <w:r w:rsidR="00E55F8B" w:rsidRPr="00E55F8B">
        <w:t>ВОСПЛАМЕНЯЮЩУЮСЯ ЖИДКОСТЬ, в зависимости от случая.</w:t>
      </w:r>
    </w:p>
    <w:p w:rsidR="00E55F8B" w:rsidRPr="00E55F8B" w:rsidRDefault="003C22D7" w:rsidP="00E55F8B">
      <w:pPr>
        <w:pStyle w:val="SingleTxt"/>
      </w:pPr>
      <w:r w:rsidRPr="00C431C2">
        <w:rPr>
          <w:iCs/>
        </w:rPr>
        <w:tab/>
      </w:r>
      <w:r w:rsidR="00E55F8B" w:rsidRPr="00E55F8B">
        <w:rPr>
          <w:iCs/>
        </w:rPr>
        <w:t>Транспортные средства могут содержать другие опасные грузы помимо б</w:t>
      </w:r>
      <w:r w:rsidR="00E55F8B" w:rsidRPr="00E55F8B">
        <w:rPr>
          <w:iCs/>
        </w:rPr>
        <w:t>а</w:t>
      </w:r>
      <w:r w:rsidR="00E55F8B" w:rsidRPr="00E55F8B">
        <w:rPr>
          <w:iCs/>
        </w:rPr>
        <w:t xml:space="preserve">тарей </w:t>
      </w:r>
      <w:r w:rsidR="00E55F8B" w:rsidRPr="00E55F8B">
        <w:t>(например, огнетушители, аккумуляторы сжатого газа или предохран</w:t>
      </w:r>
      <w:r w:rsidR="00E55F8B" w:rsidRPr="00E55F8B">
        <w:t>и</w:t>
      </w:r>
      <w:r w:rsidR="00E55F8B" w:rsidRPr="00E55F8B">
        <w:t xml:space="preserve">тельные устройства), необходимые для их </w:t>
      </w:r>
      <w:r w:rsidR="00E55F8B" w:rsidRPr="00E55F8B">
        <w:rPr>
          <w:iCs/>
        </w:rPr>
        <w:t>функционирования</w:t>
      </w:r>
      <w:r w:rsidR="00E55F8B" w:rsidRPr="00E55F8B">
        <w:t xml:space="preserve"> или их безопасной эксплуатации, при этом на них не распространяются какие-либо дополнительные требования, предъявляемые к этим другим опасным грузам, если в МПОГ/</w:t>
      </w:r>
      <w:r w:rsidRPr="003C22D7">
        <w:br/>
      </w:r>
      <w:r w:rsidR="00E55F8B" w:rsidRPr="00E55F8B">
        <w:t>ДОПОГ/ВОПОГ не указано иное</w:t>
      </w:r>
      <w:proofErr w:type="gramStart"/>
      <w:r w:rsidR="00E55F8B" w:rsidRPr="00E55F8B">
        <w:t>.».</w:t>
      </w:r>
      <w:proofErr w:type="gramEnd"/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(Справочные документы: неофициальный документ </w:t>
      </w:r>
      <w:r w:rsidRPr="00E55F8B">
        <w:rPr>
          <w:i/>
          <w:lang w:val="en-US"/>
        </w:rPr>
        <w:t>INF</w:t>
      </w:r>
      <w:r w:rsidR="003C22D7">
        <w:rPr>
          <w:i/>
        </w:rPr>
        <w:t>.39, предложение 2, и</w:t>
      </w:r>
      <w:r w:rsidR="003C22D7">
        <w:rPr>
          <w:i/>
          <w:lang w:val="en-US"/>
        </w:rPr>
        <w:t> </w:t>
      </w:r>
      <w:r w:rsidRPr="00E55F8B">
        <w:rPr>
          <w:i/>
          <w:iCs/>
          <w:lang w:val="en-GB"/>
        </w:rPr>
        <w:t>ST</w:t>
      </w:r>
      <w:r w:rsidRPr="00E55F8B">
        <w:rPr>
          <w:i/>
          <w:iCs/>
        </w:rPr>
        <w:t>/</w:t>
      </w:r>
      <w:r w:rsidRPr="00E55F8B">
        <w:rPr>
          <w:i/>
          <w:iCs/>
          <w:lang w:val="en-GB"/>
        </w:rPr>
        <w:t>SG</w:t>
      </w:r>
      <w:r w:rsidRPr="00E55F8B">
        <w:rPr>
          <w:i/>
          <w:iCs/>
        </w:rPr>
        <w:t>/</w:t>
      </w:r>
      <w:r w:rsidRPr="00E55F8B">
        <w:rPr>
          <w:i/>
          <w:iCs/>
          <w:lang w:val="en-GB"/>
        </w:rPr>
        <w:t>AC</w:t>
      </w:r>
      <w:r w:rsidRPr="00E55F8B">
        <w:rPr>
          <w:i/>
          <w:iCs/>
        </w:rPr>
        <w:t>.10/1/</w:t>
      </w:r>
      <w:r w:rsidRPr="00E55F8B">
        <w:rPr>
          <w:i/>
          <w:iCs/>
          <w:lang w:val="en-GB"/>
        </w:rPr>
        <w:t>Rev</w:t>
      </w:r>
      <w:r w:rsidRPr="00E55F8B">
        <w:rPr>
          <w:i/>
          <w:iCs/>
        </w:rPr>
        <w:t>.19, глава 3.3, специальное положение 240</w:t>
      </w:r>
      <w:r w:rsidRPr="00E55F8B">
        <w:rPr>
          <w:i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lastRenderedPageBreak/>
        <w:t>СП 295</w:t>
      </w:r>
      <w:proofErr w:type="gramStart"/>
      <w:r w:rsidRPr="00E55F8B">
        <w:tab/>
      </w:r>
      <w:r w:rsidRPr="00E55F8B">
        <w:rPr>
          <w:iCs/>
        </w:rPr>
        <w:t>Н</w:t>
      </w:r>
      <w:proofErr w:type="gramEnd"/>
      <w:r w:rsidRPr="00E55F8B">
        <w:rPr>
          <w:iCs/>
        </w:rPr>
        <w:t>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СП 312</w:t>
      </w:r>
      <w:proofErr w:type="gramStart"/>
      <w:r w:rsidRPr="00E55F8B">
        <w:tab/>
        <w:t>И</w:t>
      </w:r>
      <w:proofErr w:type="gramEnd"/>
      <w:r w:rsidRPr="00E55F8B">
        <w:t xml:space="preserve">зменить следующим образом: </w:t>
      </w:r>
      <w:proofErr w:type="gramStart"/>
      <w:r w:rsidRPr="00E55F8B">
        <w:rPr>
          <w:bCs/>
          <w:iCs/>
        </w:rPr>
        <w:t>«</w:t>
      </w:r>
      <w:r w:rsidRPr="00E55F8B">
        <w:rPr>
          <w:iCs/>
        </w:rPr>
        <w:t>Транспортные средства, в которых используется двигатель, работающий на топливных элементах, относятся к поз</w:t>
      </w:r>
      <w:r w:rsidRPr="00E55F8B">
        <w:rPr>
          <w:iCs/>
        </w:rPr>
        <w:t>и</w:t>
      </w:r>
      <w:r w:rsidRPr="00E55F8B">
        <w:rPr>
          <w:iCs/>
        </w:rPr>
        <w:t xml:space="preserve">циям под № ООН 3166 ТРАНСПОРТНОЕ СРЕДСТВО, РАБОТАЮЩЕЕ НА </w:t>
      </w:r>
      <w:r w:rsidRPr="003C22D7">
        <w:rPr>
          <w:iCs/>
          <w:spacing w:val="0"/>
        </w:rPr>
        <w:t>ТОПЛИВНЫХ ЭЛЕМЕНТАХ, СОДЕРЖАЩИХ, ЛЕГКОВОСПЛАМЕНЯЮЩИЙСЯ</w:t>
      </w:r>
      <w:r w:rsidRPr="00E55F8B">
        <w:rPr>
          <w:iCs/>
        </w:rPr>
        <w:t xml:space="preserve"> ГАЗ, или №</w:t>
      </w:r>
      <w:r w:rsidRPr="00E55F8B">
        <w:rPr>
          <w:iCs/>
          <w:lang w:val="en-US"/>
        </w:rPr>
        <w:t> </w:t>
      </w:r>
      <w:r w:rsidRPr="00E55F8B">
        <w:rPr>
          <w:iCs/>
        </w:rPr>
        <w:t xml:space="preserve">ООН 3166 ТРАНСПОРТНОЕ СРЕДСТВО, РАБОТАЮЩЕЕ НА </w:t>
      </w:r>
      <w:r w:rsidRPr="003C22D7">
        <w:rPr>
          <w:iCs/>
          <w:spacing w:val="0"/>
        </w:rPr>
        <w:t>ТОПЛИВНЫХ ЭЛЕМЕНТАХ, СОДЕРЖАЩИХ ЛЕГКОВОСПЛАМЕНЯЮЩУЮСЯ</w:t>
      </w:r>
      <w:r w:rsidRPr="00E55F8B">
        <w:rPr>
          <w:iCs/>
        </w:rPr>
        <w:t xml:space="preserve"> ЖИДКОСТЬ, в зависимости от случая</w:t>
      </w:r>
      <w:r w:rsidRPr="00E55F8B">
        <w:t>.</w:t>
      </w:r>
      <w:proofErr w:type="gramEnd"/>
      <w:r w:rsidRPr="00E55F8B">
        <w:t xml:space="preserve"> Эти позиции включают гибридные эле</w:t>
      </w:r>
      <w:r w:rsidRPr="00E55F8B">
        <w:t>к</w:t>
      </w:r>
      <w:r w:rsidRPr="00E55F8B">
        <w:t>тромобили, в которых одновременно применяются топливный элемент и двиг</w:t>
      </w:r>
      <w:r w:rsidRPr="00E55F8B">
        <w:t>а</w:t>
      </w:r>
      <w:r w:rsidRPr="00E55F8B">
        <w:t>тель внутреннего сгорания с батареями жидкостных элементов, натриевыми б</w:t>
      </w:r>
      <w:r w:rsidRPr="00E55F8B">
        <w:t>а</w:t>
      </w:r>
      <w:r w:rsidRPr="00E55F8B">
        <w:t>тареями, литий-металлическими батареями или литий-ионными батареями и к</w:t>
      </w:r>
      <w:r w:rsidRPr="00E55F8B">
        <w:t>о</w:t>
      </w:r>
      <w:r w:rsidRPr="00E55F8B">
        <w:t>торые перевозятся вместе с установленно</w:t>
      </w:r>
      <w:proofErr w:type="gramStart"/>
      <w:r w:rsidRPr="00E55F8B">
        <w:t>й(</w:t>
      </w:r>
      <w:proofErr w:type="spellStart"/>
      <w:proofErr w:type="gramEnd"/>
      <w:r w:rsidRPr="00E55F8B">
        <w:t>ыми</w:t>
      </w:r>
      <w:proofErr w:type="spellEnd"/>
      <w:r w:rsidRPr="00E55F8B">
        <w:t>) батареей(</w:t>
      </w:r>
      <w:proofErr w:type="spellStart"/>
      <w:r w:rsidRPr="00E55F8B">
        <w:t>ями</w:t>
      </w:r>
      <w:proofErr w:type="spellEnd"/>
      <w:r w:rsidRPr="00E55F8B">
        <w:t>).</w:t>
      </w:r>
    </w:p>
    <w:p w:rsidR="00E55F8B" w:rsidRPr="00E55F8B" w:rsidRDefault="003C22D7" w:rsidP="00E55F8B">
      <w:pPr>
        <w:pStyle w:val="SingleTxt"/>
      </w:pPr>
      <w:r w:rsidRPr="00C431C2">
        <w:tab/>
      </w:r>
      <w:r w:rsidR="00E55F8B" w:rsidRPr="00E55F8B">
        <w:t>Другие транспортные средства, оснащенные двигателем внутреннего сгор</w:t>
      </w:r>
      <w:r w:rsidR="00E55F8B" w:rsidRPr="00E55F8B">
        <w:t>а</w:t>
      </w:r>
      <w:r w:rsidR="00E55F8B" w:rsidRPr="00E55F8B">
        <w:t xml:space="preserve">ния, относятся к позициям под № ООН 3166 ТРАНСПОРТНОЕ СРЕДСТВО, РАБОТАЮЩЕЕ НА ЛЕГКОВОСПЛАМЕНЯЮЩЕМСЯ ГАЗЕ, или № ООН 3166 ТРАНСПОРТНОЕ СРЕДСТВО, РАБОТАЮЩЕЕ НА </w:t>
      </w:r>
      <w:proofErr w:type="gramStart"/>
      <w:r w:rsidR="00E55F8B" w:rsidRPr="00E55F8B">
        <w:t>ЛЕГКОВОСПЛАМЕНЯ</w:t>
      </w:r>
      <w:r w:rsidRPr="003C22D7">
        <w:t>-</w:t>
      </w:r>
      <w:r w:rsidR="00E55F8B" w:rsidRPr="00E55F8B">
        <w:t>ЮЩЕЙСЯ</w:t>
      </w:r>
      <w:proofErr w:type="gramEnd"/>
      <w:r w:rsidR="00E55F8B" w:rsidRPr="00E55F8B">
        <w:t xml:space="preserve"> ЖИДКОСТИ, в зависимости от случая. Эти позиции включают г</w:t>
      </w:r>
      <w:r w:rsidR="00E55F8B" w:rsidRPr="00E55F8B">
        <w:t>и</w:t>
      </w:r>
      <w:r w:rsidR="00E55F8B" w:rsidRPr="00E55F8B">
        <w:t>бридные электромобили, в которых одновременно применяются двигатель вну</w:t>
      </w:r>
      <w:r w:rsidR="00E55F8B" w:rsidRPr="00E55F8B">
        <w:t>т</w:t>
      </w:r>
      <w:r w:rsidR="00E55F8B" w:rsidRPr="00E55F8B">
        <w:t>реннего сгорания и батареи жидкостных элементов, натриевые батареи, литий-металлические батареи или литий-ионные батареи и которые перевозятся вместе с установленно</w:t>
      </w:r>
      <w:proofErr w:type="gramStart"/>
      <w:r w:rsidR="00E55F8B" w:rsidRPr="00E55F8B">
        <w:t>й(</w:t>
      </w:r>
      <w:proofErr w:type="spellStart"/>
      <w:proofErr w:type="gramEnd"/>
      <w:r w:rsidR="00E55F8B" w:rsidRPr="00E55F8B">
        <w:t>ыми</w:t>
      </w:r>
      <w:proofErr w:type="spellEnd"/>
      <w:r w:rsidR="00E55F8B" w:rsidRPr="00E55F8B">
        <w:t>) батареей(</w:t>
      </w:r>
      <w:proofErr w:type="spellStart"/>
      <w:r w:rsidR="00E55F8B" w:rsidRPr="00E55F8B">
        <w:t>ями</w:t>
      </w:r>
      <w:proofErr w:type="spellEnd"/>
      <w:r w:rsidR="00E55F8B" w:rsidRPr="00E55F8B">
        <w:t>).</w:t>
      </w:r>
    </w:p>
    <w:p w:rsidR="00E55F8B" w:rsidRPr="00E55F8B" w:rsidRDefault="003C22D7" w:rsidP="00E55F8B">
      <w:pPr>
        <w:pStyle w:val="SingleTxt"/>
      </w:pPr>
      <w:r w:rsidRPr="00C431C2">
        <w:rPr>
          <w:iCs/>
        </w:rPr>
        <w:tab/>
      </w:r>
      <w:r w:rsidR="00E55F8B" w:rsidRPr="00E55F8B">
        <w:rPr>
          <w:iCs/>
        </w:rPr>
        <w:t xml:space="preserve">Литиевые батареи должны отвечать требованиям пункта </w:t>
      </w:r>
      <w:r w:rsidR="00E55F8B" w:rsidRPr="00E55F8B">
        <w:t>2.2.9.1.7, за искл</w:t>
      </w:r>
      <w:r w:rsidR="00E55F8B" w:rsidRPr="00E55F8B">
        <w:t>ю</w:t>
      </w:r>
      <w:r w:rsidR="00E55F8B" w:rsidRPr="00E55F8B">
        <w:t>чением случаев, предусмотренных в специальном положении 667.».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(Справочные документы: неофициальный документ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.39, предложени</w:t>
      </w:r>
      <w:r w:rsidR="003C22D7">
        <w:rPr>
          <w:i/>
        </w:rPr>
        <w:t>е 2, и</w:t>
      </w:r>
      <w:r w:rsidR="003C22D7">
        <w:rPr>
          <w:i/>
          <w:lang w:val="en-US"/>
        </w:rPr>
        <w:t> </w:t>
      </w:r>
      <w:r w:rsidRPr="00E55F8B">
        <w:rPr>
          <w:i/>
          <w:iCs/>
          <w:lang w:val="en-GB"/>
        </w:rPr>
        <w:t>ST</w:t>
      </w:r>
      <w:r w:rsidRPr="00E55F8B">
        <w:rPr>
          <w:i/>
          <w:iCs/>
        </w:rPr>
        <w:t>/</w:t>
      </w:r>
      <w:r w:rsidRPr="00E55F8B">
        <w:rPr>
          <w:i/>
          <w:iCs/>
          <w:lang w:val="en-GB"/>
        </w:rPr>
        <w:t>SG</w:t>
      </w:r>
      <w:r w:rsidRPr="00E55F8B">
        <w:rPr>
          <w:i/>
          <w:iCs/>
        </w:rPr>
        <w:t>/</w:t>
      </w:r>
      <w:r w:rsidRPr="00E55F8B">
        <w:rPr>
          <w:i/>
          <w:iCs/>
          <w:lang w:val="en-GB"/>
        </w:rPr>
        <w:t>AC</w:t>
      </w:r>
      <w:r w:rsidRPr="00E55F8B">
        <w:rPr>
          <w:i/>
          <w:iCs/>
        </w:rPr>
        <w:t>.10/1/</w:t>
      </w:r>
      <w:r w:rsidRPr="00E55F8B">
        <w:rPr>
          <w:i/>
          <w:iCs/>
          <w:lang w:val="en-GB"/>
        </w:rPr>
        <w:t>Rev</w:t>
      </w:r>
      <w:r w:rsidRPr="00E55F8B">
        <w:rPr>
          <w:i/>
          <w:iCs/>
        </w:rPr>
        <w:t>.19, глава 3.3, специальное положение 312</w:t>
      </w:r>
      <w:r w:rsidRPr="00E55F8B">
        <w:rPr>
          <w:i/>
        </w:rPr>
        <w:t>)</w:t>
      </w:r>
    </w:p>
    <w:p w:rsidR="00E55F8B" w:rsidRPr="00E55F8B" w:rsidRDefault="00E55F8B" w:rsidP="00E55F8B">
      <w:pPr>
        <w:pStyle w:val="SingleTxt"/>
      </w:pPr>
      <w:r w:rsidRPr="00E55F8B">
        <w:t>СП 335</w:t>
      </w:r>
      <w:proofErr w:type="gramStart"/>
      <w:r w:rsidRPr="00E55F8B">
        <w:tab/>
        <w:t>З</w:t>
      </w:r>
      <w:proofErr w:type="gramEnd"/>
      <w:r w:rsidRPr="00E55F8B">
        <w:t>аменить «вагона/транспортного средства или контейнера» на «груз</w:t>
      </w:r>
      <w:r w:rsidRPr="00E55F8B">
        <w:t>о</w:t>
      </w:r>
      <w:r w:rsidRPr="00E55F8B">
        <w:t>вой транспортной единицы» (три раза).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t>СП 339</w:t>
      </w:r>
      <w:proofErr w:type="gramStart"/>
      <w:r w:rsidRPr="00E55F8B">
        <w:tab/>
      </w:r>
      <w:r w:rsidRPr="00E55F8B">
        <w:rPr>
          <w:iCs/>
        </w:rPr>
        <w:t>Н</w:t>
      </w:r>
      <w:proofErr w:type="gramEnd"/>
      <w:r w:rsidRPr="00E55F8B">
        <w:rPr>
          <w:iCs/>
        </w:rPr>
        <w:t>е касается текста на русском языке.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bCs/>
          <w:lang w:bidi="ru-RU"/>
        </w:rPr>
      </w:pPr>
      <w:r w:rsidRPr="00E55F8B">
        <w:rPr>
          <w:lang w:bidi="ru-RU"/>
        </w:rPr>
        <w:t>СП 356</w:t>
      </w:r>
      <w:proofErr w:type="gramStart"/>
      <w:r w:rsidRPr="00E55F8B">
        <w:rPr>
          <w:lang w:bidi="ru-RU"/>
        </w:rPr>
        <w:tab/>
        <w:t>И</w:t>
      </w:r>
      <w:proofErr w:type="gramEnd"/>
      <w:r w:rsidRPr="00E55F8B">
        <w:rPr>
          <w:lang w:bidi="ru-RU"/>
        </w:rPr>
        <w:t>сключить «установленные на вагонах, транспортных средствах, судах или летательных аппаратах или в укомплектованных узлах либо»/</w:t>
      </w:r>
      <w:r w:rsidR="00083612" w:rsidRPr="00083612">
        <w:rPr>
          <w:lang w:bidi="ru-RU"/>
        </w:rPr>
        <w:br/>
      </w:r>
      <w:r w:rsidRPr="00E55F8B">
        <w:rPr>
          <w:lang w:bidi="ru-RU"/>
        </w:rPr>
        <w:t>«</w:t>
      </w:r>
      <w:r w:rsidRPr="00E55F8B">
        <w:t>установленные на транспортных средствах, вагонах, судах или летательных а</w:t>
      </w:r>
      <w:r w:rsidRPr="00E55F8B">
        <w:t>п</w:t>
      </w:r>
      <w:r w:rsidRPr="00E55F8B">
        <w:t xml:space="preserve">паратах или в укомплектованных узлах </w:t>
      </w:r>
      <w:r w:rsidRPr="00E55F8B">
        <w:rPr>
          <w:lang w:bidi="ru-RU"/>
        </w:rPr>
        <w:t>либо».</w:t>
      </w:r>
    </w:p>
    <w:p w:rsidR="00E55F8B" w:rsidRPr="00E55F8B" w:rsidRDefault="00E55F8B" w:rsidP="00E55F8B">
      <w:pPr>
        <w:pStyle w:val="SingleTxt"/>
        <w:rPr>
          <w:bCs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.39, предложение 6)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СП 376</w:t>
      </w:r>
      <w:proofErr w:type="gramStart"/>
      <w:r w:rsidRPr="00E55F8B">
        <w:rPr>
          <w:lang w:bidi="ru-RU"/>
        </w:rPr>
        <w:tab/>
        <w:t>И</w:t>
      </w:r>
      <w:proofErr w:type="gramEnd"/>
      <w:r w:rsidRPr="00E55F8B">
        <w:rPr>
          <w:lang w:bidi="ru-RU"/>
        </w:rPr>
        <w:t>зменить конец последнего предложения</w:t>
      </w:r>
      <w:r w:rsidRPr="00E55F8B">
        <w:t xml:space="preserve"> следующим образом:</w:t>
      </w:r>
      <w:r w:rsidRPr="00E55F8B">
        <w:rPr>
          <w:lang w:bidi="ru-RU"/>
        </w:rPr>
        <w:t xml:space="preserve"> «</w:t>
      </w:r>
      <w:r w:rsidRPr="00E55F8B">
        <w:t xml:space="preserve">не должны перевозиться, </w:t>
      </w:r>
      <w:r w:rsidRPr="00E55F8B">
        <w:rPr>
          <w:lang w:bidi="ru-RU"/>
        </w:rPr>
        <w:t>кроме как в соответствии с условиями, утвержденными компетентным органом любого Договаривающегося государства МПОГ/любой Договаривающейся стороны ДОПОГ/ВОПОГ, который может также признать утверждение, предоставленное компетентным органом страны, не являющейся Договаривающимся государством МПОГ/Договаривающейся стороной ДОПОГ/</w:t>
      </w:r>
      <w:r w:rsidR="003C22D7" w:rsidRPr="003C22D7">
        <w:rPr>
          <w:lang w:bidi="ru-RU"/>
        </w:rPr>
        <w:br/>
      </w:r>
      <w:r w:rsidRPr="00E55F8B">
        <w:rPr>
          <w:lang w:bidi="ru-RU"/>
        </w:rPr>
        <w:t>ВОПОГ, при условии, что это утверждение было предоставлено в соответствии с процедурами, применяемыми согласно МПОГ, ДОПОГ, ВОПОГ, МКМПОГ или Техническим инструкциям ИКАО.».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r w:rsidRPr="00E55F8B">
        <w:rPr>
          <w:i/>
          <w:lang w:bidi="ru-RU"/>
        </w:rPr>
        <w:t xml:space="preserve">(Справочный документ: неофициальный документ </w:t>
      </w:r>
      <w:r w:rsidRPr="00E55F8B">
        <w:rPr>
          <w:i/>
          <w:lang w:val="en-US" w:bidi="ru-RU"/>
        </w:rPr>
        <w:t>INF</w:t>
      </w:r>
      <w:r w:rsidRPr="00E55F8B">
        <w:rPr>
          <w:i/>
          <w:lang w:bidi="ru-RU"/>
        </w:rPr>
        <w:t>.42)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lastRenderedPageBreak/>
        <w:t>СП 633</w:t>
      </w:r>
      <w:proofErr w:type="gramStart"/>
      <w:r w:rsidRPr="00E55F8B">
        <w:rPr>
          <w:iCs/>
          <w:lang w:bidi="ru-RU"/>
        </w:rPr>
        <w:tab/>
        <w:t>З</w:t>
      </w:r>
      <w:proofErr w:type="gramEnd"/>
      <w:r w:rsidRPr="00E55F8B">
        <w:rPr>
          <w:iCs/>
          <w:lang w:bidi="ru-RU"/>
        </w:rPr>
        <w:t>аменить «надпись» на «маркировочный знак» (два раза).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proofErr w:type="gramStart"/>
      <w:r w:rsidRPr="00E55F8B">
        <w:t xml:space="preserve">[СП 636 </w:t>
      </w:r>
      <w:r w:rsidRPr="00E55F8B">
        <w:rPr>
          <w:lang w:val="en-GB"/>
        </w:rPr>
        <w:t>b</w:t>
      </w:r>
      <w:r w:rsidRPr="00E55F8B">
        <w:t>)</w:t>
      </w:r>
      <w:r w:rsidRPr="00E55F8B">
        <w:tab/>
        <w:t xml:space="preserve">Изменить текст перед подпунктом </w:t>
      </w:r>
      <w:proofErr w:type="spellStart"/>
      <w:r w:rsidRPr="00E55F8B">
        <w:rPr>
          <w:lang w:val="en-GB"/>
        </w:rPr>
        <w:t>i</w:t>
      </w:r>
      <w:proofErr w:type="spellEnd"/>
      <w:r w:rsidRPr="00E55F8B">
        <w:t>) следующим образом:</w:t>
      </w:r>
      <w:proofErr w:type="gramEnd"/>
    </w:p>
    <w:p w:rsidR="00E55F8B" w:rsidRPr="00E55F8B" w:rsidRDefault="00B54895" w:rsidP="00E55F8B">
      <w:pPr>
        <w:pStyle w:val="SingleTxt"/>
      </w:pPr>
      <w:r>
        <w:tab/>
      </w:r>
      <w:r w:rsidR="00E55F8B" w:rsidRPr="00E55F8B">
        <w:t>«</w:t>
      </w:r>
      <w:r w:rsidR="00E55F8B" w:rsidRPr="00E55F8B">
        <w:rPr>
          <w:lang w:val="en-US"/>
        </w:rPr>
        <w:t>b</w:t>
      </w:r>
      <w:r w:rsidR="00E55F8B" w:rsidRPr="00E55F8B">
        <w:t>)</w:t>
      </w:r>
      <w:r w:rsidR="00E55F8B" w:rsidRPr="00E55F8B">
        <w:tab/>
        <w:t>Вплоть до места промежуточной переработки:</w:t>
      </w:r>
    </w:p>
    <w:p w:rsidR="00E55F8B" w:rsidRPr="00E55F8B" w:rsidRDefault="00E55F8B" w:rsidP="00EE6616">
      <w:pPr>
        <w:pStyle w:val="SingleTxt"/>
      </w:pPr>
      <w:proofErr w:type="gramStart"/>
      <w:r w:rsidRPr="00E55F8B">
        <w:t>–</w:t>
      </w:r>
      <w:r w:rsidRPr="00E55F8B">
        <w:tab/>
        <w:t>литиевые элементы и батареи массой брутто не более 500 г каждый/</w:t>
      </w:r>
      <w:r w:rsidR="00A04208" w:rsidRPr="00A04208">
        <w:br/>
      </w:r>
      <w:r w:rsidRPr="00E55F8B">
        <w:t>каждая или литий-ионные элементы мощностью в ватт-часах не более 20</w:t>
      </w:r>
      <w:r w:rsidR="003C22D7">
        <w:rPr>
          <w:lang w:val="en-US"/>
        </w:rPr>
        <w:t> </w:t>
      </w:r>
      <w:r w:rsidRPr="00E55F8B">
        <w:t>Вт</w:t>
      </w:r>
      <w:r w:rsidRPr="00E55F8B">
        <w:sym w:font="Symbol" w:char="F0D7"/>
      </w:r>
      <w:r w:rsidRPr="00E55F8B">
        <w:t>ч, литий-ионные батареи мощн</w:t>
      </w:r>
      <w:r w:rsidR="00A04208">
        <w:t>остью в ватт-часах не более 100</w:t>
      </w:r>
      <w:r w:rsidR="00A04208">
        <w:rPr>
          <w:lang w:val="en-US"/>
        </w:rPr>
        <w:t> </w:t>
      </w:r>
      <w:r w:rsidRPr="00E55F8B">
        <w:t>Вт</w:t>
      </w:r>
      <w:r w:rsidRPr="00E55F8B">
        <w:rPr>
          <w:rFonts w:hint="cs"/>
        </w:rPr>
        <w:sym w:font="Symbol" w:char="F0D7"/>
      </w:r>
      <w:r w:rsidRPr="00E55F8B">
        <w:t>ч, литий-металлические элементы с содержанием лития не более 1 г и литий-металлические элементы с совокупным содержанием лития не более 2 г, не с</w:t>
      </w:r>
      <w:r w:rsidRPr="00E55F8B">
        <w:t>о</w:t>
      </w:r>
      <w:r w:rsidRPr="00E55F8B">
        <w:t>держащиеся в оборудовании, собранные и предъявленные</w:t>
      </w:r>
      <w:proofErr w:type="gramEnd"/>
      <w:r w:rsidRPr="00E55F8B">
        <w:t xml:space="preserve"> для перевозки в целях сортировки, переработки или утилизации; а также</w:t>
      </w:r>
    </w:p>
    <w:p w:rsidR="00E55F8B" w:rsidRPr="00E55F8B" w:rsidRDefault="00E55F8B" w:rsidP="00EE6616">
      <w:pPr>
        <w:pStyle w:val="SingleTxt"/>
      </w:pPr>
      <w:r w:rsidRPr="00E55F8B">
        <w:t>–</w:t>
      </w:r>
      <w:r w:rsidRPr="00E55F8B">
        <w:tab/>
        <w:t>литиевые элементы и батареи, содержащиеся в оборудовании домашних х</w:t>
      </w:r>
      <w:r w:rsidRPr="00E55F8B">
        <w:t>о</w:t>
      </w:r>
      <w:r w:rsidRPr="00E55F8B">
        <w:t xml:space="preserve">зяйств, собранном и предъявленном для перевозки в целях </w:t>
      </w:r>
      <w:proofErr w:type="spellStart"/>
      <w:r w:rsidRPr="00E55F8B">
        <w:t>деконтаминации</w:t>
      </w:r>
      <w:proofErr w:type="spellEnd"/>
      <w:r w:rsidRPr="00E55F8B">
        <w:t>, ра</w:t>
      </w:r>
      <w:r w:rsidRPr="00E55F8B">
        <w:t>з</w:t>
      </w:r>
      <w:r w:rsidRPr="00E55F8B">
        <w:t>борки, сортировки, переработки или утилизации,</w:t>
      </w:r>
    </w:p>
    <w:p w:rsidR="00E55F8B" w:rsidRPr="00E55F8B" w:rsidRDefault="00EE6616" w:rsidP="003424E5">
      <w:pPr>
        <w:pStyle w:val="SingleTxt"/>
      </w:pPr>
      <w:r>
        <w:rPr>
          <w:b/>
          <w:i/>
        </w:rPr>
        <w:tab/>
      </w:r>
      <w:r w:rsidR="00E55F8B" w:rsidRPr="00E55F8B">
        <w:rPr>
          <w:b/>
          <w:i/>
        </w:rPr>
        <w:t>ПРИМЕЧАНИЕ:</w:t>
      </w:r>
      <w:r w:rsidR="00E55F8B" w:rsidRPr="00E55F8B">
        <w:rPr>
          <w:bCs/>
          <w:iCs/>
        </w:rPr>
        <w:t xml:space="preserve"> "</w:t>
      </w:r>
      <w:r w:rsidR="00E55F8B" w:rsidRPr="00E55F8B">
        <w:rPr>
          <w:i/>
          <w:iCs/>
        </w:rPr>
        <w:t>Оборудование домашних хозяйств" означает оборудов</w:t>
      </w:r>
      <w:r w:rsidR="00E55F8B" w:rsidRPr="00E55F8B">
        <w:rPr>
          <w:i/>
          <w:iCs/>
        </w:rPr>
        <w:t>а</w:t>
      </w:r>
      <w:r w:rsidR="00E55F8B" w:rsidRPr="00E55F8B">
        <w:rPr>
          <w:i/>
          <w:iCs/>
        </w:rPr>
        <w:t>ние, поступающее из домашних хозяйств, и оборудование коммерческого, пр</w:t>
      </w:r>
      <w:r w:rsidR="00E55F8B" w:rsidRPr="00E55F8B">
        <w:rPr>
          <w:i/>
          <w:iCs/>
        </w:rPr>
        <w:t>о</w:t>
      </w:r>
      <w:r w:rsidR="00E55F8B" w:rsidRPr="00E55F8B">
        <w:rPr>
          <w:i/>
          <w:iCs/>
        </w:rPr>
        <w:t>мышленного, институционального и иного происхождения, которое в силу сво</w:t>
      </w:r>
      <w:r w:rsidR="00E55F8B" w:rsidRPr="00E55F8B">
        <w:rPr>
          <w:i/>
          <w:iCs/>
        </w:rPr>
        <w:t>е</w:t>
      </w:r>
      <w:r w:rsidR="00E55F8B" w:rsidRPr="00E55F8B">
        <w:rPr>
          <w:i/>
          <w:iCs/>
        </w:rPr>
        <w:t>го характера и количества аналогично оборудованию домашних хозяйств. Об</w:t>
      </w:r>
      <w:r w:rsidR="00E55F8B" w:rsidRPr="00E55F8B">
        <w:rPr>
          <w:i/>
          <w:iCs/>
        </w:rPr>
        <w:t>о</w:t>
      </w:r>
      <w:r w:rsidR="00E55F8B" w:rsidRPr="00E55F8B">
        <w:rPr>
          <w:i/>
          <w:iCs/>
        </w:rPr>
        <w:t>рудование, которое может использоваться как домашними хозяйствами, так и другими пользователями помимо</w:t>
      </w:r>
      <w:r w:rsidR="00E55F8B" w:rsidRPr="00E55F8B">
        <w:t xml:space="preserve"> </w:t>
      </w:r>
      <w:r w:rsidR="00E55F8B" w:rsidRPr="00E55F8B">
        <w:rPr>
          <w:i/>
          <w:iCs/>
        </w:rPr>
        <w:t>домашних хозяйств, рассматривается в любом случае как оборудование домашних хозяйств.</w:t>
      </w:r>
    </w:p>
    <w:p w:rsidR="00E55F8B" w:rsidRDefault="00E55F8B" w:rsidP="00E55F8B">
      <w:pPr>
        <w:pStyle w:val="SingleTxt"/>
      </w:pPr>
      <w:r w:rsidRPr="00E55F8B">
        <w:t>не подпадают под действие других положений МПОГ/ДОПОГ, включая спец</w:t>
      </w:r>
      <w:r w:rsidRPr="00E55F8B">
        <w:t>и</w:t>
      </w:r>
      <w:r w:rsidRPr="00E55F8B">
        <w:t>альное положение 376 и пункт 2.2.9.1.7, если они отвечают следующим услов</w:t>
      </w:r>
      <w:r w:rsidRPr="00E55F8B">
        <w:t>и</w:t>
      </w:r>
      <w:r w:rsidRPr="00E55F8B">
        <w:t>ям</w:t>
      </w:r>
      <w:proofErr w:type="gramStart"/>
      <w:r w:rsidRPr="00E55F8B">
        <w:t>:»</w:t>
      </w:r>
      <w:proofErr w:type="gramEnd"/>
      <w:r w:rsidRPr="00E55F8B">
        <w:t>.</w:t>
      </w:r>
    </w:p>
    <w:p w:rsidR="00E55F8B" w:rsidRPr="00E55F8B" w:rsidRDefault="00E55F8B" w:rsidP="00EE6616">
      <w:pPr>
        <w:pStyle w:val="SingleTxt"/>
        <w:tabs>
          <w:tab w:val="clear" w:pos="2218"/>
          <w:tab w:val="clear" w:pos="2693"/>
          <w:tab w:val="left" w:pos="2520"/>
        </w:tabs>
      </w:pPr>
      <w:proofErr w:type="gramStart"/>
      <w:r w:rsidRPr="00E55F8B">
        <w:t xml:space="preserve">СП 636 </w:t>
      </w:r>
      <w:r w:rsidRPr="00E55F8B">
        <w:rPr>
          <w:lang w:val="en-GB"/>
        </w:rPr>
        <w:t>b</w:t>
      </w:r>
      <w:r w:rsidRPr="00E55F8B">
        <w:t>)</w:t>
      </w:r>
      <w:r w:rsidRPr="00E55F8B">
        <w:tab/>
        <w:t xml:space="preserve">Изменить подпункт </w:t>
      </w:r>
      <w:r w:rsidRPr="00E55F8B">
        <w:rPr>
          <w:lang w:val="en-GB"/>
        </w:rPr>
        <w:t>iii</w:t>
      </w:r>
      <w:r w:rsidRPr="00E55F8B">
        <w:t>) следующим образом:</w:t>
      </w:r>
      <w:proofErr w:type="gramEnd"/>
    </w:p>
    <w:p w:rsidR="00E55F8B" w:rsidRPr="00E55F8B" w:rsidRDefault="00B54895" w:rsidP="00B54895">
      <w:pPr>
        <w:pStyle w:val="SingleTxt"/>
        <w:tabs>
          <w:tab w:val="clear" w:pos="1742"/>
          <w:tab w:val="clear" w:pos="2218"/>
          <w:tab w:val="clear" w:pos="2693"/>
          <w:tab w:val="left" w:pos="1755"/>
          <w:tab w:val="left" w:pos="2214"/>
          <w:tab w:val="left" w:pos="2709"/>
        </w:tabs>
      </w:pPr>
      <w:r>
        <w:tab/>
      </w:r>
      <w:proofErr w:type="gramStart"/>
      <w:r w:rsidR="00E55F8B" w:rsidRPr="00E55F8B">
        <w:t>«</w:t>
      </w:r>
      <w:r w:rsidR="00E55F8B" w:rsidRPr="00E55F8B">
        <w:rPr>
          <w:lang w:val="en-US"/>
        </w:rPr>
        <w:t>iii</w:t>
      </w:r>
      <w:r w:rsidR="00E55F8B" w:rsidRPr="00E55F8B">
        <w:t>)</w:t>
      </w:r>
      <w:r w:rsidR="00E55F8B" w:rsidRPr="00E55F8B">
        <w:tab/>
        <w:t>на упаковках должен иметься маркировочный знак "ЛИТИЕВЫЕ БАТАРЕИ ДЛЯ УТИЛИЗАЦИИ" или "ЛИТИЕВЫЕ БАТАРЕИ ДЛЯ ПЕРЕРАБОТКИ", в зависимости от случая.</w:t>
      </w:r>
      <w:proofErr w:type="gramEnd"/>
    </w:p>
    <w:p w:rsidR="00E55F8B" w:rsidRPr="00E55F8B" w:rsidRDefault="003C22D7" w:rsidP="00937027">
      <w:pPr>
        <w:pStyle w:val="SingleTxt"/>
        <w:tabs>
          <w:tab w:val="clear" w:pos="2218"/>
          <w:tab w:val="left" w:pos="2016"/>
        </w:tabs>
      </w:pPr>
      <w:r w:rsidRPr="00A04208">
        <w:tab/>
      </w:r>
      <w:proofErr w:type="gramStart"/>
      <w:r w:rsidR="00E55F8B" w:rsidRPr="00E55F8B">
        <w:t>Если оборудование, содержащее литиевые элементы или батареи, перев</w:t>
      </w:r>
      <w:r w:rsidR="00E55F8B" w:rsidRPr="00E55F8B">
        <w:t>о</w:t>
      </w:r>
      <w:r w:rsidR="00E55F8B" w:rsidRPr="00E55F8B">
        <w:t xml:space="preserve">зится в неупакованном виде или на поддонах в соответствии с инструкцией по упаковке </w:t>
      </w:r>
      <w:r w:rsidR="00E55F8B" w:rsidRPr="00E55F8B">
        <w:rPr>
          <w:lang w:val="en-US"/>
        </w:rPr>
        <w:t>P</w:t>
      </w:r>
      <w:r w:rsidR="00E55F8B" w:rsidRPr="00E55F8B">
        <w:t>909 (3), изложенной в подразделе 4.1.4.1, то в качестве альтернативы этот маркировочный знак может быть размещен на внешней поверхности ваг</w:t>
      </w:r>
      <w:r w:rsidR="00E55F8B" w:rsidRPr="00E55F8B">
        <w:t>о</w:t>
      </w:r>
      <w:r w:rsidR="00E55F8B" w:rsidRPr="00E55F8B">
        <w:t>нов/транспортных средств или контейнеров.».]</w:t>
      </w:r>
      <w:proofErr w:type="gramEnd"/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CH"/>
        </w:rPr>
        <w:t>INF</w:t>
      </w:r>
      <w:r w:rsidRPr="00E55F8B">
        <w:rPr>
          <w:i/>
        </w:rPr>
        <w:t>.13)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СП 653</w:t>
      </w:r>
      <w:proofErr w:type="gramStart"/>
      <w:r w:rsidRPr="00E55F8B">
        <w:rPr>
          <w:iCs/>
          <w:lang w:bidi="ru-RU"/>
        </w:rPr>
        <w:tab/>
        <w:t>В</w:t>
      </w:r>
      <w:proofErr w:type="gramEnd"/>
      <w:r w:rsidRPr="00E55F8B">
        <w:rPr>
          <w:iCs/>
          <w:lang w:bidi="ru-RU"/>
        </w:rPr>
        <w:t xml:space="preserve"> последнем подпункте заменить «маркировочная надпись» на «ма</w:t>
      </w:r>
      <w:r w:rsidRPr="00E55F8B">
        <w:rPr>
          <w:iCs/>
          <w:lang w:bidi="ru-RU"/>
        </w:rPr>
        <w:t>р</w:t>
      </w:r>
      <w:r w:rsidRPr="00E55F8B">
        <w:rPr>
          <w:iCs/>
          <w:lang w:bidi="ru-RU"/>
        </w:rPr>
        <w:t>кировочный знак».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СП 655</w:t>
      </w:r>
      <w:proofErr w:type="gramStart"/>
      <w:r w:rsidRPr="00E55F8B">
        <w:rPr>
          <w:iCs/>
          <w:lang w:bidi="ru-RU"/>
        </w:rPr>
        <w:tab/>
        <w:t>В</w:t>
      </w:r>
      <w:proofErr w:type="gramEnd"/>
      <w:r w:rsidRPr="00E55F8B">
        <w:rPr>
          <w:iCs/>
          <w:lang w:bidi="ru-RU"/>
        </w:rPr>
        <w:t xml:space="preserve"> первом предложении заменить «Директивой 97/23/</w:t>
      </w:r>
      <w:r w:rsidRPr="00E55F8B">
        <w:rPr>
          <w:iCs/>
          <w:lang w:val="en-US"/>
        </w:rPr>
        <w:t>EC</w:t>
      </w:r>
      <w:r w:rsidRPr="00E55F8B">
        <w:rPr>
          <w:iCs/>
          <w:vertAlign w:val="superscript"/>
          <w:lang w:bidi="ru-RU"/>
        </w:rPr>
        <w:t>4</w:t>
      </w:r>
      <w:r w:rsidRPr="00E55F8B">
        <w:rPr>
          <w:iCs/>
          <w:lang w:bidi="ru-RU"/>
        </w:rPr>
        <w:t>» на «Дире</w:t>
      </w:r>
      <w:r w:rsidRPr="00E55F8B">
        <w:rPr>
          <w:iCs/>
          <w:lang w:bidi="ru-RU"/>
        </w:rPr>
        <w:t>к</w:t>
      </w:r>
      <w:r w:rsidRPr="00E55F8B">
        <w:rPr>
          <w:iCs/>
          <w:lang w:bidi="ru-RU"/>
        </w:rPr>
        <w:t>тивой 97/23/</w:t>
      </w:r>
      <w:r w:rsidRPr="00E55F8B">
        <w:rPr>
          <w:iCs/>
          <w:lang w:val="en-US"/>
        </w:rPr>
        <w:t>EC</w:t>
      </w:r>
      <w:r w:rsidRPr="00E55F8B">
        <w:rPr>
          <w:iCs/>
          <w:vertAlign w:val="superscript"/>
          <w:lang w:bidi="ru-RU"/>
        </w:rPr>
        <w:t xml:space="preserve">4 </w:t>
      </w:r>
      <w:r w:rsidRPr="00E55F8B">
        <w:rPr>
          <w:iCs/>
          <w:lang w:bidi="ru-RU"/>
        </w:rPr>
        <w:t>или</w:t>
      </w:r>
      <w:r w:rsidRPr="00E55F8B">
        <w:rPr>
          <w:iCs/>
          <w:vertAlign w:val="superscript"/>
          <w:lang w:bidi="ru-RU"/>
        </w:rPr>
        <w:t xml:space="preserve"> </w:t>
      </w:r>
      <w:r w:rsidRPr="00E55F8B">
        <w:rPr>
          <w:iCs/>
          <w:lang w:bidi="ru-RU"/>
        </w:rPr>
        <w:t>Директивой 2014/68/</w:t>
      </w:r>
      <w:r w:rsidRPr="00E55F8B">
        <w:rPr>
          <w:iCs/>
          <w:lang w:val="en-US"/>
        </w:rPr>
        <w:t>EU</w:t>
      </w:r>
      <w:r w:rsidRPr="00E55F8B">
        <w:rPr>
          <w:iCs/>
          <w:vertAlign w:val="superscript"/>
          <w:lang w:bidi="ru-RU"/>
        </w:rPr>
        <w:t>5</w:t>
      </w:r>
      <w:r w:rsidRPr="00E55F8B">
        <w:rPr>
          <w:iCs/>
          <w:lang w:bidi="ru-RU"/>
        </w:rPr>
        <w:t>». В конце второго предложения д</w:t>
      </w:r>
      <w:r w:rsidRPr="00E55F8B">
        <w:rPr>
          <w:iCs/>
          <w:lang w:bidi="ru-RU"/>
        </w:rPr>
        <w:t>о</w:t>
      </w:r>
      <w:r w:rsidRPr="00E55F8B">
        <w:rPr>
          <w:iCs/>
          <w:lang w:bidi="ru-RU"/>
        </w:rPr>
        <w:t>бавить «или</w:t>
      </w:r>
      <w:r w:rsidRPr="00E55F8B">
        <w:rPr>
          <w:iCs/>
          <w:vertAlign w:val="superscript"/>
          <w:lang w:bidi="ru-RU"/>
        </w:rPr>
        <w:t xml:space="preserve"> </w:t>
      </w:r>
      <w:r w:rsidRPr="00E55F8B">
        <w:rPr>
          <w:iCs/>
          <w:lang w:bidi="ru-RU"/>
        </w:rPr>
        <w:t>Директивой 2014/68/</w:t>
      </w:r>
      <w:r w:rsidRPr="00E55F8B">
        <w:rPr>
          <w:iCs/>
          <w:lang w:val="en-US"/>
        </w:rPr>
        <w:t>EU</w:t>
      </w:r>
      <w:r w:rsidRPr="00E55F8B">
        <w:rPr>
          <w:iCs/>
          <w:lang w:bidi="ru-RU"/>
        </w:rPr>
        <w:t>».</w:t>
      </w:r>
    </w:p>
    <w:p w:rsidR="00E55F8B" w:rsidRPr="00E55F8B" w:rsidRDefault="003C22D7" w:rsidP="00E55F8B">
      <w:pPr>
        <w:pStyle w:val="SingleTxt"/>
        <w:rPr>
          <w:iCs/>
          <w:lang w:bidi="ru-RU"/>
        </w:rPr>
      </w:pPr>
      <w:r w:rsidRPr="00C431C2">
        <w:rPr>
          <w:iCs/>
          <w:lang w:bidi="ru-RU"/>
        </w:rPr>
        <w:tab/>
      </w:r>
      <w:proofErr w:type="gramStart"/>
      <w:r w:rsidR="00E55F8B" w:rsidRPr="003C22D7">
        <w:rPr>
          <w:iCs/>
          <w:spacing w:val="2"/>
          <w:lang w:bidi="ru-RU"/>
        </w:rPr>
        <w:t>Добавить новую сноску 5 следующего содержания: «</w:t>
      </w:r>
      <w:r w:rsidR="00E55F8B" w:rsidRPr="003C22D7">
        <w:rPr>
          <w:iCs/>
          <w:spacing w:val="2"/>
          <w:vertAlign w:val="superscript"/>
          <w:lang w:bidi="ru-RU"/>
        </w:rPr>
        <w:t>5</w:t>
      </w:r>
      <w:r w:rsidR="00E55F8B" w:rsidRPr="003C22D7">
        <w:rPr>
          <w:iCs/>
          <w:spacing w:val="2"/>
          <w:lang w:bidi="ru-RU"/>
        </w:rPr>
        <w:t xml:space="preserve"> </w:t>
      </w:r>
      <w:r w:rsidR="00E55F8B" w:rsidRPr="003C22D7">
        <w:rPr>
          <w:i/>
          <w:spacing w:val="2"/>
          <w:lang w:bidi="ru-RU"/>
        </w:rPr>
        <w:t>Директива 2014/68/</w:t>
      </w:r>
      <w:r w:rsidR="00E55F8B" w:rsidRPr="003C22D7">
        <w:rPr>
          <w:i/>
          <w:spacing w:val="2"/>
          <w:lang w:val="en-US" w:bidi="ru-RU"/>
        </w:rPr>
        <w:t>EU</w:t>
      </w:r>
      <w:r w:rsidR="00E55F8B" w:rsidRPr="00E55F8B">
        <w:rPr>
          <w:i/>
          <w:lang w:bidi="ru-RU"/>
        </w:rPr>
        <w:t xml:space="preserve"> Европейского парламента и Совета от 15 мая 2014 года о согласовании законов государств-членов в отношении размещения на рынке оборудования, работа</w:t>
      </w:r>
      <w:r w:rsidR="00E55F8B" w:rsidRPr="00E55F8B">
        <w:rPr>
          <w:i/>
          <w:lang w:bidi="ru-RU"/>
        </w:rPr>
        <w:t>ю</w:t>
      </w:r>
      <w:r w:rsidR="00E55F8B" w:rsidRPr="00E55F8B">
        <w:rPr>
          <w:i/>
          <w:lang w:bidi="ru-RU"/>
        </w:rPr>
        <w:t>щего под давлением (</w:t>
      </w:r>
      <w:r w:rsidR="00E55F8B" w:rsidRPr="00E55F8B">
        <w:rPr>
          <w:i/>
          <w:lang w:val="en-US" w:bidi="ru-RU"/>
        </w:rPr>
        <w:t>PED</w:t>
      </w:r>
      <w:r w:rsidR="00E55F8B" w:rsidRPr="00E55F8B">
        <w:rPr>
          <w:i/>
          <w:lang w:bidi="ru-RU"/>
        </w:rPr>
        <w:t>) (</w:t>
      </w:r>
      <w:r w:rsidR="00E55F8B" w:rsidRPr="00E55F8B">
        <w:rPr>
          <w:i/>
          <w:lang w:val="en-US" w:bidi="ru-RU"/>
        </w:rPr>
        <w:t>Official</w:t>
      </w:r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en-US" w:bidi="ru-RU"/>
        </w:rPr>
        <w:t>Journal</w:t>
      </w:r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en-US" w:bidi="ru-RU"/>
        </w:rPr>
        <w:t>of</w:t>
      </w:r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en-US" w:bidi="ru-RU"/>
        </w:rPr>
        <w:t>the</w:t>
      </w:r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en-US" w:bidi="ru-RU"/>
        </w:rPr>
        <w:t>European</w:t>
      </w:r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en-US" w:bidi="ru-RU"/>
        </w:rPr>
        <w:t>Union</w:t>
      </w:r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en-US" w:bidi="ru-RU"/>
        </w:rPr>
        <w:t>No</w:t>
      </w:r>
      <w:r w:rsidR="00E55F8B" w:rsidRPr="00E55F8B">
        <w:rPr>
          <w:i/>
          <w:lang w:bidi="ru-RU"/>
        </w:rPr>
        <w:t>.</w:t>
      </w:r>
      <w:proofErr w:type="gramEnd"/>
      <w:r w:rsidR="00E55F8B" w:rsidRPr="00E55F8B">
        <w:rPr>
          <w:i/>
          <w:lang w:bidi="ru-RU"/>
        </w:rPr>
        <w:t xml:space="preserve"> </w:t>
      </w:r>
      <w:r w:rsidR="00E55F8B" w:rsidRPr="00E55F8B">
        <w:rPr>
          <w:i/>
          <w:lang w:val="fr-FR"/>
        </w:rPr>
        <w:t>L</w:t>
      </w:r>
      <w:r w:rsidR="00E55F8B" w:rsidRPr="00E55F8B">
        <w:rPr>
          <w:i/>
          <w:lang w:bidi="ru-RU"/>
        </w:rPr>
        <w:t xml:space="preserve"> 189 </w:t>
      </w:r>
      <w:r w:rsidR="00E55F8B" w:rsidRPr="00E55F8B">
        <w:rPr>
          <w:i/>
          <w:lang w:val="fr-FR"/>
        </w:rPr>
        <w:t>of</w:t>
      </w:r>
      <w:r>
        <w:rPr>
          <w:i/>
          <w:lang w:bidi="ru-RU"/>
        </w:rPr>
        <w:t xml:space="preserve"> 27</w:t>
      </w:r>
      <w:r>
        <w:rPr>
          <w:i/>
          <w:lang w:val="en-US" w:bidi="ru-RU"/>
        </w:rPr>
        <w:t> </w:t>
      </w:r>
      <w:proofErr w:type="spellStart"/>
      <w:r w:rsidR="00E55F8B" w:rsidRPr="00E55F8B">
        <w:rPr>
          <w:i/>
          <w:lang w:val="fr-FR"/>
        </w:rPr>
        <w:t>June</w:t>
      </w:r>
      <w:proofErr w:type="spellEnd"/>
      <w:r w:rsidR="00E55F8B" w:rsidRPr="00E55F8B">
        <w:rPr>
          <w:i/>
          <w:lang w:bidi="ru-RU"/>
        </w:rPr>
        <w:t xml:space="preserve"> 2014, </w:t>
      </w:r>
      <w:r w:rsidR="00E55F8B" w:rsidRPr="00E55F8B">
        <w:rPr>
          <w:i/>
          <w:lang w:val="fr-FR"/>
        </w:rPr>
        <w:t>p</w:t>
      </w:r>
      <w:r w:rsidR="00E55F8B" w:rsidRPr="00E55F8B">
        <w:rPr>
          <w:i/>
          <w:lang w:bidi="ru-RU"/>
        </w:rPr>
        <w:t>. 164 - 259).</w:t>
      </w:r>
      <w:r w:rsidR="00E55F8B" w:rsidRPr="00E55F8B">
        <w:rPr>
          <w:iCs/>
          <w:lang w:bidi="ru-RU"/>
        </w:rPr>
        <w:t>».</w:t>
      </w:r>
    </w:p>
    <w:p w:rsidR="00E55F8B" w:rsidRPr="00E55F8B" w:rsidRDefault="003C22D7" w:rsidP="00E55F8B">
      <w:pPr>
        <w:pStyle w:val="SingleTxt"/>
        <w:rPr>
          <w:iCs/>
          <w:lang w:bidi="ru-RU"/>
        </w:rPr>
      </w:pPr>
      <w:r w:rsidRPr="00C431C2">
        <w:rPr>
          <w:iCs/>
          <w:lang w:bidi="ru-RU"/>
        </w:rPr>
        <w:lastRenderedPageBreak/>
        <w:tab/>
      </w:r>
      <w:r w:rsidR="00E55F8B" w:rsidRPr="00E55F8B">
        <w:rPr>
          <w:iCs/>
          <w:lang w:bidi="ru-RU"/>
        </w:rPr>
        <w:t>Соответствующим образом перенумеровать существующие сноски.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.1/2015/44)</w:t>
      </w:r>
    </w:p>
    <w:p w:rsidR="00E55F8B" w:rsidRPr="00E55F8B" w:rsidRDefault="00E55F8B" w:rsidP="00A04208">
      <w:pPr>
        <w:pStyle w:val="SingleTxt"/>
        <w:tabs>
          <w:tab w:val="clear" w:pos="2218"/>
          <w:tab w:val="left" w:pos="2511"/>
        </w:tabs>
        <w:rPr>
          <w:iCs/>
          <w:lang w:bidi="ru-RU"/>
        </w:rPr>
      </w:pPr>
      <w:r w:rsidRPr="00E55F8B">
        <w:rPr>
          <w:iCs/>
          <w:lang w:bidi="ru-RU"/>
        </w:rPr>
        <w:t xml:space="preserve">СП 660 </w:t>
      </w:r>
      <w:r w:rsidRPr="00E55F8B">
        <w:rPr>
          <w:iCs/>
          <w:lang w:val="en-US" w:bidi="ru-RU"/>
        </w:rPr>
        <w:t>f</w:t>
      </w:r>
      <w:r w:rsidRPr="00E55F8B">
        <w:rPr>
          <w:iCs/>
          <w:lang w:bidi="ru-RU"/>
        </w:rPr>
        <w:t>)</w:t>
      </w:r>
      <w:r w:rsidR="00A04208" w:rsidRPr="00C431C2">
        <w:tab/>
      </w:r>
      <w:r w:rsidRPr="00E55F8B">
        <w:rPr>
          <w:iCs/>
          <w:lang w:bidi="ru-RU"/>
        </w:rPr>
        <w:t>В последнем предложении заменить «маркировка» на «маркир</w:t>
      </w:r>
      <w:r w:rsidRPr="00E55F8B">
        <w:rPr>
          <w:iCs/>
          <w:lang w:bidi="ru-RU"/>
        </w:rPr>
        <w:t>о</w:t>
      </w:r>
      <w:r w:rsidRPr="00E55F8B">
        <w:rPr>
          <w:iCs/>
          <w:lang w:bidi="ru-RU"/>
        </w:rPr>
        <w:t>вочные знаки».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lang w:bidi="ru-RU"/>
        </w:rPr>
      </w:pPr>
      <w:r w:rsidRPr="00E55F8B">
        <w:rPr>
          <w:lang w:bidi="ru-RU"/>
        </w:rPr>
        <w:t>3.3</w:t>
      </w:r>
      <w:proofErr w:type="gramStart"/>
      <w:r w:rsidRPr="00E55F8B">
        <w:rPr>
          <w:lang w:bidi="ru-RU"/>
        </w:rPr>
        <w:tab/>
        <w:t>В</w:t>
      </w:r>
      <w:proofErr w:type="gramEnd"/>
      <w:r w:rsidRPr="00E55F8B">
        <w:rPr>
          <w:lang w:bidi="ru-RU"/>
        </w:rPr>
        <w:t>ключить следующие новые специальные положения:</w:t>
      </w:r>
    </w:p>
    <w:p w:rsidR="00E55F8B" w:rsidRPr="00E55F8B" w:rsidRDefault="00E55F8B" w:rsidP="00E55F8B">
      <w:pPr>
        <w:pStyle w:val="SingleTxt"/>
      </w:pPr>
      <w:r w:rsidRPr="00E55F8B">
        <w:rPr>
          <w:iCs/>
          <w:lang w:bidi="ru-RU"/>
        </w:rPr>
        <w:t>«</w:t>
      </w:r>
      <w:r w:rsidRPr="00E55F8B">
        <w:t>385</w:t>
      </w:r>
      <w:proofErr w:type="gramStart"/>
      <w:r w:rsidRPr="00E55F8B">
        <w:tab/>
      </w:r>
      <w:r w:rsidRPr="00E55F8B">
        <w:tab/>
        <w:t>Э</w:t>
      </w:r>
      <w:proofErr w:type="gramEnd"/>
      <w:r w:rsidRPr="00E55F8B">
        <w:t>та позиция применя</w:t>
      </w:r>
      <w:r w:rsidR="00C34EB7">
        <w:t>е</w:t>
      </w:r>
      <w:r w:rsidRPr="00E55F8B">
        <w:t>тся в отношении транспортных средств с двиг</w:t>
      </w:r>
      <w:r w:rsidRPr="00E55F8B">
        <w:t>а</w:t>
      </w:r>
      <w:r w:rsidRPr="00E55F8B">
        <w:t>телем внутреннего сгорания, работающим на легковоспламеняющейся жидкости или легковоспламеняющемся газе, и транспортных средств, работающих на то</w:t>
      </w:r>
      <w:r w:rsidRPr="00E55F8B">
        <w:t>п</w:t>
      </w:r>
      <w:r w:rsidRPr="00E55F8B">
        <w:t>ливных элементах, содержащих легковоспламеняющуюся жидкость или легк</w:t>
      </w:r>
      <w:r w:rsidRPr="00E55F8B">
        <w:t>о</w:t>
      </w:r>
      <w:r w:rsidRPr="00E55F8B">
        <w:t xml:space="preserve">воспламеняющийся газ. </w:t>
      </w:r>
    </w:p>
    <w:p w:rsidR="00E55F8B" w:rsidRPr="00E55F8B" w:rsidRDefault="003C22D7" w:rsidP="00E55F8B">
      <w:pPr>
        <w:pStyle w:val="SingleTxt"/>
      </w:pPr>
      <w:r w:rsidRPr="00C34EB7">
        <w:tab/>
      </w:r>
      <w:r w:rsidR="00E55F8B" w:rsidRPr="00E55F8B">
        <w:t>К этой позиции относятся гибридные электромобили, в которых примен</w:t>
      </w:r>
      <w:r w:rsidR="00E55F8B" w:rsidRPr="00E55F8B">
        <w:t>я</w:t>
      </w:r>
      <w:r w:rsidR="00E55F8B" w:rsidRPr="00E55F8B">
        <w:t xml:space="preserve">ются как двигатель внутреннего сгорания, так и батареи жидкостных элементов, натриевые батареи, </w:t>
      </w:r>
      <w:proofErr w:type="gramStart"/>
      <w:r w:rsidR="00E55F8B" w:rsidRPr="00E55F8B">
        <w:t>литий-металлические</w:t>
      </w:r>
      <w:proofErr w:type="gramEnd"/>
      <w:r w:rsidR="00E55F8B" w:rsidRPr="00E55F8B">
        <w:t xml:space="preserve"> батареи или литий-ионные батареи и которые перевозятся вместе с установленными батареями. Транспортные сре</w:t>
      </w:r>
      <w:r w:rsidR="00E55F8B" w:rsidRPr="00E55F8B">
        <w:t>д</w:t>
      </w:r>
      <w:r w:rsidR="00E55F8B" w:rsidRPr="00E55F8B">
        <w:t xml:space="preserve">ства, работающие на батареях жидкостных элементов, натриевых батареях, </w:t>
      </w:r>
      <w:r w:rsidR="00A04208" w:rsidRPr="00A04208">
        <w:br/>
      </w:r>
      <w:proofErr w:type="gramStart"/>
      <w:r w:rsidR="00E55F8B" w:rsidRPr="00E55F8B">
        <w:t>литий-металлических</w:t>
      </w:r>
      <w:proofErr w:type="gramEnd"/>
      <w:r w:rsidR="00E55F8B" w:rsidRPr="00E55F8B">
        <w:t xml:space="preserve"> батареях или литий-ионных батареях и перевозимые вм</w:t>
      </w:r>
      <w:r w:rsidR="00E55F8B" w:rsidRPr="00E55F8B">
        <w:t>е</w:t>
      </w:r>
      <w:r w:rsidR="00E55F8B" w:rsidRPr="00E55F8B">
        <w:t>сте с установленными батареями, относятся к позиции под</w:t>
      </w:r>
      <w:r w:rsidR="00E55F8B" w:rsidRPr="00E55F8B">
        <w:rPr>
          <w:lang w:val="en-US"/>
        </w:rPr>
        <w:t> </w:t>
      </w:r>
      <w:r w:rsidR="00E55F8B" w:rsidRPr="00E55F8B">
        <w:t>№</w:t>
      </w:r>
      <w:r w:rsidR="00E55F8B" w:rsidRPr="00E55F8B">
        <w:rPr>
          <w:lang w:val="en-US"/>
        </w:rPr>
        <w:t> </w:t>
      </w:r>
      <w:r w:rsidR="00E55F8B" w:rsidRPr="00E55F8B">
        <w:t>ООН 3171 ТРАНСПОРТНОЕ СРЕДСТВО, РАБОТАЮЩЕЕ НА АККУМУЛЯТОРНЫХ БАТАРЕЯХ (см. специальное положение 240).</w:t>
      </w:r>
    </w:p>
    <w:p w:rsidR="00E55F8B" w:rsidRPr="00E55F8B" w:rsidRDefault="00A04208" w:rsidP="00E55F8B">
      <w:pPr>
        <w:pStyle w:val="SingleTxt"/>
      </w:pPr>
      <w:r w:rsidRPr="00C431C2">
        <w:tab/>
      </w:r>
      <w:r w:rsidR="00E55F8B" w:rsidRPr="00E55F8B">
        <w:t>Для целей настоящего специального положения под транспортными сре</w:t>
      </w:r>
      <w:r w:rsidR="00E55F8B" w:rsidRPr="00E55F8B">
        <w:t>д</w:t>
      </w:r>
      <w:r w:rsidR="00E55F8B" w:rsidRPr="00E55F8B">
        <w:t>ствами подразумеваются самоходные устройства, предназначенные для перево</w:t>
      </w:r>
      <w:r w:rsidR="00E55F8B" w:rsidRPr="00E55F8B">
        <w:t>з</w:t>
      </w:r>
      <w:r w:rsidR="00E55F8B" w:rsidRPr="00E55F8B">
        <w:t>ки одного или более лиц либо грузов. Примерами таких транспортных средств являются автомобили, мотоциклы, грузовые автомобили, локомотивы, скутеры, трех- и четырехколесные транспортные средства или мотоциклы, садовые тра</w:t>
      </w:r>
      <w:r w:rsidR="00E55F8B" w:rsidRPr="00E55F8B">
        <w:t>к</w:t>
      </w:r>
      <w:r w:rsidR="00E55F8B" w:rsidRPr="00E55F8B">
        <w:t>торы, самоходная сельскохозяйственная и строительная техника, лодки и лет</w:t>
      </w:r>
      <w:r w:rsidR="00E55F8B" w:rsidRPr="00E55F8B">
        <w:t>а</w:t>
      </w:r>
      <w:r w:rsidR="00E55F8B" w:rsidRPr="00E55F8B">
        <w:t>тельные аппараты.</w:t>
      </w:r>
    </w:p>
    <w:p w:rsidR="00E55F8B" w:rsidRPr="00E55F8B" w:rsidRDefault="00A04208" w:rsidP="00E55F8B">
      <w:pPr>
        <w:pStyle w:val="SingleTxt"/>
      </w:pPr>
      <w:r w:rsidRPr="00C431C2">
        <w:tab/>
      </w:r>
      <w:r w:rsidR="00E55F8B" w:rsidRPr="00E55F8B">
        <w:t>Опасные грузы, например батареи, надувные подушки, огнетушители, а</w:t>
      </w:r>
      <w:r w:rsidR="00E55F8B" w:rsidRPr="00E55F8B">
        <w:t>к</w:t>
      </w:r>
      <w:r w:rsidR="00E55F8B" w:rsidRPr="00E55F8B">
        <w:t>кумуляторы сжатого газа, предохранительные устройства и другие составные компоненты транспортного средства, необходимые для эксплуатации транспор</w:t>
      </w:r>
      <w:r w:rsidR="00E55F8B" w:rsidRPr="00E55F8B">
        <w:t>т</w:t>
      </w:r>
      <w:r w:rsidR="00E55F8B" w:rsidRPr="00E55F8B">
        <w:t>ного средства или обеспечения безопасности его оператора или пассажиров, должны быть надежно установлены в транспортном средстве и, кроме того, не подпадают под действие МПОГ/ДОПОГ/ВОПОГ. Однако л</w:t>
      </w:r>
      <w:r w:rsidR="00E55F8B" w:rsidRPr="00E55F8B">
        <w:rPr>
          <w:iCs/>
        </w:rPr>
        <w:t>итиевые батареи должны отвечать требованиям пункта</w:t>
      </w:r>
      <w:r w:rsidR="00E55F8B" w:rsidRPr="00E55F8B">
        <w:t xml:space="preserve"> </w:t>
      </w:r>
      <w:r w:rsidR="00E55F8B" w:rsidRPr="00E55F8B">
        <w:rPr>
          <w:iCs/>
        </w:rPr>
        <w:t>2.2.9.1.7</w:t>
      </w:r>
      <w:r w:rsidR="00E55F8B" w:rsidRPr="00E55F8B">
        <w:t>, за исключением случаев, пред</w:t>
      </w:r>
      <w:r w:rsidR="00E55F8B" w:rsidRPr="00E55F8B">
        <w:t>у</w:t>
      </w:r>
      <w:r w:rsidR="00E55F8B" w:rsidRPr="00E55F8B">
        <w:t>смотренных в специальном положении 667.».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(Справочные документы: неофициальный документ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.3</w:t>
      </w:r>
      <w:r w:rsidR="00A04208">
        <w:rPr>
          <w:i/>
        </w:rPr>
        <w:t>9, предложение 2, и</w:t>
      </w:r>
      <w:r w:rsidR="00A04208">
        <w:rPr>
          <w:i/>
          <w:lang w:val="en-US"/>
        </w:rPr>
        <w:t> </w:t>
      </w:r>
      <w:r w:rsidRPr="00E55F8B">
        <w:rPr>
          <w:i/>
          <w:iCs/>
          <w:lang w:val="en-GB"/>
        </w:rPr>
        <w:t>ST</w:t>
      </w:r>
      <w:r w:rsidRPr="00E55F8B">
        <w:rPr>
          <w:i/>
          <w:iCs/>
        </w:rPr>
        <w:t>/</w:t>
      </w:r>
      <w:r w:rsidRPr="00E55F8B">
        <w:rPr>
          <w:i/>
          <w:iCs/>
          <w:lang w:val="en-GB"/>
        </w:rPr>
        <w:t>SG</w:t>
      </w:r>
      <w:r w:rsidRPr="00E55F8B">
        <w:rPr>
          <w:i/>
          <w:iCs/>
        </w:rPr>
        <w:t>/</w:t>
      </w:r>
      <w:r w:rsidRPr="00E55F8B">
        <w:rPr>
          <w:i/>
          <w:iCs/>
          <w:lang w:val="en-GB"/>
        </w:rPr>
        <w:t>AC</w:t>
      </w:r>
      <w:r w:rsidRPr="00E55F8B">
        <w:rPr>
          <w:i/>
          <w:iCs/>
        </w:rPr>
        <w:t>.10/1/</w:t>
      </w:r>
      <w:r w:rsidRPr="00E55F8B">
        <w:rPr>
          <w:i/>
          <w:iCs/>
          <w:lang w:val="en-GB"/>
        </w:rPr>
        <w:t>Rev</w:t>
      </w:r>
      <w:r w:rsidRPr="00E55F8B">
        <w:rPr>
          <w:i/>
          <w:iCs/>
        </w:rPr>
        <w:t>.19, глава 3.3, специальное положение 385</w:t>
      </w:r>
      <w:r w:rsidRPr="00E55F8B">
        <w:rPr>
          <w:i/>
        </w:rPr>
        <w:t>)</w:t>
      </w:r>
    </w:p>
    <w:p w:rsidR="00E55F8B" w:rsidRPr="00E55F8B" w:rsidRDefault="00E55F8B" w:rsidP="00E55F8B">
      <w:pPr>
        <w:pStyle w:val="SingleTxt"/>
        <w:rPr>
          <w:i/>
          <w:iCs/>
        </w:rPr>
      </w:pPr>
      <w:r w:rsidRPr="00E55F8B">
        <w:rPr>
          <w:i/>
          <w:iCs/>
        </w:rPr>
        <w:tab/>
        <w:t>Сопутствующие поправки:</w:t>
      </w:r>
    </w:p>
    <w:p w:rsidR="00E55F8B" w:rsidRPr="00E55F8B" w:rsidRDefault="00E55F8B" w:rsidP="003D20DE">
      <w:pPr>
        <w:pStyle w:val="SingleTxt"/>
      </w:pPr>
      <w:r w:rsidRPr="00E55F8B">
        <w:rPr>
          <w:iCs/>
          <w:lang w:bidi="ru-RU"/>
        </w:rPr>
        <w:tab/>
        <w:t>Исключить «</w:t>
      </w:r>
      <w:r w:rsidRPr="00E55F8B">
        <w:t xml:space="preserve">378-499 </w:t>
      </w:r>
      <w:r w:rsidRPr="00E55F8B">
        <w:rPr>
          <w:i/>
          <w:iCs/>
        </w:rPr>
        <w:t>(Зарезервированы)</w:t>
      </w:r>
      <w:r w:rsidR="00A04208">
        <w:t xml:space="preserve">». </w:t>
      </w:r>
      <w:proofErr w:type="gramStart"/>
      <w:r w:rsidR="00A04208">
        <w:t>После специального</w:t>
      </w:r>
      <w:r w:rsidR="00A04208" w:rsidRPr="00A04208">
        <w:t xml:space="preserve"> </w:t>
      </w:r>
      <w:r w:rsidRPr="00E55F8B">
        <w:t>полож</w:t>
      </w:r>
      <w:r w:rsidRPr="00E55F8B">
        <w:t>е</w:t>
      </w:r>
      <w:r w:rsidR="00A04208">
        <w:t>ния</w:t>
      </w:r>
      <w:r w:rsidR="00A04208">
        <w:rPr>
          <w:lang w:val="en-US"/>
        </w:rPr>
        <w:t> </w:t>
      </w:r>
      <w:r w:rsidRPr="00E55F8B">
        <w:t xml:space="preserve">386 включить </w:t>
      </w:r>
      <w:r w:rsidRPr="00E55F8B">
        <w:rPr>
          <w:iCs/>
          <w:lang w:bidi="ru-RU"/>
        </w:rPr>
        <w:t>«</w:t>
      </w:r>
      <w:r w:rsidRPr="00E55F8B">
        <w:t xml:space="preserve">387-499 </w:t>
      </w:r>
      <w:r w:rsidRPr="00E55F8B">
        <w:rPr>
          <w:i/>
          <w:iCs/>
        </w:rPr>
        <w:t>(Зарезервированы)</w:t>
      </w:r>
      <w:r w:rsidRPr="00E55F8B">
        <w:t>».</w:t>
      </w:r>
      <w:proofErr w:type="gramEnd"/>
    </w:p>
    <w:p w:rsidR="00E55F8B" w:rsidRPr="00E55F8B" w:rsidRDefault="00E55F8B" w:rsidP="00E55F8B">
      <w:pPr>
        <w:pStyle w:val="SingleTxt"/>
      </w:pPr>
      <w:r w:rsidRPr="00E55F8B">
        <w:rPr>
          <w:iCs/>
          <w:lang w:bidi="ru-RU"/>
        </w:rPr>
        <w:t>«</w:t>
      </w:r>
      <w:r w:rsidRPr="00E55F8B">
        <w:t xml:space="preserve">665 </w:t>
      </w:r>
      <w:r w:rsidRPr="00E55F8B">
        <w:rPr>
          <w:i/>
          <w:iCs/>
        </w:rPr>
        <w:t>(Зарезервировано)</w:t>
      </w:r>
      <w:r w:rsidRPr="00E55F8B">
        <w:t>».</w:t>
      </w:r>
    </w:p>
    <w:p w:rsidR="00E55F8B" w:rsidRPr="00E55F8B" w:rsidRDefault="00E55F8B" w:rsidP="00E55F8B">
      <w:pPr>
        <w:pStyle w:val="SingleTxt"/>
      </w:pPr>
      <w:r w:rsidRPr="00E55F8B">
        <w:rPr>
          <w:bCs/>
        </w:rPr>
        <w:t>«666</w:t>
      </w:r>
      <w:proofErr w:type="gramStart"/>
      <w:r w:rsidRPr="00E55F8B">
        <w:rPr>
          <w:bCs/>
        </w:rPr>
        <w:tab/>
      </w:r>
      <w:r w:rsidRPr="00E55F8B">
        <w:tab/>
        <w:t>Н</w:t>
      </w:r>
      <w:proofErr w:type="gramEnd"/>
      <w:r w:rsidRPr="00E55F8B">
        <w:t>а транспортные средства, отнесенные к № ООН 3166 или ООН  3171, и оборудование, работающее на аккумуляторн</w:t>
      </w:r>
      <w:r w:rsidR="00A04208">
        <w:t>ых батареях, отнесенное к №</w:t>
      </w:r>
      <w:r w:rsidR="00A04208">
        <w:rPr>
          <w:lang w:val="en-US"/>
        </w:rPr>
        <w:t> </w:t>
      </w:r>
      <w:r w:rsidR="00A04208">
        <w:t>ООН</w:t>
      </w:r>
      <w:r w:rsidR="00A04208">
        <w:rPr>
          <w:lang w:val="en-US"/>
        </w:rPr>
        <w:t> </w:t>
      </w:r>
      <w:r w:rsidRPr="00E55F8B">
        <w:t>3171, в соответствии со специальными положениями 240, 312 и 385, а</w:t>
      </w:r>
      <w:r w:rsidR="00A04208">
        <w:rPr>
          <w:lang w:val="en-US"/>
        </w:rPr>
        <w:t> </w:t>
      </w:r>
      <w:r w:rsidRPr="00E55F8B">
        <w:t>также любые содержащиеся в них опасные грузы, необходимые для их функц</w:t>
      </w:r>
      <w:r w:rsidRPr="00E55F8B">
        <w:t>и</w:t>
      </w:r>
      <w:r w:rsidRPr="00E55F8B">
        <w:t xml:space="preserve">онирования или эксплуатации их оборудования, когда они перевозятся в качестве </w:t>
      </w:r>
      <w:r w:rsidRPr="00E55F8B">
        <w:lastRenderedPageBreak/>
        <w:t>груза, не распространяются какие-либо другие положения МПОГ/ДОПОГ/</w:t>
      </w:r>
      <w:r w:rsidR="00A04208" w:rsidRPr="00A04208">
        <w:br/>
      </w:r>
      <w:r w:rsidRPr="00E55F8B">
        <w:t>ВОПОГ, если соблюдены следующие условия:</w:t>
      </w:r>
    </w:p>
    <w:p w:rsidR="00E55F8B" w:rsidRPr="00E55F8B" w:rsidRDefault="003D20DE" w:rsidP="00937027">
      <w:pPr>
        <w:pStyle w:val="SingleTxt"/>
      </w:pPr>
      <w:r>
        <w:tab/>
      </w:r>
      <w:r w:rsidR="00E55F8B" w:rsidRPr="00E55F8B">
        <w:t>а)</w:t>
      </w:r>
      <w:r w:rsidR="00E55F8B" w:rsidRPr="00E55F8B">
        <w:tab/>
        <w:t>в случае жидкого топлива все краны между двигателем или оборудов</w:t>
      </w:r>
      <w:r w:rsidR="00E55F8B" w:rsidRPr="00E55F8B">
        <w:t>а</w:t>
      </w:r>
      <w:r w:rsidR="00E55F8B" w:rsidRPr="00E55F8B">
        <w:t>нием и топливным баком должны быть закрыты, кроме случаев, когда кран до</w:t>
      </w:r>
      <w:r w:rsidR="00E55F8B" w:rsidRPr="00E55F8B">
        <w:t>л</w:t>
      </w:r>
      <w:r w:rsidR="00E55F8B" w:rsidRPr="00E55F8B">
        <w:t>жен быть открыт для обеспечения функционирования оборудования. Когда это необходимо, транспортные средства должны грузиться стоймя и закрепляться во избежание опрокидывания;</w:t>
      </w:r>
    </w:p>
    <w:p w:rsidR="00E55F8B" w:rsidRPr="00E55F8B" w:rsidRDefault="003D20DE" w:rsidP="00937027">
      <w:pPr>
        <w:pStyle w:val="SingleTxt"/>
      </w:pPr>
      <w:r>
        <w:tab/>
      </w:r>
      <w:r w:rsidR="00E55F8B" w:rsidRPr="00E55F8B">
        <w:rPr>
          <w:lang w:val="en-US"/>
        </w:rPr>
        <w:t>b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в</w:t>
      </w:r>
      <w:proofErr w:type="gramEnd"/>
      <w:r w:rsidR="00E55F8B" w:rsidRPr="00E55F8B">
        <w:t xml:space="preserve"> случае газообразного топлива кран между резервуаром для газоо</w:t>
      </w:r>
      <w:r w:rsidR="00E55F8B" w:rsidRPr="00E55F8B">
        <w:t>б</w:t>
      </w:r>
      <w:r w:rsidR="00E55F8B" w:rsidRPr="00E55F8B">
        <w:t>разного топлива и двигателем должен быть закрыт, а электрический контакт разомкнут;</w:t>
      </w:r>
    </w:p>
    <w:p w:rsidR="00E55F8B" w:rsidRPr="00E55F8B" w:rsidRDefault="003D20DE" w:rsidP="00937027">
      <w:pPr>
        <w:pStyle w:val="SingleTxt"/>
      </w:pPr>
      <w:r>
        <w:tab/>
      </w:r>
      <w:r w:rsidR="00E55F8B" w:rsidRPr="00E55F8B">
        <w:t>с)</w:t>
      </w:r>
      <w:r w:rsidR="00E55F8B" w:rsidRPr="00E55F8B">
        <w:tab/>
        <w:t xml:space="preserve">системы хранения на основе </w:t>
      </w:r>
      <w:proofErr w:type="spellStart"/>
      <w:r w:rsidR="00E55F8B" w:rsidRPr="00E55F8B">
        <w:t>металлгидридов</w:t>
      </w:r>
      <w:proofErr w:type="spellEnd"/>
      <w:r w:rsidR="00E55F8B" w:rsidRPr="00E55F8B">
        <w:t xml:space="preserve"> должны быть утвержд</w:t>
      </w:r>
      <w:r w:rsidR="00E55F8B" w:rsidRPr="00E55F8B">
        <w:t>е</w:t>
      </w:r>
      <w:r w:rsidR="00E55F8B" w:rsidRPr="00E55F8B">
        <w:t>ны компетентным органом страны изготовления. Если страна изготовления не является договаривающейся стороной МПОГ/ДОПОГ/ВОПОГ, утверждение должно быть признано компетентным органом Договаривающегося государства МПОГ/Договаривающейся стороны ДОПОГ/ВОПОГ;</w:t>
      </w:r>
    </w:p>
    <w:p w:rsidR="00E55F8B" w:rsidRPr="00E55F8B" w:rsidRDefault="003D20DE" w:rsidP="00937027">
      <w:pPr>
        <w:pStyle w:val="SingleTxt"/>
        <w:rPr>
          <w:b/>
          <w:i/>
        </w:rPr>
      </w:pPr>
      <w:r>
        <w:tab/>
      </w:r>
      <w:r w:rsidR="00E55F8B" w:rsidRPr="00E55F8B">
        <w:rPr>
          <w:lang w:val="en-US"/>
        </w:rPr>
        <w:t>d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положения</w:t>
      </w:r>
      <w:proofErr w:type="gramEnd"/>
      <w:r w:rsidR="00E55F8B" w:rsidRPr="00E55F8B">
        <w:t xml:space="preserve"> пунктов а) и </w:t>
      </w:r>
      <w:r w:rsidR="00E55F8B" w:rsidRPr="00E55F8B">
        <w:rPr>
          <w:lang w:val="en-US"/>
        </w:rPr>
        <w:t>b</w:t>
      </w:r>
      <w:r w:rsidR="00E55F8B" w:rsidRPr="00E55F8B">
        <w:t>) не применяются к транспортным средствам, опорожненным от жидкого или газообразного топлива.</w:t>
      </w:r>
    </w:p>
    <w:p w:rsidR="00E55F8B" w:rsidRPr="00E55F8B" w:rsidRDefault="003D20DE" w:rsidP="00937027">
      <w:pPr>
        <w:pStyle w:val="SingleTxt"/>
        <w:rPr>
          <w:i/>
        </w:rPr>
      </w:pPr>
      <w:r>
        <w:rPr>
          <w:b/>
          <w:i/>
        </w:rPr>
        <w:tab/>
      </w:r>
      <w:r w:rsidR="00E55F8B" w:rsidRPr="00E55F8B">
        <w:rPr>
          <w:b/>
          <w:i/>
        </w:rPr>
        <w:t>ПРИМЕЧАНИЕ</w:t>
      </w:r>
      <w:r w:rsidR="00E55F8B" w:rsidRPr="00E55F8B">
        <w:rPr>
          <w:b/>
          <w:i/>
          <w:lang w:val="en-US"/>
        </w:rPr>
        <w:t> </w:t>
      </w:r>
      <w:r w:rsidR="00E55F8B" w:rsidRPr="00E55F8B">
        <w:rPr>
          <w:b/>
          <w:i/>
        </w:rPr>
        <w:t>1</w:t>
      </w:r>
      <w:r w:rsidR="00E55F8B" w:rsidRPr="00083612">
        <w:rPr>
          <w:b/>
          <w:i/>
        </w:rPr>
        <w:t>:</w:t>
      </w:r>
      <w:r w:rsidR="00A04208" w:rsidRPr="00A04208">
        <w:rPr>
          <w:i/>
        </w:rPr>
        <w:t xml:space="preserve"> </w:t>
      </w:r>
      <w:r w:rsidR="00E55F8B" w:rsidRPr="00E55F8B">
        <w:rPr>
          <w:i/>
        </w:rPr>
        <w:t>Транспортное средство</w:t>
      </w:r>
      <w:r w:rsidR="00E55F8B" w:rsidRPr="00E55F8B">
        <w:rPr>
          <w:i/>
          <w:iCs/>
        </w:rPr>
        <w:t xml:space="preserve"> считается опорожненным от жидкого топлива, когда жидкое топливо слито из бака и транспортное сре</w:t>
      </w:r>
      <w:r w:rsidR="00E55F8B" w:rsidRPr="00E55F8B">
        <w:rPr>
          <w:i/>
          <w:iCs/>
        </w:rPr>
        <w:t>д</w:t>
      </w:r>
      <w:r w:rsidR="00E55F8B" w:rsidRPr="00E55F8B">
        <w:rPr>
          <w:i/>
          <w:iCs/>
        </w:rPr>
        <w:t>ство не может функционировать ввиду отсутствия топлива.</w:t>
      </w:r>
      <w:r w:rsidR="00E55F8B" w:rsidRPr="00E55F8B">
        <w:rPr>
          <w:i/>
        </w:rPr>
        <w:t xml:space="preserve"> Компоненты </w:t>
      </w:r>
      <w:r w:rsidR="00E55F8B" w:rsidRPr="00E55F8B">
        <w:rPr>
          <w:i/>
          <w:iCs/>
        </w:rPr>
        <w:t xml:space="preserve">транспортного средства, например </w:t>
      </w:r>
      <w:proofErr w:type="spellStart"/>
      <w:r w:rsidR="00E55F8B" w:rsidRPr="00E55F8B">
        <w:rPr>
          <w:i/>
          <w:iCs/>
        </w:rPr>
        <w:t>топливопроводы</w:t>
      </w:r>
      <w:proofErr w:type="spellEnd"/>
      <w:r w:rsidR="00E55F8B" w:rsidRPr="00E55F8B">
        <w:rPr>
          <w:i/>
          <w:iCs/>
        </w:rPr>
        <w:t>, топливные фильтры и инжекторы,</w:t>
      </w:r>
      <w:r w:rsidR="00E55F8B" w:rsidRPr="00E55F8B">
        <w:rPr>
          <w:i/>
        </w:rPr>
        <w:t xml:space="preserve"> необязательно прочищать, осушать или продувать для того, чт</w:t>
      </w:r>
      <w:r w:rsidR="00E55F8B" w:rsidRPr="00E55F8B">
        <w:rPr>
          <w:i/>
        </w:rPr>
        <w:t>о</w:t>
      </w:r>
      <w:r w:rsidR="00E55F8B" w:rsidRPr="00E55F8B">
        <w:rPr>
          <w:i/>
        </w:rPr>
        <w:t>бы их можно было считать опорожненными от жидкого топлива. Кроме того, нет необходимости прочищать или продувать бак для жидкого топлива.</w:t>
      </w:r>
    </w:p>
    <w:p w:rsidR="00E55F8B" w:rsidRPr="00E55F8B" w:rsidRDefault="003D20DE" w:rsidP="00937027">
      <w:pPr>
        <w:pStyle w:val="SingleTxt"/>
        <w:rPr>
          <w:iCs/>
        </w:rPr>
      </w:pPr>
      <w:r>
        <w:rPr>
          <w:b/>
          <w:i/>
        </w:rPr>
        <w:tab/>
      </w:r>
      <w:r w:rsidR="00E55F8B" w:rsidRPr="00E55F8B">
        <w:rPr>
          <w:b/>
          <w:i/>
        </w:rPr>
        <w:t>ПРИМЕЧАНИЕ</w:t>
      </w:r>
      <w:r w:rsidR="00E55F8B" w:rsidRPr="00E55F8B">
        <w:rPr>
          <w:b/>
          <w:i/>
          <w:lang w:val="en-US"/>
        </w:rPr>
        <w:t> </w:t>
      </w:r>
      <w:r w:rsidR="00E55F8B" w:rsidRPr="00E55F8B">
        <w:rPr>
          <w:b/>
          <w:i/>
        </w:rPr>
        <w:t>2</w:t>
      </w:r>
      <w:r w:rsidR="00E55F8B" w:rsidRPr="00083612">
        <w:rPr>
          <w:b/>
          <w:i/>
        </w:rPr>
        <w:t>:</w:t>
      </w:r>
      <w:r w:rsidR="00A04208" w:rsidRPr="00A04208">
        <w:rPr>
          <w:i/>
        </w:rPr>
        <w:t xml:space="preserve"> </w:t>
      </w:r>
      <w:r w:rsidR="00E55F8B" w:rsidRPr="00E55F8B">
        <w:rPr>
          <w:i/>
        </w:rPr>
        <w:t>Транспортное средство</w:t>
      </w:r>
      <w:r w:rsidR="00E55F8B" w:rsidRPr="00E55F8B">
        <w:rPr>
          <w:i/>
          <w:iCs/>
        </w:rPr>
        <w:t xml:space="preserve"> считается опорожненным от газообразного топлива, когда резервуары для газообразного топлива опорожн</w:t>
      </w:r>
      <w:r w:rsidR="00E55F8B" w:rsidRPr="00E55F8B">
        <w:rPr>
          <w:i/>
          <w:iCs/>
        </w:rPr>
        <w:t>е</w:t>
      </w:r>
      <w:r w:rsidR="00E55F8B" w:rsidRPr="00E55F8B">
        <w:rPr>
          <w:i/>
          <w:iCs/>
        </w:rPr>
        <w:t>ны от жидкости (в случае сжиженных газов)</w:t>
      </w:r>
      <w:r w:rsidR="00E55F8B" w:rsidRPr="00E55F8B">
        <w:rPr>
          <w:i/>
        </w:rPr>
        <w:t xml:space="preserve">, положительное </w:t>
      </w:r>
      <w:r w:rsidR="00E55F8B" w:rsidRPr="00E55F8B">
        <w:rPr>
          <w:i/>
          <w:iCs/>
        </w:rPr>
        <w:t>давление</w:t>
      </w:r>
      <w:r w:rsidR="00E55F8B" w:rsidRPr="00E55F8B">
        <w:rPr>
          <w:i/>
        </w:rPr>
        <w:t xml:space="preserve"> в резе</w:t>
      </w:r>
      <w:r w:rsidR="00E55F8B" w:rsidRPr="00E55F8B">
        <w:rPr>
          <w:i/>
        </w:rPr>
        <w:t>р</w:t>
      </w:r>
      <w:r w:rsidR="00E55F8B" w:rsidRPr="00E55F8B">
        <w:rPr>
          <w:i/>
        </w:rPr>
        <w:t xml:space="preserve">вуарах </w:t>
      </w:r>
      <w:r w:rsidR="00E55F8B" w:rsidRPr="00E55F8B">
        <w:rPr>
          <w:i/>
          <w:iCs/>
        </w:rPr>
        <w:t>не</w:t>
      </w:r>
      <w:r w:rsidR="00E55F8B" w:rsidRPr="00E55F8B">
        <w:rPr>
          <w:i/>
        </w:rPr>
        <w:t xml:space="preserve"> превышает 2 бар и топливный отсечный или стопорный клапан з</w:t>
      </w:r>
      <w:r w:rsidR="00E55F8B" w:rsidRPr="00E55F8B">
        <w:rPr>
          <w:i/>
        </w:rPr>
        <w:t>а</w:t>
      </w:r>
      <w:r w:rsidR="00E55F8B" w:rsidRPr="00E55F8B">
        <w:rPr>
          <w:i/>
        </w:rPr>
        <w:t>крыт и зафиксирован</w:t>
      </w:r>
      <w:proofErr w:type="gramStart"/>
      <w:r w:rsidR="003424E5">
        <w:rPr>
          <w:i/>
        </w:rPr>
        <w:t>.</w:t>
      </w:r>
      <w:r w:rsidR="00E55F8B" w:rsidRPr="00E55F8B">
        <w:rPr>
          <w:iCs/>
        </w:rPr>
        <w:t>».</w:t>
      </w:r>
      <w:proofErr w:type="gramEnd"/>
    </w:p>
    <w:p w:rsidR="00E55F8B" w:rsidRPr="00E55F8B" w:rsidRDefault="00937027" w:rsidP="00E55F8B">
      <w:pPr>
        <w:pStyle w:val="SingleTxt"/>
      </w:pPr>
      <w:r>
        <w:tab/>
      </w:r>
      <w:r w:rsidR="00E55F8B" w:rsidRPr="00E55F8B">
        <w:t>Сноска * не касается текста на русском языке.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(Справочные документы: неофициальный документ </w:t>
      </w:r>
      <w:r w:rsidRPr="00E55F8B">
        <w:rPr>
          <w:i/>
          <w:lang w:val="en-US"/>
        </w:rPr>
        <w:t>INF</w:t>
      </w:r>
      <w:r w:rsidR="00A04208">
        <w:rPr>
          <w:i/>
        </w:rPr>
        <w:t>.39, предложение 4, и</w:t>
      </w:r>
      <w:r w:rsidR="00A04208">
        <w:rPr>
          <w:i/>
          <w:lang w:val="en-US"/>
        </w:rPr>
        <w:t> </w:t>
      </w:r>
      <w:r w:rsidRPr="00E55F8B">
        <w:rPr>
          <w:i/>
        </w:rPr>
        <w:t>ECE/TRANS/WP.15/AC.1/2015/40)</w:t>
      </w:r>
    </w:p>
    <w:p w:rsidR="00E55F8B" w:rsidRPr="00E55F8B" w:rsidRDefault="00E55F8B" w:rsidP="00937027">
      <w:pPr>
        <w:pStyle w:val="SingleTxt"/>
        <w:tabs>
          <w:tab w:val="clear" w:pos="2218"/>
          <w:tab w:val="clear" w:pos="2693"/>
          <w:tab w:val="left" w:pos="2196"/>
          <w:tab w:val="left" w:pos="2520"/>
        </w:tabs>
      </w:pPr>
      <w:r w:rsidRPr="00E55F8B">
        <w:rPr>
          <w:bCs/>
        </w:rPr>
        <w:t>«667</w:t>
      </w:r>
      <w:r w:rsidR="004976EA">
        <w:tab/>
      </w:r>
      <w:r w:rsidRPr="00E55F8B">
        <w:rPr>
          <w:lang w:val="en-GB"/>
        </w:rPr>
        <w:t>a</w:t>
      </w:r>
      <w:r w:rsidRPr="00E55F8B">
        <w:t>)</w:t>
      </w:r>
      <w:r w:rsidRPr="00E55F8B">
        <w:tab/>
        <w:t xml:space="preserve">Требования пункта 2.2.9.1.7 </w:t>
      </w:r>
      <w:r w:rsidRPr="00E55F8B">
        <w:rPr>
          <w:lang w:val="en-GB"/>
        </w:rPr>
        <w:t>a</w:t>
      </w:r>
      <w:r w:rsidRPr="00E55F8B">
        <w:t>) не применяются, когда опытные обра</w:t>
      </w:r>
      <w:r w:rsidRPr="00E55F8B">
        <w:t>з</w:t>
      </w:r>
      <w:r w:rsidRPr="00E55F8B">
        <w:t>цы литиевых элементов или батарей или малые промышленные партии литиевых элементов или батарей,</w:t>
      </w:r>
      <w:r w:rsidRPr="00E55F8B">
        <w:rPr>
          <w:bCs/>
        </w:rPr>
        <w:t xml:space="preserve"> состоящие </w:t>
      </w:r>
      <w:proofErr w:type="gramStart"/>
      <w:r w:rsidRPr="00E55F8B">
        <w:rPr>
          <w:bCs/>
        </w:rPr>
        <w:t>из</w:t>
      </w:r>
      <w:proofErr w:type="gramEnd"/>
      <w:r w:rsidRPr="00E55F8B">
        <w:rPr>
          <w:bCs/>
        </w:rPr>
        <w:t xml:space="preserve"> не более </w:t>
      </w:r>
      <w:proofErr w:type="gramStart"/>
      <w:r w:rsidRPr="00E55F8B">
        <w:rPr>
          <w:bCs/>
        </w:rPr>
        <w:t>чем</w:t>
      </w:r>
      <w:proofErr w:type="gramEnd"/>
      <w:r w:rsidRPr="00E55F8B">
        <w:rPr>
          <w:bCs/>
        </w:rPr>
        <w:t xml:space="preserve"> 100 элементов или батарей,</w:t>
      </w:r>
      <w:r w:rsidRPr="00E55F8B">
        <w:t xml:space="preserve"> установлены в транспортном средстве, двигателе или машине;</w:t>
      </w:r>
    </w:p>
    <w:p w:rsidR="00E55F8B" w:rsidRPr="00E55F8B" w:rsidRDefault="003D20DE" w:rsidP="00937027">
      <w:pPr>
        <w:pStyle w:val="SingleTxt"/>
      </w:pPr>
      <w:r>
        <w:tab/>
      </w:r>
      <w:r w:rsidR="00E55F8B" w:rsidRPr="00E55F8B">
        <w:rPr>
          <w:lang w:val="en-GB"/>
        </w:rPr>
        <w:t>b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требования</w:t>
      </w:r>
      <w:proofErr w:type="gramEnd"/>
      <w:r w:rsidR="00E55F8B" w:rsidRPr="00E55F8B">
        <w:t xml:space="preserve"> пункта 2.2.9.1.7 не применяются к литиевым элементам или батареям, установленным в поврежденных или имеющих дефекты тран</w:t>
      </w:r>
      <w:r w:rsidR="00E55F8B" w:rsidRPr="00E55F8B">
        <w:t>с</w:t>
      </w:r>
      <w:r w:rsidR="00E55F8B" w:rsidRPr="00E55F8B">
        <w:t>портных средствах, двигателях или машинах. В таких случаях должны выпо</w:t>
      </w:r>
      <w:r w:rsidR="00E55F8B" w:rsidRPr="00E55F8B">
        <w:t>л</w:t>
      </w:r>
      <w:r w:rsidR="00E55F8B" w:rsidRPr="00E55F8B">
        <w:t>няться следующие условия:</w:t>
      </w:r>
    </w:p>
    <w:p w:rsidR="00E55F8B" w:rsidRPr="00E55F8B" w:rsidRDefault="003D20DE" w:rsidP="00937027">
      <w:pPr>
        <w:pStyle w:val="SingleTxt"/>
      </w:pPr>
      <w:r>
        <w:tab/>
      </w:r>
      <w:proofErr w:type="spellStart"/>
      <w:r w:rsidR="00E55F8B" w:rsidRPr="00E55F8B">
        <w:rPr>
          <w:lang w:val="en-GB"/>
        </w:rPr>
        <w:t>i</w:t>
      </w:r>
      <w:proofErr w:type="spellEnd"/>
      <w:r w:rsidR="00E55F8B" w:rsidRPr="00E55F8B">
        <w:t>)</w:t>
      </w:r>
      <w:r w:rsidR="00E55F8B" w:rsidRPr="00E55F8B">
        <w:tab/>
        <w:t>если повреждение или дефект не оказывает значительного влияния на безопасность элемента или батареи, поврежденные или имеющие дефекты транспортные средства, двигатели или машины могут перевозиться при услов</w:t>
      </w:r>
      <w:r w:rsidR="00E55F8B" w:rsidRPr="00E55F8B">
        <w:t>и</w:t>
      </w:r>
      <w:r w:rsidR="00E55F8B" w:rsidRPr="00E55F8B">
        <w:t>ях, определенных в специальных положениях 363 или 666, в зависимости от сл</w:t>
      </w:r>
      <w:r w:rsidR="00E55F8B" w:rsidRPr="00E55F8B">
        <w:t>у</w:t>
      </w:r>
      <w:r w:rsidR="00E55F8B" w:rsidRPr="00E55F8B">
        <w:t>чая;</w:t>
      </w:r>
    </w:p>
    <w:p w:rsidR="00E55F8B" w:rsidRPr="00E55F8B" w:rsidRDefault="003D20DE" w:rsidP="00937027">
      <w:pPr>
        <w:pStyle w:val="SingleTxt"/>
      </w:pPr>
      <w:r>
        <w:tab/>
      </w:r>
      <w:r w:rsidR="00E55F8B" w:rsidRPr="00E55F8B">
        <w:rPr>
          <w:lang w:val="en-GB"/>
        </w:rPr>
        <w:t>ii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если</w:t>
      </w:r>
      <w:proofErr w:type="gramEnd"/>
      <w:r w:rsidR="00E55F8B" w:rsidRPr="00E55F8B">
        <w:t xml:space="preserve"> повреждение или дефект оказывает значительное влияние на бе</w:t>
      </w:r>
      <w:r w:rsidR="00E55F8B" w:rsidRPr="00E55F8B">
        <w:t>з</w:t>
      </w:r>
      <w:r w:rsidR="00E55F8B" w:rsidRPr="00E55F8B">
        <w:t>опасность элемента или батареи, литиевый элемент или литиевая батарея дол</w:t>
      </w:r>
      <w:r w:rsidR="00E55F8B" w:rsidRPr="00E55F8B">
        <w:t>ж</w:t>
      </w:r>
      <w:r w:rsidR="00E55F8B" w:rsidRPr="00E55F8B">
        <w:t>ны быть изъяты и перевозиться в соответствии со специальным положением 376.</w:t>
      </w:r>
    </w:p>
    <w:p w:rsidR="00E55F8B" w:rsidRPr="00E55F8B" w:rsidRDefault="00E55F8B" w:rsidP="00937027">
      <w:pPr>
        <w:pStyle w:val="SingleTxt"/>
      </w:pPr>
      <w:r w:rsidRPr="00E55F8B">
        <w:lastRenderedPageBreak/>
        <w:tab/>
        <w:t>Однако в том случае, если невозможно изъять элемент или батарею бе</w:t>
      </w:r>
      <w:r w:rsidRPr="00E55F8B">
        <w:t>з</w:t>
      </w:r>
      <w:r w:rsidRPr="00E55F8B">
        <w:t>опасным образом или невозможно проверить состояние элемента или батареи, транспортное средство, двигатель или машину можно буксировать или перев</w:t>
      </w:r>
      <w:r w:rsidRPr="00E55F8B">
        <w:t>о</w:t>
      </w:r>
      <w:r w:rsidRPr="00E55F8B">
        <w:t xml:space="preserve">зить так, как указано в подпункте </w:t>
      </w:r>
      <w:proofErr w:type="spellStart"/>
      <w:r w:rsidRPr="00E55F8B">
        <w:rPr>
          <w:lang w:val="en-GB"/>
        </w:rPr>
        <w:t>i</w:t>
      </w:r>
      <w:proofErr w:type="spellEnd"/>
      <w:r w:rsidRPr="00E55F8B">
        <w:t>).».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US"/>
        </w:rPr>
        <w:t>INF</w:t>
      </w:r>
      <w:r w:rsidRPr="00E55F8B">
        <w:rPr>
          <w:i/>
        </w:rPr>
        <w:t>.39, предложение 4)</w:t>
      </w:r>
    </w:p>
    <w:p w:rsidR="00E55F8B" w:rsidRPr="00E55F8B" w:rsidRDefault="00E55F8B" w:rsidP="00E55F8B">
      <w:pPr>
        <w:pStyle w:val="SingleTxt"/>
      </w:pPr>
      <w:r w:rsidRPr="00E55F8B">
        <w:t>«668</w:t>
      </w:r>
      <w:r w:rsidRPr="00E55F8B">
        <w:tab/>
      </w:r>
      <w:r w:rsidR="004976EA" w:rsidRPr="004976EA">
        <w:tab/>
      </w:r>
      <w:r w:rsidRPr="00E55F8B">
        <w:t>Требования МПОГ/ДОПОГ/ВОПОГ не распространяются на вещества при повышенной температуре, предназначенные для нанесения дорожной ра</w:t>
      </w:r>
      <w:r w:rsidRPr="00E55F8B">
        <w:t>з</w:t>
      </w:r>
      <w:r w:rsidRPr="00E55F8B">
        <w:t>метки, если выполнены нижеследующие условия:</w:t>
      </w:r>
    </w:p>
    <w:p w:rsidR="00E55F8B" w:rsidRPr="00E55F8B" w:rsidRDefault="003D20DE" w:rsidP="004976EA">
      <w:pPr>
        <w:pStyle w:val="SingleTxt"/>
        <w:rPr>
          <w:bCs/>
        </w:rPr>
      </w:pPr>
      <w:r>
        <w:rPr>
          <w:bCs/>
        </w:rPr>
        <w:tab/>
      </w:r>
      <w:r w:rsidR="00E55F8B" w:rsidRPr="00E55F8B">
        <w:rPr>
          <w:bCs/>
        </w:rPr>
        <w:t>а)</w:t>
      </w:r>
      <w:r w:rsidR="00E55F8B" w:rsidRPr="00E55F8B">
        <w:rPr>
          <w:bCs/>
        </w:rPr>
        <w:tab/>
        <w:t>они не отвечают критериям любого другого класса, кроме класса 9;</w:t>
      </w:r>
    </w:p>
    <w:p w:rsidR="00E55F8B" w:rsidRPr="00E55F8B" w:rsidRDefault="003D20DE" w:rsidP="00E55F8B">
      <w:pPr>
        <w:pStyle w:val="SingleTxt"/>
      </w:pPr>
      <w:r>
        <w:tab/>
      </w:r>
      <w:r w:rsidR="00E55F8B" w:rsidRPr="00E55F8B">
        <w:rPr>
          <w:lang w:val="en-US"/>
        </w:rPr>
        <w:t>b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температура</w:t>
      </w:r>
      <w:proofErr w:type="gramEnd"/>
      <w:r w:rsidR="00E55F8B" w:rsidRPr="00E55F8B">
        <w:t xml:space="preserve"> наружной поверхности котла не превышает 70 °</w:t>
      </w:r>
      <w:r w:rsidR="00E55F8B" w:rsidRPr="00E55F8B">
        <w:rPr>
          <w:lang w:val="en-GB"/>
        </w:rPr>
        <w:t>C</w:t>
      </w:r>
      <w:r w:rsidR="00E55F8B" w:rsidRPr="00E55F8B">
        <w:t>;</w:t>
      </w:r>
    </w:p>
    <w:p w:rsidR="00E55F8B" w:rsidRPr="00E55F8B" w:rsidRDefault="003D20DE" w:rsidP="00937027">
      <w:pPr>
        <w:pStyle w:val="SingleTxt"/>
      </w:pPr>
      <w:r>
        <w:tab/>
      </w:r>
      <w:r w:rsidR="00E55F8B" w:rsidRPr="00E55F8B">
        <w:rPr>
          <w:lang w:val="en-US"/>
        </w:rPr>
        <w:t>c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котел</w:t>
      </w:r>
      <w:proofErr w:type="gramEnd"/>
      <w:r w:rsidR="00E55F8B" w:rsidRPr="00E55F8B">
        <w:t xml:space="preserve"> закрыт таким образом, чтобы предотвращалась любая потеря с</w:t>
      </w:r>
      <w:r w:rsidR="00E55F8B" w:rsidRPr="00E55F8B">
        <w:t>о</w:t>
      </w:r>
      <w:r w:rsidR="00E55F8B" w:rsidRPr="00E55F8B">
        <w:t>держимого во время перевозки;</w:t>
      </w:r>
    </w:p>
    <w:p w:rsidR="00E55F8B" w:rsidRPr="00E55F8B" w:rsidRDefault="003D20DE" w:rsidP="00E55F8B">
      <w:pPr>
        <w:pStyle w:val="SingleTxt"/>
        <w:rPr>
          <w:bCs/>
        </w:rPr>
      </w:pPr>
      <w:r>
        <w:tab/>
      </w:r>
      <w:r w:rsidR="00E55F8B" w:rsidRPr="00E55F8B">
        <w:rPr>
          <w:lang w:val="en-US"/>
        </w:rPr>
        <w:t>d</w:t>
      </w:r>
      <w:r w:rsidR="00E55F8B" w:rsidRPr="00E55F8B">
        <w:t>)</w:t>
      </w:r>
      <w:r w:rsidR="00E55F8B" w:rsidRPr="00E55F8B">
        <w:tab/>
      </w:r>
      <w:proofErr w:type="gramStart"/>
      <w:r w:rsidR="00E55F8B" w:rsidRPr="00E55F8B">
        <w:t>максимальная</w:t>
      </w:r>
      <w:proofErr w:type="gramEnd"/>
      <w:r w:rsidR="00E55F8B" w:rsidRPr="00E55F8B">
        <w:t xml:space="preserve"> вместимость котла составляет 3 000 л.».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</w:rPr>
        <w:t>.1/2015/53 с поправками)</w:t>
      </w:r>
    </w:p>
    <w:p w:rsidR="00E55F8B" w:rsidRPr="00083612" w:rsidRDefault="00E55F8B" w:rsidP="00083612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0836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3.4</w:t>
      </w:r>
    </w:p>
    <w:p w:rsidR="00E55F8B" w:rsidRPr="00083612" w:rsidRDefault="00E55F8B" w:rsidP="00083612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3.4.7</w:t>
      </w:r>
      <w:proofErr w:type="gramStart"/>
      <w:r w:rsidRPr="00E55F8B">
        <w:tab/>
      </w:r>
      <w:r w:rsidRPr="00E55F8B">
        <w:tab/>
        <w:t>В</w:t>
      </w:r>
      <w:proofErr w:type="gramEnd"/>
      <w:r w:rsidRPr="00E55F8B">
        <w:t xml:space="preserve"> заголовке заменить «Маркировочный знак для» на «Маркировочный знак на».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3.4.8</w:t>
      </w:r>
      <w:proofErr w:type="gramStart"/>
      <w:r w:rsidRPr="00E55F8B">
        <w:tab/>
      </w:r>
      <w:r w:rsidRPr="00E55F8B">
        <w:tab/>
        <w:t>В</w:t>
      </w:r>
      <w:proofErr w:type="gramEnd"/>
      <w:r w:rsidRPr="00E55F8B">
        <w:t xml:space="preserve"> заголовке заменить «Маркировочный знак для» на «Маркировочный знак на».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  <w:lang w:bidi="ru-RU"/>
        </w:rPr>
        <w:t>3.4.8.1</w:t>
      </w:r>
      <w:r w:rsidRPr="00E55F8B">
        <w:rPr>
          <w:iCs/>
          <w:lang w:bidi="ru-RU"/>
        </w:rPr>
        <w:tab/>
      </w:r>
      <w:r w:rsidRPr="00E55F8B">
        <w:t xml:space="preserve">Данная поправка </w:t>
      </w:r>
      <w:r w:rsidRPr="00E55F8B">
        <w:rPr>
          <w:iCs/>
        </w:rPr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 xml:space="preserve">3.4.13 </w:t>
      </w:r>
      <w:r w:rsidRPr="00E55F8B">
        <w:rPr>
          <w:iCs/>
          <w:lang w:val="en-US" w:bidi="ru-RU"/>
        </w:rPr>
        <w:t>a</w:t>
      </w:r>
      <w:r w:rsidRPr="00E55F8B">
        <w:rPr>
          <w:iCs/>
          <w:lang w:bidi="ru-RU"/>
        </w:rPr>
        <w:t>)</w:t>
      </w:r>
      <w:r w:rsidRPr="00E55F8B">
        <w:rPr>
          <w:iCs/>
          <w:lang w:bidi="ru-RU"/>
        </w:rPr>
        <w:tab/>
        <w:t>Изменить конец второго предложения следующим образом: «…и ма</w:t>
      </w:r>
      <w:r w:rsidRPr="00E55F8B">
        <w:rPr>
          <w:iCs/>
          <w:lang w:bidi="ru-RU"/>
        </w:rPr>
        <w:t>р</w:t>
      </w:r>
      <w:r w:rsidRPr="00E55F8B">
        <w:rPr>
          <w:iCs/>
          <w:lang w:bidi="ru-RU"/>
        </w:rPr>
        <w:t>кировочные знаки в соответствии с разделом 3.4.15.».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 xml:space="preserve">3.4.13 </w:t>
      </w:r>
      <w:r w:rsidRPr="00E55F8B">
        <w:rPr>
          <w:iCs/>
          <w:lang w:val="en-US" w:bidi="ru-RU"/>
        </w:rPr>
        <w:t>b</w:t>
      </w:r>
      <w:r w:rsidRPr="00E55F8B">
        <w:rPr>
          <w:iCs/>
          <w:lang w:bidi="ru-RU"/>
        </w:rPr>
        <w:t>) (ДОПОГ)</w:t>
      </w:r>
      <w:r w:rsidRPr="00E55F8B">
        <w:rPr>
          <w:iCs/>
          <w:lang w:bidi="ru-RU"/>
        </w:rPr>
        <w:tab/>
        <w:t>Изменить конец первог</w:t>
      </w:r>
      <w:r w:rsidR="003F06D8">
        <w:rPr>
          <w:iCs/>
          <w:lang w:bidi="ru-RU"/>
        </w:rPr>
        <w:t>о абзаца следующим образом: «…и</w:t>
      </w:r>
      <w:r w:rsidR="003F06D8">
        <w:rPr>
          <w:iCs/>
          <w:lang w:val="en-US" w:bidi="ru-RU"/>
        </w:rPr>
        <w:t> </w:t>
      </w:r>
      <w:r w:rsidRPr="00E55F8B">
        <w:rPr>
          <w:iCs/>
          <w:lang w:bidi="ru-RU"/>
        </w:rPr>
        <w:t>маркировочные знаки в соответствии с разделом 3.4.15.». Во втором абзаце заменить «маркировка, размещенная на контейнерах, не видна» на «маркирово</w:t>
      </w:r>
      <w:r w:rsidRPr="00E55F8B">
        <w:rPr>
          <w:iCs/>
          <w:lang w:bidi="ru-RU"/>
        </w:rPr>
        <w:t>ч</w:t>
      </w:r>
      <w:r w:rsidRPr="00E55F8B">
        <w:rPr>
          <w:iCs/>
          <w:lang w:bidi="ru-RU"/>
        </w:rPr>
        <w:t>ные знаки, размещенные на контейнерах, не видны» и в конце заменить «марк</w:t>
      </w:r>
      <w:r w:rsidRPr="00E55F8B">
        <w:rPr>
          <w:iCs/>
          <w:lang w:bidi="ru-RU"/>
        </w:rPr>
        <w:t>и</w:t>
      </w:r>
      <w:r w:rsidRPr="00E55F8B">
        <w:rPr>
          <w:iCs/>
          <w:lang w:bidi="ru-RU"/>
        </w:rPr>
        <w:t>ровка» на «маркировочные знаки».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 xml:space="preserve">3.4.13 </w:t>
      </w:r>
      <w:r w:rsidRPr="00E55F8B">
        <w:rPr>
          <w:iCs/>
          <w:lang w:val="en-US" w:bidi="ru-RU"/>
        </w:rPr>
        <w:t>b</w:t>
      </w:r>
      <w:r w:rsidRPr="00E55F8B">
        <w:rPr>
          <w:iCs/>
          <w:lang w:bidi="ru-RU"/>
        </w:rPr>
        <w:t>) (МПОГ)</w:t>
      </w:r>
      <w:r w:rsidRPr="00E55F8B">
        <w:rPr>
          <w:iCs/>
          <w:lang w:bidi="ru-RU"/>
        </w:rPr>
        <w:tab/>
        <w:t xml:space="preserve">Изменить второе предложение следующим образом: </w:t>
      </w:r>
      <w:proofErr w:type="gramStart"/>
      <w:r w:rsidRPr="00E55F8B">
        <w:rPr>
          <w:iCs/>
          <w:lang w:bidi="ru-RU"/>
        </w:rPr>
        <w:t>«Если маркировочные знаки, размещенные на больших контейнерах, не видны снаружи перевозящего их вагона, такие же маркировочные знаки должны быть размещены также на обеих боковых сторонах вагона.».</w:t>
      </w:r>
      <w:proofErr w:type="gramEnd"/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>3.4.14</w:t>
      </w:r>
      <w:proofErr w:type="gramStart"/>
      <w:r w:rsidRPr="00E55F8B">
        <w:rPr>
          <w:iCs/>
          <w:lang w:bidi="ru-RU"/>
        </w:rPr>
        <w:tab/>
        <w:t>З</w:t>
      </w:r>
      <w:proofErr w:type="gramEnd"/>
      <w:r w:rsidRPr="00E55F8B">
        <w:rPr>
          <w:iCs/>
          <w:lang w:bidi="ru-RU"/>
        </w:rPr>
        <w:t>аменить «Маркировка» на «Маркировочные знаки».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lastRenderedPageBreak/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937027">
      <w:pPr>
        <w:pStyle w:val="SingleTxt"/>
        <w:keepNext/>
        <w:rPr>
          <w:iCs/>
          <w:lang w:bidi="ru-RU"/>
        </w:rPr>
      </w:pPr>
      <w:r w:rsidRPr="00E55F8B">
        <w:rPr>
          <w:iCs/>
          <w:lang w:bidi="ru-RU"/>
        </w:rPr>
        <w:t>3.4.15</w:t>
      </w:r>
      <w:proofErr w:type="gramStart"/>
      <w:r w:rsidRPr="00E55F8B">
        <w:rPr>
          <w:iCs/>
          <w:lang w:bidi="ru-RU"/>
        </w:rPr>
        <w:tab/>
        <w:t>И</w:t>
      </w:r>
      <w:proofErr w:type="gramEnd"/>
      <w:r w:rsidRPr="00E55F8B">
        <w:rPr>
          <w:iCs/>
          <w:lang w:bidi="ru-RU"/>
        </w:rPr>
        <w:t>зменить следующим образом:</w:t>
      </w:r>
    </w:p>
    <w:p w:rsidR="00E55F8B" w:rsidRPr="00E55F8B" w:rsidRDefault="00E55F8B" w:rsidP="00E55F8B">
      <w:pPr>
        <w:pStyle w:val="SingleTxt"/>
      </w:pPr>
      <w:r w:rsidRPr="00E55F8B">
        <w:rPr>
          <w:iCs/>
          <w:lang w:bidi="ru-RU"/>
        </w:rPr>
        <w:t>«3.4.15</w:t>
      </w:r>
      <w:r w:rsidRPr="00E55F8B">
        <w:rPr>
          <w:iCs/>
          <w:lang w:bidi="ru-RU"/>
        </w:rPr>
        <w:tab/>
        <w:t>Маркировочные знаки,</w:t>
      </w:r>
      <w:r w:rsidRPr="00E55F8B">
        <w:t xml:space="preserve"> указанные в разделе 3.4.13</w:t>
      </w:r>
      <w:r w:rsidR="003424E5">
        <w:t>,</w:t>
      </w:r>
      <w:r w:rsidRPr="00E55F8B">
        <w:rPr>
          <w:iCs/>
          <w:lang w:bidi="ru-RU"/>
        </w:rPr>
        <w:t xml:space="preserve"> должны быть так</w:t>
      </w:r>
      <w:r w:rsidRPr="00E55F8B">
        <w:rPr>
          <w:iCs/>
          <w:lang w:bidi="ru-RU"/>
        </w:rPr>
        <w:t>и</w:t>
      </w:r>
      <w:r w:rsidRPr="00E55F8B">
        <w:rPr>
          <w:iCs/>
          <w:lang w:bidi="ru-RU"/>
        </w:rPr>
        <w:t>ми же, как маркировочный знак, предписанный в разделе 3.4.7, за исключением того, что минимальные размеры должны составлять 250 мм х 250 мм.</w:t>
      </w:r>
      <w:r w:rsidRPr="00E55F8B">
        <w:t xml:space="preserve"> Эти ма</w:t>
      </w:r>
      <w:r w:rsidRPr="00E55F8B">
        <w:t>р</w:t>
      </w:r>
      <w:r w:rsidRPr="00E55F8B">
        <w:t>кировочные знаки должны быть удалены или закрыты, если не перевозятся опа</w:t>
      </w:r>
      <w:r w:rsidRPr="00E55F8B">
        <w:t>с</w:t>
      </w:r>
      <w:r w:rsidRPr="00E55F8B">
        <w:t>ные грузы в ограниченных количествах</w:t>
      </w:r>
      <w:proofErr w:type="gramStart"/>
      <w:r w:rsidRPr="00E55F8B">
        <w:t>.».</w:t>
      </w:r>
      <w:proofErr w:type="gramEnd"/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</w:rPr>
        <w:t xml:space="preserve">.1/2015/43, 2015/41, 2015/47 с поправками и </w:t>
      </w:r>
      <w:r w:rsidRPr="00E55F8B">
        <w:rPr>
          <w:i/>
          <w:lang w:bidi="ru-RU"/>
        </w:rPr>
        <w:t>2015/29</w:t>
      </w:r>
      <w:r w:rsidRPr="00E55F8B">
        <w:rPr>
          <w:i/>
        </w:rPr>
        <w:t>)</w:t>
      </w:r>
    </w:p>
    <w:p w:rsidR="003F06D8" w:rsidRPr="003F06D8" w:rsidRDefault="003F06D8" w:rsidP="003F06D8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4.1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4.1.1.1</w:t>
      </w:r>
      <w:proofErr w:type="gramStart"/>
      <w:r w:rsidRPr="00E55F8B">
        <w:rPr>
          <w:iCs/>
        </w:rPr>
        <w:tab/>
        <w:t>В</w:t>
      </w:r>
      <w:proofErr w:type="gramEnd"/>
      <w:r w:rsidRPr="00E55F8B">
        <w:rPr>
          <w:iCs/>
        </w:rPr>
        <w:t xml:space="preserve"> первом предложении заменить «между транспортными единицами» на «между грузовыми транспортными единицами» (два раза).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3F06D8" w:rsidP="00E55F8B">
      <w:pPr>
        <w:pStyle w:val="SingleTxt"/>
        <w:rPr>
          <w:iCs/>
        </w:rPr>
      </w:pPr>
      <w:r>
        <w:rPr>
          <w:iCs/>
        </w:rPr>
        <w:t>4.1.1.17</w:t>
      </w:r>
      <w:proofErr w:type="gramStart"/>
      <w:r w:rsidR="00E55F8B" w:rsidRPr="00E55F8B">
        <w:rPr>
          <w:iCs/>
        </w:rPr>
        <w:tab/>
        <w:t>Н</w:t>
      </w:r>
      <w:proofErr w:type="gramEnd"/>
      <w:r w:rsidR="00E55F8B" w:rsidRPr="00E55F8B">
        <w:rPr>
          <w:iCs/>
        </w:rPr>
        <w:t>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4.1.3.8.1 a)</w:t>
      </w:r>
      <w:r w:rsidRPr="00E55F8B">
        <w:rPr>
          <w:iCs/>
        </w:rPr>
        <w:tab/>
        <w:t xml:space="preserve">Заменить «с транспортных единиц на транспортные единицы» </w:t>
      </w:r>
      <w:proofErr w:type="gramStart"/>
      <w:r w:rsidRPr="00E55F8B">
        <w:rPr>
          <w:iCs/>
        </w:rPr>
        <w:t>на</w:t>
      </w:r>
      <w:proofErr w:type="gramEnd"/>
      <w:r w:rsidRPr="00E55F8B">
        <w:rPr>
          <w:iCs/>
        </w:rPr>
        <w:t xml:space="preserve"> «</w:t>
      </w:r>
      <w:proofErr w:type="gramStart"/>
      <w:r w:rsidRPr="00E55F8B">
        <w:rPr>
          <w:iCs/>
        </w:rPr>
        <w:t>между</w:t>
      </w:r>
      <w:proofErr w:type="gramEnd"/>
      <w:r w:rsidRPr="00E55F8B">
        <w:rPr>
          <w:iCs/>
        </w:rPr>
        <w:t xml:space="preserve"> грузовыми транспортными единицами» (два раза).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4.1.3.8.1 e)</w:t>
      </w:r>
      <w:r w:rsidRPr="00E55F8B">
        <w:rPr>
          <w:iCs/>
        </w:rPr>
        <w:tab/>
        <w:t xml:space="preserve">Заменить «либо в транспортную единицу или контейнер» </w:t>
      </w:r>
      <w:proofErr w:type="gramStart"/>
      <w:r w:rsidRPr="00E55F8B">
        <w:rPr>
          <w:iCs/>
        </w:rPr>
        <w:t>на</w:t>
      </w:r>
      <w:proofErr w:type="gramEnd"/>
      <w:r w:rsidRPr="00E55F8B">
        <w:rPr>
          <w:iCs/>
        </w:rPr>
        <w:t xml:space="preserve"> «л</w:t>
      </w:r>
      <w:r w:rsidRPr="00E55F8B">
        <w:rPr>
          <w:iCs/>
        </w:rPr>
        <w:t>и</w:t>
      </w:r>
      <w:r w:rsidRPr="00E55F8B">
        <w:rPr>
          <w:iCs/>
        </w:rPr>
        <w:t>бо в грузовую транспортную единицу».</w:t>
      </w:r>
    </w:p>
    <w:p w:rsidR="00E55F8B" w:rsidRPr="00E55F8B" w:rsidRDefault="00E55F8B" w:rsidP="00E55F8B">
      <w:pPr>
        <w:pStyle w:val="SingleTxt"/>
        <w:rPr>
          <w:iCs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4.1.4.1, инструкция по упаковке </w:t>
      </w:r>
      <w:r w:rsidRPr="00E55F8B">
        <w:rPr>
          <w:iCs/>
          <w:lang w:val="en-US"/>
        </w:rPr>
        <w:t>P</w:t>
      </w:r>
      <w:r w:rsidRPr="00E55F8B">
        <w:rPr>
          <w:iCs/>
        </w:rPr>
        <w:t>200 (12) (4)</w:t>
      </w:r>
      <w:r w:rsidRPr="00E55F8B">
        <w:rPr>
          <w:iCs/>
        </w:rPr>
        <w:tab/>
        <w:t>В тексте под заголовком и в пр</w:t>
      </w:r>
      <w:r w:rsidRPr="00E55F8B">
        <w:rPr>
          <w:iCs/>
        </w:rPr>
        <w:t>и</w:t>
      </w:r>
      <w:r w:rsidRPr="00E55F8B">
        <w:rPr>
          <w:iCs/>
        </w:rPr>
        <w:t>мечании заменить «маркировка» на «маркировочный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 xml:space="preserve">4.1.4.1, инструкция по упаковке </w:t>
      </w:r>
      <w:r w:rsidRPr="00E55F8B">
        <w:rPr>
          <w:iCs/>
          <w:lang w:val="en-US"/>
        </w:rPr>
        <w:t>P</w:t>
      </w:r>
      <w:r w:rsidRPr="00E55F8B">
        <w:rPr>
          <w:iCs/>
        </w:rPr>
        <w:t>200 (13) (4)</w:t>
      </w:r>
      <w:r w:rsidRPr="00E55F8B">
        <w:rPr>
          <w:iCs/>
        </w:rPr>
        <w:tab/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4.1.4.1, P650 (1)</w:t>
      </w:r>
      <w:r w:rsidRPr="00E55F8B">
        <w:rPr>
          <w:iCs/>
        </w:rPr>
        <w:tab/>
        <w:t xml:space="preserve">Заменить «между вагонами/транспортными средствами или контейнерами» </w:t>
      </w:r>
      <w:proofErr w:type="gramStart"/>
      <w:r w:rsidRPr="00E55F8B">
        <w:rPr>
          <w:iCs/>
        </w:rPr>
        <w:t>на</w:t>
      </w:r>
      <w:proofErr w:type="gramEnd"/>
      <w:r w:rsidRPr="00E55F8B">
        <w:rPr>
          <w:iCs/>
        </w:rPr>
        <w:t xml:space="preserve"> «</w:t>
      </w:r>
      <w:proofErr w:type="gramStart"/>
      <w:r w:rsidRPr="00E55F8B">
        <w:rPr>
          <w:iCs/>
        </w:rPr>
        <w:t>между</w:t>
      </w:r>
      <w:proofErr w:type="gramEnd"/>
      <w:r w:rsidRPr="00E55F8B">
        <w:rPr>
          <w:iCs/>
        </w:rPr>
        <w:t xml:space="preserve"> грузовыми транспортными единицами» (два раза).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4.1.4.1, P650 (14)</w:t>
      </w:r>
      <w:r w:rsidRPr="00E55F8B">
        <w:rPr>
          <w:iCs/>
        </w:rPr>
        <w:tab/>
        <w:t>Заменить «</w:t>
      </w:r>
      <w:proofErr w:type="gramStart"/>
      <w:r w:rsidRPr="00E55F8B">
        <w:rPr>
          <w:iCs/>
        </w:rPr>
        <w:t>вагоне</w:t>
      </w:r>
      <w:proofErr w:type="gramEnd"/>
      <w:r w:rsidRPr="00E55F8B">
        <w:rPr>
          <w:iCs/>
        </w:rPr>
        <w:t>/транспортном средстве или контейнере» на «грузовой транспортной единице».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4.1.4.1, P902</w:t>
      </w:r>
      <w:proofErr w:type="gramStart"/>
      <w:r w:rsidRPr="00E55F8B">
        <w:rPr>
          <w:iCs/>
        </w:rPr>
        <w:tab/>
        <w:t>П</w:t>
      </w:r>
      <w:proofErr w:type="gramEnd"/>
      <w:r w:rsidRPr="00E55F8B">
        <w:rPr>
          <w:iCs/>
        </w:rPr>
        <w:t>од заголовком «Неупакованные изделия» заменить «, вагонах/</w:t>
      </w:r>
      <w:r w:rsidR="004976EA" w:rsidRPr="004976EA">
        <w:rPr>
          <w:iCs/>
        </w:rPr>
        <w:br/>
      </w:r>
      <w:r w:rsidRPr="00E55F8B">
        <w:rPr>
          <w:iCs/>
        </w:rPr>
        <w:t>транспортных средствах или контейнерах» на «или грузовых транспортных ед</w:t>
      </w:r>
      <w:r w:rsidRPr="00E55F8B">
        <w:rPr>
          <w:iCs/>
        </w:rPr>
        <w:t>и</w:t>
      </w:r>
      <w:r w:rsidRPr="00E55F8B">
        <w:rPr>
          <w:iCs/>
        </w:rPr>
        <w:t>ницах».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lastRenderedPageBreak/>
        <w:t>4.1.4.3, LP902</w:t>
      </w:r>
      <w:proofErr w:type="gramStart"/>
      <w:r w:rsidRPr="00E55F8B">
        <w:rPr>
          <w:iCs/>
        </w:rPr>
        <w:tab/>
        <w:t>П</w:t>
      </w:r>
      <w:proofErr w:type="gramEnd"/>
      <w:r w:rsidRPr="00E55F8B">
        <w:rPr>
          <w:iCs/>
        </w:rPr>
        <w:t>од заголовком «Неупакованные изделия» заменить «, вагонах/</w:t>
      </w:r>
      <w:r w:rsidR="004976EA" w:rsidRPr="004976EA">
        <w:rPr>
          <w:iCs/>
        </w:rPr>
        <w:br/>
      </w:r>
      <w:r w:rsidRPr="00E55F8B">
        <w:rPr>
          <w:iCs/>
        </w:rPr>
        <w:t>транспортных средствах или контейнерах» на «или грузовых транспортных ед</w:t>
      </w:r>
      <w:r w:rsidRPr="00E55F8B">
        <w:rPr>
          <w:iCs/>
        </w:rPr>
        <w:t>и</w:t>
      </w:r>
      <w:r w:rsidRPr="00E55F8B">
        <w:rPr>
          <w:iCs/>
        </w:rPr>
        <w:t>ницах».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.1/2015/29)</w:t>
      </w:r>
    </w:p>
    <w:p w:rsidR="003F06D8" w:rsidRPr="003F06D8" w:rsidRDefault="003F06D8" w:rsidP="003F06D8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4.2</w:t>
      </w:r>
    </w:p>
    <w:p w:rsidR="00E55F8B" w:rsidRPr="003F06D8" w:rsidRDefault="00E55F8B" w:rsidP="003F06D8">
      <w:pPr>
        <w:pStyle w:val="SingleTxt"/>
        <w:spacing w:after="0" w:line="120" w:lineRule="exact"/>
        <w:rPr>
          <w:iCs/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Cs/>
          <w:lang w:bidi="ru-RU"/>
        </w:rPr>
        <w:t xml:space="preserve">4.2.5.3, </w:t>
      </w:r>
      <w:r w:rsidRPr="00E55F8B">
        <w:rPr>
          <w:iCs/>
          <w:lang w:val="en-US" w:bidi="ru-RU"/>
        </w:rPr>
        <w:t>TP</w:t>
      </w:r>
      <w:r w:rsidRPr="00E55F8B">
        <w:rPr>
          <w:iCs/>
          <w:lang w:bidi="ru-RU"/>
        </w:rPr>
        <w:t xml:space="preserve">35 и </w:t>
      </w:r>
      <w:r w:rsidRPr="00E55F8B">
        <w:rPr>
          <w:iCs/>
          <w:lang w:val="en-US" w:bidi="ru-RU"/>
        </w:rPr>
        <w:t>TP</w:t>
      </w:r>
      <w:r w:rsidR="003F06D8">
        <w:rPr>
          <w:iCs/>
          <w:lang w:bidi="ru-RU"/>
        </w:rPr>
        <w:t>37</w:t>
      </w:r>
      <w:proofErr w:type="gramStart"/>
      <w:r w:rsidR="003F06D8" w:rsidRPr="003F06D8">
        <w:rPr>
          <w:iCs/>
          <w:lang w:bidi="ru-RU"/>
        </w:rPr>
        <w:tab/>
      </w:r>
      <w:r w:rsidR="003F06D8" w:rsidRPr="003F06D8">
        <w:rPr>
          <w:iCs/>
          <w:lang w:bidi="ru-RU"/>
        </w:rPr>
        <w:tab/>
      </w:r>
      <w:r w:rsidRPr="00E55F8B">
        <w:rPr>
          <w:iCs/>
          <w:lang w:bidi="ru-RU"/>
        </w:rPr>
        <w:t>И</w:t>
      </w:r>
      <w:proofErr w:type="gramEnd"/>
      <w:r w:rsidRPr="00E55F8B">
        <w:rPr>
          <w:iCs/>
          <w:lang w:bidi="ru-RU"/>
        </w:rPr>
        <w:t xml:space="preserve">сключить и вставить </w:t>
      </w:r>
      <w:r w:rsidRPr="00E55F8B">
        <w:rPr>
          <w:iCs/>
        </w:rPr>
        <w:t>«</w:t>
      </w:r>
      <w:r w:rsidRPr="00E55F8B">
        <w:rPr>
          <w:iCs/>
          <w:lang w:bidi="ru-RU"/>
        </w:rPr>
        <w:t>(Исключено)</w:t>
      </w:r>
      <w:r w:rsidRPr="00E55F8B">
        <w:rPr>
          <w:iCs/>
        </w:rPr>
        <w:t>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</w:t>
      </w:r>
      <w:r w:rsidR="00C431C2">
        <w:rPr>
          <w:i/>
          <w:lang w:bidi="ru-RU"/>
        </w:rPr>
        <w:t>й</w:t>
      </w:r>
      <w:r w:rsidRPr="00E55F8B">
        <w:rPr>
          <w:i/>
          <w:lang w:bidi="ru-RU"/>
        </w:rPr>
        <w:t xml:space="preserve">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</w:t>
      </w:r>
      <w:r w:rsidR="003424E5">
        <w:rPr>
          <w:i/>
          <w:lang w:bidi="ru-RU"/>
        </w:rPr>
        <w:t>30</w:t>
      </w:r>
      <w:r w:rsidRPr="00E55F8B">
        <w:rPr>
          <w:i/>
          <w:lang w:bidi="ru-RU"/>
        </w:rPr>
        <w:t>)</w:t>
      </w:r>
    </w:p>
    <w:p w:rsidR="003F06D8" w:rsidRPr="003F06D8" w:rsidRDefault="003F06D8" w:rsidP="003F06D8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424E5">
        <w:tab/>
      </w:r>
      <w:r w:rsidRPr="003424E5">
        <w:tab/>
      </w:r>
      <w:r w:rsidR="00E55F8B" w:rsidRPr="00E55F8B">
        <w:t>Глава 4.3</w:t>
      </w:r>
    </w:p>
    <w:p w:rsidR="00E55F8B" w:rsidRPr="003F06D8" w:rsidRDefault="00E55F8B" w:rsidP="003F06D8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4.3.3.4.3 f) (МПОГ)</w:t>
      </w:r>
      <w:r w:rsidRPr="00E55F8B">
        <w:tab/>
        <w:t>Заменить «маркировка» на «маркировочные знаки».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 xml:space="preserve">4.3.4.1.3 </w:t>
      </w:r>
      <w:r w:rsidRPr="00E55F8B">
        <w:rPr>
          <w:lang w:val="en-US"/>
        </w:rPr>
        <w:t>b</w:t>
      </w:r>
      <w:r w:rsidRPr="00E55F8B">
        <w:t>)</w:t>
      </w:r>
      <w:r w:rsidRPr="00E55F8B">
        <w:tab/>
        <w:t>Для класса 4.1, после «№ ООН 2448 сера расплавленная: код </w:t>
      </w:r>
      <w:r w:rsidRPr="00E55F8B">
        <w:rPr>
          <w:lang w:val="en-GB"/>
        </w:rPr>
        <w:t>LGBV</w:t>
      </w:r>
      <w:r w:rsidRPr="00E55F8B">
        <w:t>;» добавить следующие строки:</w:t>
      </w:r>
    </w:p>
    <w:p w:rsidR="00E55F8B" w:rsidRPr="00E55F8B" w:rsidRDefault="00E55F8B" w:rsidP="00E55F8B">
      <w:pPr>
        <w:pStyle w:val="SingleTxt"/>
        <w:rPr>
          <w:bCs/>
          <w:iCs/>
        </w:rPr>
      </w:pPr>
      <w:r w:rsidRPr="00E55F8B">
        <w:rPr>
          <w:bCs/>
          <w:iCs/>
        </w:rPr>
        <w:t>«</w:t>
      </w:r>
      <w:r w:rsidRPr="00E55F8B">
        <w:t xml:space="preserve">№ ООН </w:t>
      </w:r>
      <w:r w:rsidRPr="00E55F8B">
        <w:rPr>
          <w:bCs/>
          <w:iCs/>
        </w:rPr>
        <w:t xml:space="preserve">3531 </w:t>
      </w:r>
      <w:proofErr w:type="spellStart"/>
      <w:r w:rsidRPr="00E55F8B">
        <w:rPr>
          <w:bCs/>
          <w:iCs/>
        </w:rPr>
        <w:t>полимеризующееся</w:t>
      </w:r>
      <w:proofErr w:type="spellEnd"/>
      <w:r w:rsidRPr="00E55F8B">
        <w:rPr>
          <w:bCs/>
          <w:iCs/>
        </w:rPr>
        <w:t xml:space="preserve"> вещество твердое, </w:t>
      </w:r>
      <w:r w:rsidRPr="00E55F8B">
        <w:t xml:space="preserve">стабилизированное, </w:t>
      </w:r>
      <w:proofErr w:type="spellStart"/>
      <w:r w:rsidRPr="00E55F8B">
        <w:t>н.у.к</w:t>
      </w:r>
      <w:proofErr w:type="spellEnd"/>
      <w:r w:rsidRPr="00E55F8B">
        <w:t>.,</w:t>
      </w:r>
      <w:r w:rsidRPr="00E55F8B">
        <w:rPr>
          <w:bCs/>
          <w:iCs/>
        </w:rPr>
        <w:t xml:space="preserve"> </w:t>
      </w:r>
      <w:r w:rsidRPr="00E55F8B">
        <w:t xml:space="preserve">(ДОПОГ) № ООН </w:t>
      </w:r>
      <w:r w:rsidRPr="00E55F8B">
        <w:rPr>
          <w:bCs/>
          <w:iCs/>
        </w:rPr>
        <w:t xml:space="preserve">3533 </w:t>
      </w:r>
      <w:proofErr w:type="spellStart"/>
      <w:r w:rsidRPr="00E55F8B">
        <w:t>полимеризующееся</w:t>
      </w:r>
      <w:proofErr w:type="spellEnd"/>
      <w:r w:rsidRPr="00E55F8B">
        <w:t xml:space="preserve"> вещество твердое, стабилизирова</w:t>
      </w:r>
      <w:r w:rsidRPr="00E55F8B">
        <w:t>н</w:t>
      </w:r>
      <w:r w:rsidRPr="00E55F8B">
        <w:t xml:space="preserve">ное перевозимое при регулируемой температуре, </w:t>
      </w:r>
      <w:proofErr w:type="spellStart"/>
      <w:r w:rsidRPr="00E55F8B">
        <w:t>н.у.к</w:t>
      </w:r>
      <w:proofErr w:type="spellEnd"/>
      <w:r w:rsidRPr="00E55F8B">
        <w:t>.</w:t>
      </w:r>
      <w:r w:rsidRPr="00E55F8B">
        <w:rPr>
          <w:bCs/>
          <w:iCs/>
        </w:rPr>
        <w:t xml:space="preserve">: код </w:t>
      </w:r>
      <w:r w:rsidRPr="00E55F8B">
        <w:rPr>
          <w:bCs/>
          <w:iCs/>
          <w:lang w:val="en-GB"/>
        </w:rPr>
        <w:t>SGAN</w:t>
      </w:r>
      <w:r w:rsidRPr="00E55F8B">
        <w:rPr>
          <w:bCs/>
          <w:iCs/>
        </w:rPr>
        <w:t>;</w:t>
      </w:r>
    </w:p>
    <w:p w:rsidR="00E55F8B" w:rsidRPr="00E55F8B" w:rsidRDefault="00E55F8B" w:rsidP="00E55F8B">
      <w:pPr>
        <w:pStyle w:val="SingleTxt"/>
        <w:rPr>
          <w:bCs/>
          <w:iCs/>
        </w:rPr>
      </w:pPr>
      <w:proofErr w:type="gramStart"/>
      <w:r w:rsidRPr="00E55F8B">
        <w:t>№ ООН</w:t>
      </w:r>
      <w:r w:rsidRPr="00E55F8B">
        <w:rPr>
          <w:bCs/>
          <w:iCs/>
        </w:rPr>
        <w:t xml:space="preserve"> 3532 </w:t>
      </w:r>
      <w:proofErr w:type="spellStart"/>
      <w:r w:rsidRPr="00E55F8B">
        <w:rPr>
          <w:bCs/>
          <w:iCs/>
        </w:rPr>
        <w:t>полимеризующееся</w:t>
      </w:r>
      <w:proofErr w:type="spellEnd"/>
      <w:r w:rsidRPr="00E55F8B">
        <w:rPr>
          <w:bCs/>
          <w:iCs/>
        </w:rPr>
        <w:t xml:space="preserve"> вещество жидкое, </w:t>
      </w:r>
      <w:r w:rsidRPr="00E55F8B">
        <w:t xml:space="preserve">стабилизированное, </w:t>
      </w:r>
      <w:proofErr w:type="spellStart"/>
      <w:r w:rsidRPr="00E55F8B">
        <w:t>н.у.к</w:t>
      </w:r>
      <w:proofErr w:type="spellEnd"/>
      <w:r w:rsidRPr="00E55F8B">
        <w:t>.,</w:t>
      </w:r>
      <w:r w:rsidRPr="00E55F8B">
        <w:rPr>
          <w:bCs/>
          <w:iCs/>
        </w:rPr>
        <w:t xml:space="preserve"> </w:t>
      </w:r>
      <w:r w:rsidRPr="00E55F8B">
        <w:t>(ДОПОГ) № ООН</w:t>
      </w:r>
      <w:r w:rsidRPr="00E55F8B">
        <w:rPr>
          <w:bCs/>
          <w:iCs/>
        </w:rPr>
        <w:t xml:space="preserve"> 3534 </w:t>
      </w:r>
      <w:proofErr w:type="spellStart"/>
      <w:r w:rsidRPr="00E55F8B">
        <w:t>полимеризующееся</w:t>
      </w:r>
      <w:proofErr w:type="spellEnd"/>
      <w:r w:rsidRPr="00E55F8B">
        <w:t xml:space="preserve"> вещество жидкое, стабилизирова</w:t>
      </w:r>
      <w:r w:rsidRPr="00E55F8B">
        <w:t>н</w:t>
      </w:r>
      <w:r w:rsidRPr="00E55F8B">
        <w:t xml:space="preserve">ное, перевозимое при регулируемой температуре, </w:t>
      </w:r>
      <w:proofErr w:type="spellStart"/>
      <w:r w:rsidRPr="00E55F8B">
        <w:t>н.у.к</w:t>
      </w:r>
      <w:proofErr w:type="spellEnd"/>
      <w:r w:rsidRPr="00E55F8B">
        <w:t>.</w:t>
      </w:r>
      <w:r w:rsidRPr="00E55F8B">
        <w:rPr>
          <w:bCs/>
          <w:iCs/>
        </w:rPr>
        <w:t xml:space="preserve">: код </w:t>
      </w:r>
      <w:r w:rsidRPr="00E55F8B">
        <w:rPr>
          <w:bCs/>
          <w:iCs/>
          <w:lang w:val="en-GB"/>
        </w:rPr>
        <w:t>L</w:t>
      </w:r>
      <w:r w:rsidRPr="00E55F8B">
        <w:rPr>
          <w:bCs/>
          <w:iCs/>
        </w:rPr>
        <w:t>4</w:t>
      </w:r>
      <w:r w:rsidRPr="00E55F8B">
        <w:rPr>
          <w:bCs/>
          <w:iCs/>
          <w:lang w:val="en-GB"/>
        </w:rPr>
        <w:t>BN</w:t>
      </w:r>
      <w:r w:rsidRPr="00E55F8B">
        <w:rPr>
          <w:bCs/>
          <w:iCs/>
        </w:rPr>
        <w:t>.».</w:t>
      </w:r>
      <w:proofErr w:type="gramEnd"/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.50)</w:t>
      </w:r>
    </w:p>
    <w:p w:rsidR="00E55F8B" w:rsidRPr="00E55F8B" w:rsidRDefault="00E55F8B" w:rsidP="00E55F8B">
      <w:pPr>
        <w:pStyle w:val="SingleTxt"/>
        <w:rPr>
          <w:bCs/>
          <w:iCs/>
        </w:rPr>
      </w:pPr>
      <w:r w:rsidRPr="00E55F8B">
        <w:rPr>
          <w:bCs/>
          <w:iCs/>
        </w:rPr>
        <w:t>4.3.5</w:t>
      </w:r>
      <w:proofErr w:type="gramStart"/>
      <w:r w:rsidRPr="00E55F8B">
        <w:rPr>
          <w:bCs/>
          <w:iCs/>
        </w:rPr>
        <w:tab/>
      </w:r>
      <w:r w:rsidRPr="00E55F8B">
        <w:rPr>
          <w:bCs/>
          <w:iCs/>
        </w:rPr>
        <w:tab/>
        <w:t>И</w:t>
      </w:r>
      <w:proofErr w:type="gramEnd"/>
      <w:r w:rsidRPr="00E55F8B">
        <w:rPr>
          <w:bCs/>
          <w:iCs/>
        </w:rPr>
        <w:t xml:space="preserve">зменить </w:t>
      </w:r>
      <w:r w:rsidRPr="00E55F8B">
        <w:rPr>
          <w:bCs/>
          <w:iCs/>
          <w:lang w:val="en-GB"/>
        </w:rPr>
        <w:t>TU</w:t>
      </w:r>
      <w:r w:rsidRPr="00E55F8B">
        <w:rPr>
          <w:bCs/>
          <w:iCs/>
        </w:rPr>
        <w:t xml:space="preserve">16 и </w:t>
      </w:r>
      <w:r w:rsidRPr="00E55F8B">
        <w:rPr>
          <w:bCs/>
          <w:iCs/>
          <w:lang w:val="en-GB"/>
        </w:rPr>
        <w:t>TU</w:t>
      </w:r>
      <w:r w:rsidRPr="00E55F8B">
        <w:rPr>
          <w:bCs/>
          <w:iCs/>
        </w:rPr>
        <w:t xml:space="preserve">21 </w:t>
      </w:r>
      <w:r w:rsidRPr="00E55F8B">
        <w:t>следующим образом:</w:t>
      </w:r>
    </w:p>
    <w:p w:rsidR="00E55F8B" w:rsidRPr="00E55F8B" w:rsidRDefault="00E55F8B" w:rsidP="00E55F8B">
      <w:pPr>
        <w:pStyle w:val="SingleTxt"/>
        <w:rPr>
          <w:bCs/>
          <w:iCs/>
        </w:rPr>
      </w:pPr>
      <w:r w:rsidRPr="00E55F8B">
        <w:t>«</w:t>
      </w:r>
      <w:r w:rsidRPr="00E55F8B">
        <w:rPr>
          <w:lang w:val="en-GB"/>
        </w:rPr>
        <w:t>TU</w:t>
      </w:r>
      <w:r w:rsidRPr="00E55F8B">
        <w:t>16</w:t>
      </w:r>
      <w:proofErr w:type="gramStart"/>
      <w:r w:rsidRPr="00E55F8B">
        <w:tab/>
        <w:t>П</w:t>
      </w:r>
      <w:proofErr w:type="gramEnd"/>
      <w:r w:rsidRPr="00E55F8B">
        <w:t>ри предъявлении к перевозке неочищенные порожние цистерны должны:</w:t>
      </w:r>
    </w:p>
    <w:p w:rsidR="00E55F8B" w:rsidRPr="00E55F8B" w:rsidRDefault="00E55F8B" w:rsidP="00E55F8B">
      <w:pPr>
        <w:pStyle w:val="SingleTxt"/>
      </w:pPr>
      <w:r w:rsidRPr="00E55F8B">
        <w:t>–</w:t>
      </w:r>
      <w:r w:rsidRPr="00E55F8B">
        <w:tab/>
        <w:t>заполняться азотом (с водой или без воды); или</w:t>
      </w:r>
    </w:p>
    <w:p w:rsidR="00E55F8B" w:rsidRPr="00E55F8B" w:rsidRDefault="00E55F8B" w:rsidP="00937027">
      <w:pPr>
        <w:pStyle w:val="SingleTxt"/>
      </w:pPr>
      <w:r w:rsidRPr="00E55F8B">
        <w:t>–</w:t>
      </w:r>
      <w:r w:rsidRPr="00E55F8B">
        <w:tab/>
        <w:t>заполняться водой не менее чем на 96% и не более чем на 98% их вмест</w:t>
      </w:r>
      <w:r w:rsidRPr="00E55F8B">
        <w:t>и</w:t>
      </w:r>
      <w:r w:rsidRPr="00E55F8B">
        <w:t>мости. В период, когда во время рейса следует ожидать низких температур окр</w:t>
      </w:r>
      <w:r w:rsidRPr="00E55F8B">
        <w:t>у</w:t>
      </w:r>
      <w:r w:rsidRPr="00E55F8B">
        <w:t>жающей среды, в воду должно добавляться достаточное количество антифриза для предотвращения ее замерзания. Антифриз должен быть лишен коррозионной активности и способности вступать в реакцию с веществом</w:t>
      </w:r>
      <w:proofErr w:type="gramStart"/>
      <w:r w:rsidRPr="00E55F8B">
        <w:t>.».</w:t>
      </w:r>
      <w:proofErr w:type="gramEnd"/>
    </w:p>
    <w:p w:rsidR="00E55F8B" w:rsidRPr="00E55F8B" w:rsidRDefault="00E55F8B" w:rsidP="005F0D23">
      <w:pPr>
        <w:pStyle w:val="SingleTxt"/>
        <w:keepNext/>
      </w:pPr>
      <w:r w:rsidRPr="00E55F8B">
        <w:t>«</w:t>
      </w:r>
      <w:r w:rsidRPr="00E55F8B">
        <w:rPr>
          <w:lang w:val="en-GB"/>
        </w:rPr>
        <w:t>TU</w:t>
      </w:r>
      <w:r w:rsidRPr="00E55F8B">
        <w:t>21</w:t>
      </w:r>
      <w:r w:rsidRPr="00E55F8B">
        <w:tab/>
        <w:t>Вещество должно покрываться одним из следующих защитных аге</w:t>
      </w:r>
      <w:r w:rsidRPr="00E55F8B">
        <w:t>н</w:t>
      </w:r>
      <w:r w:rsidRPr="00E55F8B">
        <w:t>тов:</w:t>
      </w:r>
    </w:p>
    <w:p w:rsidR="00E55F8B" w:rsidRPr="00E55F8B" w:rsidRDefault="00B54895" w:rsidP="00E55F8B">
      <w:pPr>
        <w:pStyle w:val="SingleTxt"/>
      </w:pPr>
      <w:r>
        <w:tab/>
      </w:r>
      <w:r w:rsidR="00E55F8B" w:rsidRPr="00E55F8B">
        <w:t>а)</w:t>
      </w:r>
      <w:r w:rsidR="005F0D23" w:rsidRPr="00937027">
        <w:tab/>
      </w:r>
      <w:r w:rsidR="00E55F8B" w:rsidRPr="00E55F8B">
        <w:t>слоем воды толщиной не менее 12 см во время наполнения. Степень наполнения веществом и водой при температуре 60</w:t>
      </w:r>
      <w:proofErr w:type="gramStart"/>
      <w:r w:rsidR="00E55F8B" w:rsidRPr="00E55F8B">
        <w:rPr>
          <w:lang w:val="en-GB"/>
        </w:rPr>
        <w:t> </w:t>
      </w:r>
      <w:r w:rsidR="00E55F8B" w:rsidRPr="00E55F8B">
        <w:t>°С</w:t>
      </w:r>
      <w:proofErr w:type="gramEnd"/>
      <w:r w:rsidR="00E55F8B" w:rsidRPr="00E55F8B">
        <w:t xml:space="preserve"> не должна прев</w:t>
      </w:r>
      <w:r w:rsidR="00E55F8B" w:rsidRPr="00E55F8B">
        <w:t>ы</w:t>
      </w:r>
      <w:r w:rsidR="00E55F8B" w:rsidRPr="00E55F8B">
        <w:t>шать 98%; или</w:t>
      </w:r>
    </w:p>
    <w:p w:rsidR="00E55F8B" w:rsidRPr="00E55F8B" w:rsidRDefault="00B54895" w:rsidP="00E55F8B">
      <w:pPr>
        <w:pStyle w:val="SingleTxt"/>
      </w:pPr>
      <w:r>
        <w:tab/>
      </w:r>
      <w:r w:rsidR="00E55F8B" w:rsidRPr="00E55F8B">
        <w:rPr>
          <w:lang w:val="en-GB"/>
        </w:rPr>
        <w:t>b</w:t>
      </w:r>
      <w:r w:rsidR="005F0D23">
        <w:t>)</w:t>
      </w:r>
      <w:r w:rsidR="005F0D23" w:rsidRPr="005F0D23">
        <w:tab/>
      </w:r>
      <w:proofErr w:type="gramStart"/>
      <w:r w:rsidR="00E55F8B" w:rsidRPr="00E55F8B">
        <w:t>азотом</w:t>
      </w:r>
      <w:proofErr w:type="gramEnd"/>
      <w:r w:rsidR="00E55F8B" w:rsidRPr="00E55F8B">
        <w:t>, при этом степень наполнения при температуре 60</w:t>
      </w:r>
      <w:r w:rsidR="00E55F8B" w:rsidRPr="00E55F8B">
        <w:rPr>
          <w:lang w:val="en-US"/>
        </w:rPr>
        <w:t> </w:t>
      </w:r>
      <w:r w:rsidR="00E55F8B" w:rsidRPr="00E55F8B">
        <w:t>°С не должна превышать 96%; или</w:t>
      </w:r>
    </w:p>
    <w:p w:rsidR="00E55F8B" w:rsidRPr="00E55F8B" w:rsidRDefault="00B54895" w:rsidP="00E55F8B">
      <w:pPr>
        <w:pStyle w:val="SingleTxt"/>
      </w:pPr>
      <w:r>
        <w:tab/>
      </w:r>
      <w:r w:rsidR="00E55F8B" w:rsidRPr="00E55F8B">
        <w:rPr>
          <w:lang w:val="en-GB"/>
        </w:rPr>
        <w:t>c</w:t>
      </w:r>
      <w:r w:rsidR="005F0D23">
        <w:t>)</w:t>
      </w:r>
      <w:r w:rsidR="005F0D23" w:rsidRPr="005F0D23">
        <w:tab/>
      </w:r>
      <w:proofErr w:type="gramStart"/>
      <w:r w:rsidR="00E55F8B" w:rsidRPr="00E55F8B">
        <w:t>сочетанием</w:t>
      </w:r>
      <w:proofErr w:type="gramEnd"/>
      <w:r w:rsidR="00E55F8B" w:rsidRPr="00E55F8B">
        <w:t xml:space="preserve"> воды и азота, при этом вещество должно покрываться сл</w:t>
      </w:r>
      <w:r w:rsidR="00E55F8B" w:rsidRPr="00E55F8B">
        <w:t>о</w:t>
      </w:r>
      <w:r w:rsidR="00E55F8B" w:rsidRPr="00E55F8B">
        <w:t>ем воды, а остающееся пространство заполняться азотом. Степень наполнения веществом и водой при температуре 60</w:t>
      </w:r>
      <w:proofErr w:type="gramStart"/>
      <w:r w:rsidR="00E55F8B" w:rsidRPr="00E55F8B">
        <w:rPr>
          <w:lang w:val="en-GB"/>
        </w:rPr>
        <w:t> </w:t>
      </w:r>
      <w:r w:rsidR="00E55F8B" w:rsidRPr="00E55F8B">
        <w:t>°С</w:t>
      </w:r>
      <w:proofErr w:type="gramEnd"/>
      <w:r w:rsidR="00E55F8B" w:rsidRPr="00E55F8B">
        <w:t xml:space="preserve"> не должна превышать 98%.</w:t>
      </w:r>
    </w:p>
    <w:p w:rsidR="00E55F8B" w:rsidRPr="00E55F8B" w:rsidRDefault="00E55F8B" w:rsidP="00E55F8B">
      <w:pPr>
        <w:pStyle w:val="SingleTxt"/>
      </w:pPr>
      <w:r w:rsidRPr="00E55F8B">
        <w:tab/>
        <w:t xml:space="preserve">Когда в соответствии с пунктами </w:t>
      </w:r>
      <w:r w:rsidRPr="00E55F8B">
        <w:rPr>
          <w:lang w:val="en-GB"/>
        </w:rPr>
        <w:t>a</w:t>
      </w:r>
      <w:r w:rsidRPr="00E55F8B">
        <w:t xml:space="preserve">) или </w:t>
      </w:r>
      <w:r w:rsidRPr="00E55F8B">
        <w:rPr>
          <w:lang w:val="en-GB"/>
        </w:rPr>
        <w:t>c</w:t>
      </w:r>
      <w:r w:rsidRPr="00E55F8B">
        <w:t>) в качестве защитного агента и</w:t>
      </w:r>
      <w:r w:rsidRPr="00E55F8B">
        <w:t>с</w:t>
      </w:r>
      <w:r w:rsidRPr="00E55F8B">
        <w:t>пользуется вода и во время рейса следует ожидать низких температур окружа</w:t>
      </w:r>
      <w:r w:rsidRPr="00E55F8B">
        <w:t>ю</w:t>
      </w:r>
      <w:r w:rsidRPr="00E55F8B">
        <w:t xml:space="preserve">щей среды, в воду должно добавляться достаточное количество антифриза для </w:t>
      </w:r>
      <w:r w:rsidRPr="00E55F8B">
        <w:lastRenderedPageBreak/>
        <w:t>предотвращения ее замерзания. Антифриз должен быть лишен коррозионной а</w:t>
      </w:r>
      <w:r w:rsidRPr="00E55F8B">
        <w:t>к</w:t>
      </w:r>
      <w:r w:rsidRPr="00E55F8B">
        <w:t xml:space="preserve">тивности и способности вступать в реакцию с веществом. </w:t>
      </w:r>
    </w:p>
    <w:p w:rsidR="00E55F8B" w:rsidRPr="00E55F8B" w:rsidRDefault="00E55F8B" w:rsidP="00E55F8B">
      <w:pPr>
        <w:pStyle w:val="SingleTxt"/>
      </w:pPr>
      <w:r w:rsidRPr="00E55F8B">
        <w:tab/>
        <w:t xml:space="preserve">Когда в соответствии с пунктами </w:t>
      </w:r>
      <w:r w:rsidRPr="00E55F8B">
        <w:rPr>
          <w:lang w:val="en-GB"/>
        </w:rPr>
        <w:t>b</w:t>
      </w:r>
      <w:r w:rsidRPr="00E55F8B">
        <w:t xml:space="preserve">) или </w:t>
      </w:r>
      <w:r w:rsidRPr="00E55F8B">
        <w:rPr>
          <w:lang w:val="en-GB"/>
        </w:rPr>
        <w:t>c</w:t>
      </w:r>
      <w:r w:rsidRPr="00E55F8B">
        <w:t>) в качестве защитного агента и</w:t>
      </w:r>
      <w:r w:rsidRPr="00E55F8B">
        <w:t>с</w:t>
      </w:r>
      <w:r w:rsidRPr="00E55F8B">
        <w:t>пользуется азот, остающееся пространство должно заполняться азотом таким о</w:t>
      </w:r>
      <w:r w:rsidRPr="00E55F8B">
        <w:t>б</w:t>
      </w:r>
      <w:r w:rsidRPr="00E55F8B">
        <w:t>разом, чтобы давление никогда, даже после охлаждения, не опускалось ниже а</w:t>
      </w:r>
      <w:r w:rsidRPr="00E55F8B">
        <w:t>т</w:t>
      </w:r>
      <w:r w:rsidRPr="00E55F8B">
        <w:t>мосферного. Цистерна должна герметически закрываться, чтобы не происходило утечки газа</w:t>
      </w:r>
      <w:proofErr w:type="gramStart"/>
      <w:r w:rsidRPr="00E55F8B">
        <w:t>.».</w:t>
      </w:r>
      <w:proofErr w:type="gramEnd"/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.50)</w:t>
      </w:r>
    </w:p>
    <w:p w:rsidR="003424E5" w:rsidRPr="003424E5" w:rsidRDefault="003424E5" w:rsidP="003424E5">
      <w:pPr>
        <w:pStyle w:val="SingleTxt"/>
        <w:spacing w:after="0" w:line="120" w:lineRule="exact"/>
        <w:rPr>
          <w:iCs/>
          <w:sz w:val="10"/>
        </w:rPr>
      </w:pPr>
    </w:p>
    <w:p w:rsidR="003424E5" w:rsidRDefault="003424E5" w:rsidP="003424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5.2</w:t>
      </w:r>
    </w:p>
    <w:p w:rsidR="003424E5" w:rsidRPr="003424E5" w:rsidRDefault="003424E5" w:rsidP="003424E5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5.2.1.1 (МПОГ)</w:t>
      </w:r>
      <w:r w:rsidRPr="00E55F8B">
        <w:rPr>
          <w:iCs/>
        </w:rPr>
        <w:tab/>
      </w:r>
      <w:r w:rsidRPr="00E55F8B">
        <w:rPr>
          <w:iCs/>
        </w:rPr>
        <w:tab/>
      </w:r>
      <w:r w:rsidRPr="00E55F8B">
        <w:t>Заменить «маркировка» на «маркировочный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5.2.1.6</w:t>
      </w:r>
      <w:proofErr w:type="gramStart"/>
      <w:r w:rsidRPr="00E55F8B">
        <w:tab/>
        <w:t>В</w:t>
      </w:r>
      <w:proofErr w:type="gramEnd"/>
      <w:r w:rsidRPr="00E55F8B">
        <w:t xml:space="preserve"> последнем абзаце заменить «Эти надписи» на «Эти сведения», зам</w:t>
      </w:r>
      <w:r w:rsidRPr="00E55F8B">
        <w:t>е</w:t>
      </w:r>
      <w:r w:rsidRPr="00E55F8B">
        <w:t>нить «наноситься» на «указываться» и заменить «например краской» на «напр</w:t>
      </w:r>
      <w:r w:rsidRPr="00E55F8B">
        <w:t>и</w:t>
      </w:r>
      <w:r w:rsidRPr="00E55F8B">
        <w:t>мер с помощью маркировочного знака, наносимого краской».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3F06D8" w:rsidRDefault="00E55F8B" w:rsidP="003F06D8">
      <w:pPr>
        <w:pStyle w:val="SingleTxt"/>
        <w:spacing w:after="0" w:line="120" w:lineRule="exact"/>
        <w:rPr>
          <w:iCs/>
          <w:sz w:val="10"/>
          <w:lang w:bidi="ru-RU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5.3</w:t>
      </w:r>
    </w:p>
    <w:p w:rsidR="003F06D8" w:rsidRPr="003F06D8" w:rsidRDefault="003F06D8" w:rsidP="003F06D8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5.3.1</w:t>
      </w:r>
      <w:proofErr w:type="gramStart"/>
      <w:r w:rsidRPr="00E55F8B">
        <w:rPr>
          <w:iCs/>
        </w:rPr>
        <w:tab/>
      </w:r>
      <w:r w:rsidRPr="00E55F8B">
        <w:rPr>
          <w:iCs/>
        </w:rPr>
        <w:tab/>
        <w:t>В</w:t>
      </w:r>
      <w:proofErr w:type="gramEnd"/>
      <w:r w:rsidRPr="00E55F8B">
        <w:rPr>
          <w:iCs/>
        </w:rPr>
        <w:t xml:space="preserve">ключить новый пункт 5.3.1.1.4 </w:t>
      </w:r>
      <w:r w:rsidRPr="00E55F8B">
        <w:t>следующего содержания: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t>«</w:t>
      </w:r>
      <w:r w:rsidRPr="00E55F8B">
        <w:rPr>
          <w:iCs/>
        </w:rPr>
        <w:t>5.3.1.1.4</w:t>
      </w:r>
      <w:r w:rsidRPr="00E55F8B">
        <w:rPr>
          <w:iCs/>
        </w:rPr>
        <w:tab/>
        <w:t>В случае опасных грузов класса 9 информационное табло должно с</w:t>
      </w:r>
      <w:r w:rsidRPr="00E55F8B">
        <w:rPr>
          <w:iCs/>
        </w:rPr>
        <w:t>о</w:t>
      </w:r>
      <w:r w:rsidRPr="00E55F8B">
        <w:rPr>
          <w:iCs/>
        </w:rPr>
        <w:t xml:space="preserve">ответствовать образцу знака № 9, приведенному в </w:t>
      </w:r>
      <w:r w:rsidRPr="00E55F8B">
        <w:t>пункте</w:t>
      </w:r>
      <w:r w:rsidRPr="00E55F8B">
        <w:rPr>
          <w:iCs/>
        </w:rPr>
        <w:t xml:space="preserve"> 5.2.2.2.2;</w:t>
      </w:r>
      <w:r w:rsidR="006A1BEA">
        <w:rPr>
          <w:iCs/>
        </w:rPr>
        <w:t xml:space="preserve"> знак обра</w:t>
      </w:r>
      <w:r w:rsidR="006A1BEA">
        <w:rPr>
          <w:iCs/>
        </w:rPr>
        <w:t>з</w:t>
      </w:r>
      <w:r w:rsidR="006A1BEA">
        <w:rPr>
          <w:iCs/>
        </w:rPr>
        <w:t>ца </w:t>
      </w:r>
      <w:r w:rsidRPr="00E55F8B">
        <w:rPr>
          <w:iCs/>
        </w:rPr>
        <w:t>№ 9А не должен использоваться для целей размещения информационных та</w:t>
      </w:r>
      <w:r w:rsidRPr="00E55F8B">
        <w:rPr>
          <w:iCs/>
        </w:rPr>
        <w:t>б</w:t>
      </w:r>
      <w:r w:rsidRPr="00E55F8B">
        <w:rPr>
          <w:iCs/>
        </w:rPr>
        <w:t>ло</w:t>
      </w:r>
      <w:proofErr w:type="gramStart"/>
      <w:r w:rsidRPr="00E55F8B">
        <w:rPr>
          <w:iCs/>
        </w:rPr>
        <w:t>.</w:t>
      </w:r>
      <w:r w:rsidRPr="00E55F8B">
        <w:t>».</w:t>
      </w:r>
      <w:r w:rsidRPr="00E55F8B">
        <w:rPr>
          <w:iCs/>
        </w:rPr>
        <w:t xml:space="preserve"> </w:t>
      </w:r>
      <w:proofErr w:type="gramEnd"/>
      <w:r w:rsidRPr="00E55F8B">
        <w:rPr>
          <w:iCs/>
          <w:lang w:bidi="ru-RU"/>
        </w:rPr>
        <w:t>Соответствующим образом перенумеровать существующие пункты</w:t>
      </w:r>
      <w:r w:rsidRPr="00E55F8B">
        <w:rPr>
          <w:iCs/>
        </w:rPr>
        <w:t>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.51)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Cs/>
        </w:rPr>
        <w:t>5.3.2.1</w:t>
      </w:r>
      <w:r w:rsidR="003424E5">
        <w:rPr>
          <w:iCs/>
        </w:rPr>
        <w:t xml:space="preserve"> (МПОГ)</w:t>
      </w:r>
      <w:r w:rsidR="003424E5">
        <w:rPr>
          <w:iCs/>
        </w:rPr>
        <w:tab/>
      </w:r>
      <w:r w:rsidRPr="00E55F8B">
        <w:rPr>
          <w:iCs/>
        </w:rPr>
        <w:tab/>
        <w:t>В примечании з</w:t>
      </w:r>
      <w:r w:rsidRPr="00E55F8B">
        <w:t>аменить «маркировки оранжевого цвета» на «табличек оранжевого цвета».</w:t>
      </w:r>
      <w:proofErr w:type="gramEnd"/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5.3.2.1.8 (ДОПОГ)</w:t>
      </w:r>
      <w:r w:rsidRPr="00E55F8B">
        <w:rPr>
          <w:iCs/>
        </w:rPr>
        <w:tab/>
        <w:t>Заменить «Маркировка оранжевого цвета» на «Таблички оранжевого цвета».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  <w:rPr>
          <w:iCs/>
        </w:rPr>
      </w:pPr>
      <w:r w:rsidRPr="00E55F8B">
        <w:rPr>
          <w:iCs/>
        </w:rPr>
        <w:t>5.3.4.1 (МПОГ)</w:t>
      </w:r>
      <w:r w:rsidRPr="00E55F8B">
        <w:rPr>
          <w:iCs/>
        </w:rPr>
        <w:tab/>
      </w:r>
      <w:r w:rsidRPr="00E55F8B">
        <w:rPr>
          <w:iCs/>
        </w:rPr>
        <w:tab/>
        <w:t>Заменить «5.3.1.1.5» на «5.3.1.1.6». В первом предложении второго подпункта заменить «маркировка» на «</w:t>
      </w:r>
      <w:r w:rsidRPr="00E55F8B">
        <w:t>сортировочные маркировочные знаки»</w:t>
      </w:r>
      <w:r w:rsidRPr="00E55F8B">
        <w:rPr>
          <w:iCs/>
        </w:rPr>
        <w:t>. Изменить начало второго предложения второго пункта</w:t>
      </w:r>
      <w:r w:rsidRPr="00E55F8B">
        <w:t xml:space="preserve"> следующим обр</w:t>
      </w:r>
      <w:r w:rsidRPr="00E55F8B">
        <w:t>а</w:t>
      </w:r>
      <w:r w:rsidRPr="00E55F8B">
        <w:t>зом</w:t>
      </w:r>
      <w:r w:rsidRPr="00E55F8B">
        <w:rPr>
          <w:iCs/>
        </w:rPr>
        <w:t>: «Они могут состоять просто…».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r w:rsidRPr="00E55F8B">
        <w:rPr>
          <w:i/>
          <w:lang w:bidi="ru-RU"/>
        </w:rPr>
        <w:t xml:space="preserve">(Справочные документы: </w:t>
      </w:r>
      <w:r w:rsidRPr="00E55F8B">
        <w:rPr>
          <w:i/>
        </w:rPr>
        <w:t xml:space="preserve">неофициальные документы </w:t>
      </w:r>
      <w:r w:rsidRPr="00E55F8B">
        <w:rPr>
          <w:i/>
          <w:lang w:val="en-GB"/>
        </w:rPr>
        <w:t>INF</w:t>
      </w:r>
      <w:r w:rsidRPr="00E55F8B">
        <w:rPr>
          <w:i/>
        </w:rPr>
        <w:t xml:space="preserve">.51 и </w:t>
      </w:r>
      <w:r w:rsidRPr="00E55F8B">
        <w:rPr>
          <w:i/>
          <w:lang w:val="en-GB"/>
        </w:rPr>
        <w:t>INF</w:t>
      </w:r>
      <w:r w:rsidRPr="00E55F8B">
        <w:rPr>
          <w:i/>
        </w:rPr>
        <w:t xml:space="preserve">.8 и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.1/2015/29)</w:t>
      </w:r>
    </w:p>
    <w:p w:rsidR="00E55F8B" w:rsidRPr="003F06D8" w:rsidRDefault="00E55F8B" w:rsidP="003F06D8">
      <w:pPr>
        <w:pStyle w:val="SingleTxt"/>
        <w:spacing w:after="0" w:line="120" w:lineRule="exact"/>
        <w:rPr>
          <w:iCs/>
          <w:sz w:val="10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5.4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 xml:space="preserve">5.4.1.1.1 </w:t>
      </w:r>
      <w:r w:rsidRPr="00E55F8B">
        <w:rPr>
          <w:lang w:val="en-GB"/>
        </w:rPr>
        <w:t>c</w:t>
      </w:r>
      <w:r w:rsidRPr="00E55F8B">
        <w:t>)</w:t>
      </w:r>
      <w:r w:rsidRPr="00E55F8B">
        <w:tab/>
        <w:t>Включить новый третий подпункт следующего содержания:</w:t>
      </w:r>
    </w:p>
    <w:p w:rsidR="00E55F8B" w:rsidRPr="00E55F8B" w:rsidRDefault="00E55F8B" w:rsidP="00E55F8B">
      <w:pPr>
        <w:pStyle w:val="SingleTxt"/>
      </w:pPr>
      <w:r w:rsidRPr="00E55F8B">
        <w:rPr>
          <w:iCs/>
        </w:rPr>
        <w:t>«</w:t>
      </w:r>
      <w:r w:rsidRPr="00E55F8B">
        <w:t>–</w:t>
      </w:r>
      <w:r w:rsidRPr="00E55F8B">
        <w:tab/>
        <w:t xml:space="preserve">для литиевых батарей под № ООН 3090, 3091, </w:t>
      </w:r>
      <w:r w:rsidR="003F06D8">
        <w:t>3480 и 3481: номер кла</w:t>
      </w:r>
      <w:r w:rsidR="003F06D8">
        <w:t>с</w:t>
      </w:r>
      <w:r w:rsidR="003F06D8">
        <w:t>са</w:t>
      </w:r>
      <w:r w:rsidR="003F06D8">
        <w:rPr>
          <w:lang w:val="en-US"/>
        </w:rPr>
        <w:t> </w:t>
      </w:r>
      <w:r w:rsidRPr="00E55F8B">
        <w:t>"9";</w:t>
      </w:r>
      <w:r w:rsidRPr="00E55F8B">
        <w:rPr>
          <w:iCs/>
        </w:rPr>
        <w:t>»</w:t>
      </w:r>
      <w:r w:rsidRPr="00E55F8B">
        <w:t>.</w:t>
      </w:r>
    </w:p>
    <w:p w:rsidR="00E55F8B" w:rsidRPr="00E55F8B" w:rsidRDefault="005F0D23" w:rsidP="003D20DE">
      <w:pPr>
        <w:pStyle w:val="SingleTxt"/>
        <w:keepNext/>
      </w:pPr>
      <w:r w:rsidRPr="00C431C2">
        <w:lastRenderedPageBreak/>
        <w:tab/>
      </w:r>
      <w:r w:rsidR="00E55F8B" w:rsidRPr="00E55F8B">
        <w:t>Изменить начало нового четвертого подпункта (прежнего третьего подпун</w:t>
      </w:r>
      <w:r w:rsidR="00E55F8B" w:rsidRPr="00E55F8B">
        <w:t>к</w:t>
      </w:r>
      <w:r w:rsidR="00E55F8B" w:rsidRPr="00E55F8B">
        <w:t>та) следующим образом:</w:t>
      </w:r>
    </w:p>
    <w:p w:rsidR="00E55F8B" w:rsidRPr="00E55F8B" w:rsidRDefault="00E55F8B" w:rsidP="00E55F8B">
      <w:pPr>
        <w:pStyle w:val="SingleTxt"/>
      </w:pPr>
      <w:r w:rsidRPr="00E55F8B">
        <w:t>«для других веществ и изделий</w:t>
      </w:r>
      <w:proofErr w:type="gramStart"/>
      <w:r w:rsidRPr="00E55F8B">
        <w:t>:»</w:t>
      </w:r>
      <w:proofErr w:type="gramEnd"/>
      <w:r w:rsidRPr="00E55F8B">
        <w:t>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.9)</w:t>
      </w:r>
    </w:p>
    <w:p w:rsidR="00E55F8B" w:rsidRPr="00E55F8B" w:rsidRDefault="00E55F8B" w:rsidP="00E55F8B">
      <w:pPr>
        <w:pStyle w:val="SingleTxt"/>
      </w:pPr>
      <w:r w:rsidRPr="00E55F8B">
        <w:t>5.4.1.1.6.2.1</w:t>
      </w:r>
      <w:proofErr w:type="gramStart"/>
      <w:r w:rsidRPr="00E55F8B">
        <w:tab/>
        <w:t>И</w:t>
      </w:r>
      <w:proofErr w:type="gramEnd"/>
      <w:r w:rsidRPr="00E55F8B">
        <w:t>зменить последний абзац следующим образом:</w:t>
      </w:r>
    </w:p>
    <w:p w:rsidR="00E55F8B" w:rsidRPr="00E55F8B" w:rsidRDefault="003424E5" w:rsidP="00E55F8B">
      <w:pPr>
        <w:pStyle w:val="SingleTxt"/>
      </w:pPr>
      <w:r>
        <w:tab/>
      </w:r>
      <w:r w:rsidR="00E55F8B" w:rsidRPr="00E55F8B">
        <w:t>«Кроме того, в таком случае:</w:t>
      </w:r>
    </w:p>
    <w:p w:rsidR="00E55F8B" w:rsidRPr="00E55F8B" w:rsidRDefault="00E55F8B" w:rsidP="00937027">
      <w:pPr>
        <w:pStyle w:val="SingleTxt"/>
      </w:pPr>
      <w:r w:rsidRPr="00E55F8B">
        <w:tab/>
        <w:t>a)</w:t>
      </w:r>
      <w:r w:rsidRPr="00E55F8B">
        <w:tab/>
        <w:t>если последний загруженный опасный груз является грузом класса 2, информация, предписанная в пункте 5.4.1.1.1 с), может заменяться номером класса "2";</w:t>
      </w:r>
    </w:p>
    <w:p w:rsidR="00E55F8B" w:rsidRPr="00E55F8B" w:rsidRDefault="00E55F8B" w:rsidP="00937027">
      <w:pPr>
        <w:pStyle w:val="SingleTxt"/>
      </w:pPr>
      <w:r w:rsidRPr="00E55F8B">
        <w:tab/>
        <w:t>b)</w:t>
      </w:r>
      <w:r w:rsidRPr="00E55F8B">
        <w:tab/>
        <w:t>если последний загруженный опасный груз является грузом классов 3, 4.1, 4.2, 4.3, 5.1, 5.2, 6.1, 8 или 9, информация о последнем загруженном грузе, предписанная в пункте 5.4.1.1.1 с),</w:t>
      </w:r>
      <w:r w:rsidR="00937027">
        <w:t xml:space="preserve"> может быть заменена словами "С </w:t>
      </w:r>
      <w:r w:rsidRPr="00E55F8B">
        <w:t>ОСТАТКАМИ […]", после которых указываются клас</w:t>
      </w:r>
      <w:proofErr w:type="gramStart"/>
      <w:r w:rsidRPr="00E55F8B">
        <w:t>с(</w:t>
      </w:r>
      <w:proofErr w:type="gramEnd"/>
      <w:r w:rsidRPr="00E55F8B">
        <w:t>ы) и дополнител</w:t>
      </w:r>
      <w:r w:rsidRPr="00E55F8B">
        <w:t>ь</w:t>
      </w:r>
      <w:r w:rsidRPr="00E55F8B">
        <w:t>ный(</w:t>
      </w:r>
      <w:proofErr w:type="spellStart"/>
      <w:r w:rsidRPr="00E55F8B">
        <w:t>ые</w:t>
      </w:r>
      <w:proofErr w:type="spellEnd"/>
      <w:r w:rsidRPr="00E55F8B">
        <w:t>) вид(ы) опасности, соответствующие остаткам, в порядке возрастания номера класса.</w:t>
      </w:r>
    </w:p>
    <w:p w:rsidR="00E55F8B" w:rsidRPr="00E55F8B" w:rsidRDefault="005F0D23" w:rsidP="00937027">
      <w:pPr>
        <w:pStyle w:val="SingleTxt"/>
      </w:pPr>
      <w:r w:rsidRPr="00937027">
        <w:tab/>
      </w:r>
      <w:r w:rsidR="00E55F8B" w:rsidRPr="00E55F8B">
        <w:t>Пример: Порожнюю неочищенную тару, в которой содержались грузы кла</w:t>
      </w:r>
      <w:r w:rsidR="00E55F8B" w:rsidRPr="00E55F8B">
        <w:t>с</w:t>
      </w:r>
      <w:r w:rsidR="00E55F8B" w:rsidRPr="00E55F8B">
        <w:t>са 3, перевозимую вместе с порожней неочищенной тарой, в которой содерж</w:t>
      </w:r>
      <w:r w:rsidR="00E55F8B" w:rsidRPr="00E55F8B">
        <w:t>а</w:t>
      </w:r>
      <w:r w:rsidR="00E55F8B" w:rsidRPr="00E55F8B">
        <w:t>лись грузы класса 8 с д</w:t>
      </w:r>
      <w:r>
        <w:t>ополнительной опасностью класса</w:t>
      </w:r>
      <w:r>
        <w:rPr>
          <w:lang w:val="en-US"/>
        </w:rPr>
        <w:t> </w:t>
      </w:r>
      <w:r w:rsidR="00E55F8B" w:rsidRPr="00E55F8B">
        <w:t>6.1, можно указывать в транспортном документе следующим образом:</w:t>
      </w:r>
    </w:p>
    <w:p w:rsidR="00E55F8B" w:rsidRPr="00E55F8B" w:rsidRDefault="00E55F8B" w:rsidP="00E55F8B">
      <w:pPr>
        <w:pStyle w:val="SingleTxt"/>
      </w:pPr>
      <w:r w:rsidRPr="00E55F8B">
        <w:t>"ПОРОЖНЯЯ ТАРА С ОСТАТКАМИ 3, 6.1, 8".».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US"/>
        </w:rPr>
        <w:t>ECE</w:t>
      </w:r>
      <w:r w:rsidRPr="00E55F8B">
        <w:rPr>
          <w:i/>
        </w:rPr>
        <w:t>/</w:t>
      </w:r>
      <w:r w:rsidRPr="00E55F8B">
        <w:rPr>
          <w:i/>
          <w:lang w:val="en-US"/>
        </w:rPr>
        <w:t>TRANS</w:t>
      </w:r>
      <w:r w:rsidRPr="00E55F8B">
        <w:rPr>
          <w:i/>
        </w:rPr>
        <w:t>/</w:t>
      </w:r>
      <w:r w:rsidRPr="00E55F8B">
        <w:rPr>
          <w:i/>
          <w:lang w:val="en-US"/>
        </w:rPr>
        <w:t>WP</w:t>
      </w:r>
      <w:r w:rsidRPr="00E55F8B">
        <w:rPr>
          <w:i/>
        </w:rPr>
        <w:t>.15/</w:t>
      </w:r>
      <w:r w:rsidRPr="00E55F8B">
        <w:rPr>
          <w:i/>
          <w:lang w:val="en-US"/>
        </w:rPr>
        <w:t>AC</w:t>
      </w:r>
      <w:r w:rsidRPr="00E55F8B">
        <w:rPr>
          <w:i/>
        </w:rPr>
        <w:t>.1/2015/24 с поправками)</w:t>
      </w:r>
    </w:p>
    <w:p w:rsidR="00E55F8B" w:rsidRPr="00E55F8B" w:rsidRDefault="00E55F8B" w:rsidP="00E55F8B">
      <w:pPr>
        <w:pStyle w:val="SingleTxt"/>
      </w:pPr>
      <w:r w:rsidRPr="00E55F8B">
        <w:t>5.4.3.4</w:t>
      </w:r>
      <w:proofErr w:type="gramStart"/>
      <w:r w:rsidRPr="00E55F8B">
        <w:tab/>
        <w:t>Н</w:t>
      </w:r>
      <w:proofErr w:type="gramEnd"/>
      <w:r w:rsidRPr="00E55F8B">
        <w:t>а стр. 3 письменных инструкций включить в графу для знака опасн</w:t>
      </w:r>
      <w:r w:rsidRPr="00E55F8B">
        <w:t>о</w:t>
      </w:r>
      <w:r w:rsidRPr="00E55F8B">
        <w:t>сти образца № 9 новый знак опасности образца № 9</w:t>
      </w:r>
      <w:r w:rsidRPr="00E55F8B">
        <w:rPr>
          <w:lang w:val="en-GB"/>
        </w:rPr>
        <w:t>A</w:t>
      </w:r>
      <w:r w:rsidRPr="00E55F8B">
        <w:t>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.9)</w:t>
      </w:r>
    </w:p>
    <w:p w:rsidR="00E55F8B" w:rsidRPr="00E55F8B" w:rsidRDefault="00E55F8B" w:rsidP="00E55F8B">
      <w:pPr>
        <w:pStyle w:val="SingleTxt"/>
      </w:pPr>
      <w:r w:rsidRPr="00E55F8B">
        <w:t>5.4.3.4 (МПОГ)</w:t>
      </w:r>
      <w:r w:rsidRPr="00E55F8B">
        <w:tab/>
      </w:r>
      <w:r w:rsidRPr="00E55F8B">
        <w:tab/>
        <w:t>Стр. 3 письменных инстру</w:t>
      </w:r>
      <w:r w:rsidR="003F06D8">
        <w:t>кций, последняя строка, коло</w:t>
      </w:r>
      <w:r w:rsidR="003F06D8">
        <w:t>н</w:t>
      </w:r>
      <w:r w:rsidR="003F06D8">
        <w:t>ка</w:t>
      </w:r>
      <w:r w:rsidR="003F06D8">
        <w:rPr>
          <w:lang w:val="en-US"/>
        </w:rPr>
        <w:t> </w:t>
      </w:r>
      <w:r w:rsidRPr="00E55F8B">
        <w:t xml:space="preserve">2: в начале включить «Риск ожогов». 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(Справочные документы: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.1/2015/35 и 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.9 с поправками)</w:t>
      </w:r>
    </w:p>
    <w:p w:rsidR="00E55F8B" w:rsidRPr="00E55F8B" w:rsidRDefault="00E55F8B" w:rsidP="00E55F8B">
      <w:pPr>
        <w:pStyle w:val="SingleTxt"/>
      </w:pPr>
      <w:r w:rsidRPr="00E55F8B">
        <w:t>5.4.3</w:t>
      </w:r>
      <w:proofErr w:type="gramStart"/>
      <w:r w:rsidRPr="00E55F8B">
        <w:tab/>
      </w:r>
      <w:r w:rsidRPr="00E55F8B">
        <w:tab/>
        <w:t>И</w:t>
      </w:r>
      <w:proofErr w:type="gramEnd"/>
      <w:r w:rsidRPr="00E55F8B">
        <w:t>зменить текст примечания 2 на стр. 3 образца письменных инстру</w:t>
      </w:r>
      <w:r w:rsidRPr="00E55F8B">
        <w:t>к</w:t>
      </w:r>
      <w:r w:rsidRPr="00E55F8B">
        <w:t>ций следующим образом: заменить «Вышеприведенные» на «Приведенные в к</w:t>
      </w:r>
      <w:r w:rsidRPr="00E55F8B">
        <w:t>о</w:t>
      </w:r>
      <w:r w:rsidRPr="00E55F8B">
        <w:t>лонке 3 таблицы».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CH"/>
        </w:rPr>
        <w:t>INF</w:t>
      </w:r>
      <w:r w:rsidRPr="00E55F8B">
        <w:rPr>
          <w:i/>
        </w:rPr>
        <w:t>.47)</w:t>
      </w:r>
    </w:p>
    <w:p w:rsidR="00E55F8B" w:rsidRPr="00E55F8B" w:rsidRDefault="00E55F8B" w:rsidP="00E55F8B">
      <w:pPr>
        <w:pStyle w:val="SingleTxt"/>
      </w:pPr>
      <w:r w:rsidRPr="00E55F8B">
        <w:t>5.4.3.4 (ДОПОГ)</w:t>
      </w:r>
      <w:r w:rsidRPr="00E55F8B">
        <w:tab/>
        <w:t>На стр. 4 образца письменных инструкций заменить «тран</w:t>
      </w:r>
      <w:r w:rsidRPr="00E55F8B">
        <w:t>с</w:t>
      </w:r>
      <w:r w:rsidRPr="00E55F8B">
        <w:t>портном средстве» на «транспортной единице» в заголовке после таблицы.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.1/2015/35)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5.5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5.5.2.1.1</w:t>
      </w:r>
      <w:proofErr w:type="gramStart"/>
      <w:r w:rsidRPr="00E55F8B">
        <w:tab/>
        <w:t>И</w:t>
      </w:r>
      <w:proofErr w:type="gramEnd"/>
      <w:r w:rsidRPr="00E55F8B">
        <w:t>сключить примечание.</w:t>
      </w:r>
    </w:p>
    <w:p w:rsidR="00E55F8B" w:rsidRPr="00E55F8B" w:rsidRDefault="00E55F8B" w:rsidP="00E55F8B">
      <w:pPr>
        <w:pStyle w:val="SingleTxt"/>
      </w:pPr>
      <w:r w:rsidRPr="00E55F8B">
        <w:t>5.5.3.6.1</w:t>
      </w:r>
      <w:r w:rsidRPr="00E55F8B">
        <w:tab/>
        <w:t xml:space="preserve">Данная поправка </w:t>
      </w:r>
      <w:r w:rsidRPr="00E55F8B">
        <w:rPr>
          <w:iCs/>
        </w:rPr>
        <w:t>не касается текста на русском языке.</w:t>
      </w:r>
    </w:p>
    <w:p w:rsidR="00E55F8B" w:rsidRPr="00E55F8B" w:rsidRDefault="00E55F8B" w:rsidP="00E55F8B">
      <w:pPr>
        <w:pStyle w:val="SingleTxt"/>
      </w:pPr>
      <w:r w:rsidRPr="00E55F8B">
        <w:t>5.5.3.6.2</w:t>
      </w:r>
      <w:r w:rsidRPr="00E55F8B">
        <w:tab/>
        <w:t xml:space="preserve">Данная поправка </w:t>
      </w:r>
      <w:r w:rsidRPr="00E55F8B">
        <w:rPr>
          <w:iCs/>
        </w:rPr>
        <w:t>не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3F06D8" w:rsidRPr="003F06D8" w:rsidRDefault="003F06D8" w:rsidP="003F06D8">
      <w:pPr>
        <w:pStyle w:val="SingleTxt"/>
        <w:spacing w:after="0" w:line="120" w:lineRule="exact"/>
        <w:rPr>
          <w:b/>
          <w:sz w:val="10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lastRenderedPageBreak/>
        <w:tab/>
      </w:r>
      <w:r w:rsidRPr="00E55F8B">
        <w:tab/>
        <w:t>Глава 6.1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5F0D23" w:rsidP="00E55F8B">
      <w:pPr>
        <w:pStyle w:val="SingleTxt"/>
      </w:pPr>
      <w:r>
        <w:t>6.1.3.7 (МПОГ/ДОПОГ)</w:t>
      </w:r>
      <w:r>
        <w:tab/>
      </w:r>
      <w:r w:rsidR="00E55F8B" w:rsidRPr="00E55F8B">
        <w:t>Изменить начало второго абзаца следующим образом: «Любые дополнительные маркировочные знаки, разрешенные…, не должны…».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6.1.3.14</w:t>
      </w:r>
      <w:proofErr w:type="gramStart"/>
      <w:r w:rsidRPr="00E55F8B">
        <w:tab/>
        <w:t>З</w:t>
      </w:r>
      <w:proofErr w:type="gramEnd"/>
      <w:r w:rsidRPr="00E55F8B">
        <w:t>аменить «маркировки» на «маркировочных знаков».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6.2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6.2.3.5.2</w:t>
      </w:r>
      <w:proofErr w:type="gramStart"/>
      <w:r w:rsidRPr="00E55F8B">
        <w:tab/>
        <w:t>З</w:t>
      </w:r>
      <w:proofErr w:type="gramEnd"/>
      <w:r w:rsidRPr="00E55F8B">
        <w:t>аменить «маркировочных надписей» на «маркировочных знаков».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6.2.3.9.1</w:t>
      </w:r>
      <w:proofErr w:type="gramStart"/>
      <w:r w:rsidRPr="00E55F8B">
        <w:tab/>
        <w:t>Н</w:t>
      </w:r>
      <w:proofErr w:type="gramEnd"/>
      <w:r w:rsidRPr="00E55F8B">
        <w:t>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 xml:space="preserve">6.2.3.9.7.3 </w:t>
      </w:r>
      <w:r w:rsidRPr="00E55F8B">
        <w:rPr>
          <w:lang w:val="en-GB"/>
        </w:rPr>
        <w:t>a</w:t>
      </w:r>
      <w:r w:rsidRPr="00E55F8B">
        <w:t>)</w:t>
      </w:r>
      <w:r w:rsidRPr="00E55F8B">
        <w:tab/>
        <w:t>Заменить «Эта маркировка» на «Этот 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6.2.3.10.1</w:t>
      </w:r>
      <w:proofErr w:type="gramStart"/>
      <w:r w:rsidRPr="00E55F8B">
        <w:tab/>
      </w:r>
      <w:r w:rsidRPr="00E55F8B">
        <w:tab/>
        <w:t>Н</w:t>
      </w:r>
      <w:proofErr w:type="gramEnd"/>
      <w:r w:rsidRPr="00E55F8B">
        <w:t>е касается текста на русском языке.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6.2.3.11.4</w:t>
      </w:r>
      <w:proofErr w:type="gramStart"/>
      <w:r w:rsidRPr="00E55F8B">
        <w:tab/>
      </w:r>
      <w:r w:rsidRPr="00E55F8B">
        <w:tab/>
        <w:t>В</w:t>
      </w:r>
      <w:proofErr w:type="gramEnd"/>
      <w:r w:rsidRPr="00E55F8B">
        <w:t xml:space="preserve"> последнем предложении заменить «В маркировке» на «На ма</w:t>
      </w:r>
      <w:r w:rsidRPr="00E55F8B">
        <w:t>р</w:t>
      </w:r>
      <w:r w:rsidRPr="00E55F8B">
        <w:t>кировочных знаках».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5F0D23" w:rsidP="00E55F8B">
      <w:pPr>
        <w:pStyle w:val="SingleTxt"/>
      </w:pPr>
      <w:r>
        <w:t>6.2.4.1</w:t>
      </w:r>
      <w:r w:rsidR="00E55F8B" w:rsidRPr="00E55F8B">
        <w:tab/>
        <w:t>Таблица, позиция для EN 1251-2:2000, колонка 2: добавить примеч</w:t>
      </w:r>
      <w:r w:rsidR="00E55F8B" w:rsidRPr="00E55F8B">
        <w:t>а</w:t>
      </w:r>
      <w:r w:rsidR="00E55F8B" w:rsidRPr="00E55F8B">
        <w:t>ние следующего содержания: «</w:t>
      </w:r>
      <w:r w:rsidR="00E55F8B" w:rsidRPr="003424E5">
        <w:rPr>
          <w:b/>
          <w:i/>
          <w:iCs/>
        </w:rPr>
        <w:t>ПРИМЕЧАНИЕ:</w:t>
      </w:r>
      <w:r w:rsidR="00E55F8B" w:rsidRPr="00E55F8B">
        <w:rPr>
          <w:i/>
          <w:iCs/>
        </w:rPr>
        <w:t xml:space="preserve"> Стандарт EN 1252-1:1998, на который делается ссылка в данном стандарте, применяется также к закр</w:t>
      </w:r>
      <w:r w:rsidR="00E55F8B" w:rsidRPr="00E55F8B">
        <w:rPr>
          <w:i/>
          <w:iCs/>
        </w:rPr>
        <w:t>ы</w:t>
      </w:r>
      <w:r w:rsidR="00E55F8B" w:rsidRPr="00E55F8B">
        <w:rPr>
          <w:i/>
          <w:iCs/>
        </w:rPr>
        <w:t>тым криогенным сосудам для перевозки № ООН 1972 (</w:t>
      </w:r>
      <w:proofErr w:type="gramStart"/>
      <w:r w:rsidR="00E55F8B" w:rsidRPr="00E55F8B">
        <w:rPr>
          <w:i/>
          <w:iCs/>
        </w:rPr>
        <w:t>МЕТАН</w:t>
      </w:r>
      <w:proofErr w:type="gramEnd"/>
      <w:r w:rsidR="00E55F8B" w:rsidRPr="00E55F8B">
        <w:rPr>
          <w:i/>
          <w:iCs/>
        </w:rPr>
        <w:t xml:space="preserve"> ОХЛАЖДЕННЫЙ ЖИДКИЙ или ГАЗ ПРИРОДНЫЙ ОХЛАЖДЕННЫЙ ЖИДКИЙ).</w:t>
      </w:r>
      <w:r w:rsidR="00E55F8B" w:rsidRPr="00E55F8B">
        <w:t>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.50)</w:t>
      </w:r>
    </w:p>
    <w:p w:rsidR="00E55F8B" w:rsidRPr="00E55F8B" w:rsidRDefault="00E55F8B" w:rsidP="00E55F8B">
      <w:pPr>
        <w:pStyle w:val="SingleTxt"/>
      </w:pPr>
      <w:r w:rsidRPr="00E55F8B">
        <w:t>6.2.6.1.5</w:t>
      </w:r>
      <w:proofErr w:type="gramStart"/>
      <w:r w:rsidRPr="00E55F8B">
        <w:tab/>
        <w:t>В</w:t>
      </w:r>
      <w:proofErr w:type="gramEnd"/>
      <w:r w:rsidRPr="00E55F8B">
        <w:t xml:space="preserve"> конце включить следующее новое предложение:</w:t>
      </w:r>
    </w:p>
    <w:p w:rsidR="00E55F8B" w:rsidRPr="00E55F8B" w:rsidRDefault="003D20DE" w:rsidP="00E55F8B">
      <w:pPr>
        <w:pStyle w:val="SingleTxt"/>
      </w:pPr>
      <w:r>
        <w:tab/>
      </w:r>
      <w:r w:rsidR="00E55F8B" w:rsidRPr="00E55F8B">
        <w:t>«Кроме того, произведение испытательного давления на вместимость по в</w:t>
      </w:r>
      <w:r w:rsidR="00E55F8B" w:rsidRPr="00E55F8B">
        <w:t>о</w:t>
      </w:r>
      <w:r w:rsidR="00E55F8B" w:rsidRPr="00E55F8B">
        <w:t xml:space="preserve">де не должно превышать 30 </w:t>
      </w:r>
      <w:proofErr w:type="spellStart"/>
      <w:r w:rsidR="00E55F8B" w:rsidRPr="00E55F8B">
        <w:t>бар</w:t>
      </w:r>
      <w:r w:rsidR="006A1BEA" w:rsidRPr="006A1BEA">
        <w:t>·</w:t>
      </w:r>
      <w:proofErr w:type="gramStart"/>
      <w:r w:rsidR="00E55F8B" w:rsidRPr="00E55F8B">
        <w:t>л</w:t>
      </w:r>
      <w:proofErr w:type="spellEnd"/>
      <w:proofErr w:type="gramEnd"/>
      <w:r w:rsidR="00E55F8B" w:rsidRPr="00E55F8B">
        <w:t xml:space="preserve"> для сжиженных газов или 54 </w:t>
      </w:r>
      <w:proofErr w:type="spellStart"/>
      <w:r w:rsidR="00E55F8B" w:rsidRPr="00E55F8B">
        <w:t>бар</w:t>
      </w:r>
      <w:r w:rsidR="006A1BEA" w:rsidRPr="006A1BEA">
        <w:t>·</w:t>
      </w:r>
      <w:r w:rsidR="00E55F8B" w:rsidRPr="00E55F8B">
        <w:t>л</w:t>
      </w:r>
      <w:proofErr w:type="spellEnd"/>
      <w:r w:rsidR="00E55F8B" w:rsidRPr="00E55F8B">
        <w:t xml:space="preserve"> для сжатых газов и испытательное давление не должно превышать 250 бар для сжиженных газов или 450 бар для сжатых газов.».</w:t>
      </w:r>
    </w:p>
    <w:p w:rsidR="00E55F8B" w:rsidRPr="00E55F8B" w:rsidRDefault="00E55F8B" w:rsidP="00E55F8B">
      <w:pPr>
        <w:pStyle w:val="SingleTxt"/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CH"/>
        </w:rPr>
        <w:t>INF</w:t>
      </w:r>
      <w:r w:rsidRPr="00E55F8B">
        <w:rPr>
          <w:i/>
        </w:rPr>
        <w:t>.15 с поправками)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6.3</w:t>
      </w:r>
    </w:p>
    <w:p w:rsidR="00E55F8B" w:rsidRPr="003F06D8" w:rsidRDefault="00E55F8B" w:rsidP="003F06D8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6.3.4.3</w:t>
      </w:r>
      <w:proofErr w:type="gramStart"/>
      <w:r w:rsidRPr="00E55F8B">
        <w:tab/>
        <w:t>И</w:t>
      </w:r>
      <w:proofErr w:type="gramEnd"/>
      <w:r w:rsidRPr="00E55F8B">
        <w:t>зменить начало второго абзаца следующим образом: «Любые допо</w:t>
      </w:r>
      <w:r w:rsidRPr="00E55F8B">
        <w:t>л</w:t>
      </w:r>
      <w:r w:rsidRPr="00E55F8B">
        <w:t>нительные маркировочные знаки, разрешенные…, не должны…».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lastRenderedPageBreak/>
        <w:tab/>
      </w:r>
      <w:r w:rsidRPr="00E55F8B">
        <w:tab/>
        <w:t>Глава 6.4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6.4.22.8</w:t>
      </w:r>
      <w:proofErr w:type="gramStart"/>
      <w:r w:rsidRPr="00E55F8B">
        <w:tab/>
        <w:t>Н</w:t>
      </w:r>
      <w:proofErr w:type="gramEnd"/>
      <w:r w:rsidRPr="00E55F8B">
        <w:t>е касается текста на русском языке.</w:t>
      </w:r>
    </w:p>
    <w:p w:rsidR="00E55F8B" w:rsidRPr="00E55F8B" w:rsidRDefault="00E55F8B" w:rsidP="005F0D23">
      <w:pPr>
        <w:pStyle w:val="SingleTxt"/>
        <w:tabs>
          <w:tab w:val="clear" w:pos="3182"/>
          <w:tab w:val="left" w:pos="3420"/>
        </w:tabs>
      </w:pPr>
      <w:r w:rsidRPr="00E55F8B">
        <w:t xml:space="preserve">6.4.22.8 </w:t>
      </w:r>
      <w:r w:rsidRPr="00E55F8B">
        <w:rPr>
          <w:lang w:val="en-GB"/>
        </w:rPr>
        <w:t>a</w:t>
      </w:r>
      <w:r w:rsidRPr="00E55F8B">
        <w:t>) (ДОПОГ)</w:t>
      </w:r>
      <w:r w:rsidRPr="00E55F8B">
        <w:tab/>
        <w:t>Изменить конец следующим образом: «…и этот сертиф</w:t>
      </w:r>
      <w:r w:rsidRPr="00E55F8B">
        <w:t>и</w:t>
      </w:r>
      <w:r w:rsidRPr="00E55F8B">
        <w:t>кат подтвержден компетентным органом Договаривающейся стороны ДОПОГ</w:t>
      </w:r>
      <w:proofErr w:type="gramStart"/>
      <w:r w:rsidRPr="00E55F8B">
        <w:t>;»</w:t>
      </w:r>
      <w:proofErr w:type="gramEnd"/>
      <w:r w:rsidRPr="00E55F8B">
        <w:t>.</w:t>
      </w:r>
    </w:p>
    <w:p w:rsidR="00E55F8B" w:rsidRPr="00E55F8B" w:rsidRDefault="00E55F8B" w:rsidP="005F0D23">
      <w:pPr>
        <w:pStyle w:val="SingleTxt"/>
        <w:tabs>
          <w:tab w:val="clear" w:pos="3182"/>
          <w:tab w:val="left" w:pos="3420"/>
        </w:tabs>
      </w:pPr>
      <w:r w:rsidRPr="00E55F8B">
        <w:t xml:space="preserve">6.4.22.8 </w:t>
      </w:r>
      <w:r w:rsidRPr="00E55F8B">
        <w:rPr>
          <w:lang w:val="en-GB"/>
        </w:rPr>
        <w:t>b</w:t>
      </w:r>
      <w:r w:rsidRPr="00E55F8B">
        <w:t>) (ДОПОГ)</w:t>
      </w:r>
      <w:r w:rsidRPr="00E55F8B">
        <w:tab/>
        <w:t>Изменить конец следующим образом: «…утверждается компетентным органом Договаривающейся стороны ДОПОГ.».</w:t>
      </w:r>
    </w:p>
    <w:p w:rsidR="00E55F8B" w:rsidRPr="00E55F8B" w:rsidRDefault="00E55F8B" w:rsidP="005F0D23">
      <w:pPr>
        <w:pStyle w:val="SingleTxt"/>
        <w:tabs>
          <w:tab w:val="clear" w:pos="3182"/>
          <w:tab w:val="left" w:pos="3420"/>
        </w:tabs>
      </w:pPr>
      <w:r w:rsidRPr="00E55F8B">
        <w:t xml:space="preserve">6.4.22.8 </w:t>
      </w:r>
      <w:r w:rsidRPr="00E55F8B">
        <w:rPr>
          <w:lang w:val="en-GB"/>
        </w:rPr>
        <w:t>a</w:t>
      </w:r>
      <w:r w:rsidRPr="00E55F8B">
        <w:t>) (МПОГ)</w:t>
      </w:r>
      <w:r w:rsidRPr="00E55F8B">
        <w:tab/>
        <w:t>Изменить конец следующим образом: «…и этот сертиф</w:t>
      </w:r>
      <w:r w:rsidRPr="00E55F8B">
        <w:t>и</w:t>
      </w:r>
      <w:r w:rsidRPr="00E55F8B">
        <w:t>кат подтвержден компетентным органом Договаривающегося государства МПОГ</w:t>
      </w:r>
      <w:proofErr w:type="gramStart"/>
      <w:r w:rsidRPr="00E55F8B">
        <w:t>;»</w:t>
      </w:r>
      <w:proofErr w:type="gramEnd"/>
      <w:r w:rsidRPr="00E55F8B">
        <w:t>.</w:t>
      </w:r>
    </w:p>
    <w:p w:rsidR="00E55F8B" w:rsidRPr="00E55F8B" w:rsidRDefault="00E55F8B" w:rsidP="005F0D23">
      <w:pPr>
        <w:pStyle w:val="SingleTxt"/>
        <w:tabs>
          <w:tab w:val="clear" w:pos="3182"/>
          <w:tab w:val="left" w:pos="3420"/>
        </w:tabs>
      </w:pPr>
      <w:r w:rsidRPr="00E55F8B">
        <w:t xml:space="preserve">6.4.22.8 </w:t>
      </w:r>
      <w:r w:rsidRPr="00E55F8B">
        <w:rPr>
          <w:lang w:val="en-GB"/>
        </w:rPr>
        <w:t>b</w:t>
      </w:r>
      <w:r w:rsidRPr="00E55F8B">
        <w:t>) (МПОГ)</w:t>
      </w:r>
      <w:r w:rsidRPr="00E55F8B">
        <w:tab/>
        <w:t>Изменить конец следующим образом: «…утверждается компетентным органом Договаривающегося государства МПОГ.».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.45 с поправками)</w:t>
      </w:r>
    </w:p>
    <w:p w:rsidR="00E55F8B" w:rsidRPr="003F06D8" w:rsidRDefault="00E55F8B" w:rsidP="003F06D8">
      <w:pPr>
        <w:pStyle w:val="SingleTxt"/>
        <w:spacing w:after="0" w:line="120" w:lineRule="exact"/>
        <w:rPr>
          <w:b/>
          <w:bCs/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6.8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6.8.2.5.2 (МПОГ)</w:t>
      </w:r>
      <w:r w:rsidRPr="00E55F8B">
        <w:tab/>
        <w:t>В первом подпункте левой колонки заменить «маркировка» на «маркировочный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6.8.2.6.1 (ДОПОГ)</w:t>
      </w:r>
      <w:r w:rsidRPr="00E55F8B">
        <w:tab/>
        <w:t xml:space="preserve">Таблица, позиция для EN </w:t>
      </w:r>
      <w:r w:rsidR="005F0D23">
        <w:t>13530-2:2002 + A1:2004, коло</w:t>
      </w:r>
      <w:r w:rsidR="005F0D23">
        <w:t>н</w:t>
      </w:r>
      <w:r w:rsidR="005F0D23">
        <w:t>ка</w:t>
      </w:r>
      <w:r w:rsidR="005F0D23">
        <w:rPr>
          <w:lang w:val="en-US"/>
        </w:rPr>
        <w:t> </w:t>
      </w:r>
      <w:r w:rsidRPr="00E55F8B">
        <w:t>2: добавить примечание следующего содержания: «</w:t>
      </w:r>
      <w:r w:rsidRPr="003424E5">
        <w:rPr>
          <w:b/>
          <w:i/>
          <w:iCs/>
        </w:rPr>
        <w:t>ПРИМЕЧАНИЕ:</w:t>
      </w:r>
      <w:r w:rsidRPr="00E55F8B">
        <w:rPr>
          <w:i/>
          <w:iCs/>
        </w:rPr>
        <w:t xml:space="preserve"> Ста</w:t>
      </w:r>
      <w:r w:rsidRPr="00E55F8B">
        <w:rPr>
          <w:i/>
          <w:iCs/>
        </w:rPr>
        <w:t>н</w:t>
      </w:r>
      <w:r w:rsidRPr="00E55F8B">
        <w:rPr>
          <w:i/>
          <w:iCs/>
        </w:rPr>
        <w:t>дарт EN 1252-1:1998, на который делается ссылка в данном стандарте, прим</w:t>
      </w:r>
      <w:r w:rsidRPr="00E55F8B">
        <w:rPr>
          <w:i/>
          <w:iCs/>
        </w:rPr>
        <w:t>е</w:t>
      </w:r>
      <w:r w:rsidRPr="00E55F8B">
        <w:rPr>
          <w:i/>
          <w:iCs/>
        </w:rPr>
        <w:t>няется также к цистернам для перевозки № ООН 1972 (</w:t>
      </w:r>
      <w:proofErr w:type="gramStart"/>
      <w:r w:rsidRPr="00E55F8B">
        <w:rPr>
          <w:i/>
          <w:iCs/>
        </w:rPr>
        <w:t>МЕТАН</w:t>
      </w:r>
      <w:proofErr w:type="gramEnd"/>
      <w:r w:rsidRPr="00E55F8B">
        <w:rPr>
          <w:i/>
          <w:iCs/>
        </w:rPr>
        <w:t xml:space="preserve"> ОХЛАЖДЕННЫЙ ЖИДКИЙ или ГАЗ ПРИРОДНЫЙ ОХЛАЖДЕННЫЙ ЖИДКИЙ).</w:t>
      </w:r>
      <w:r w:rsidRPr="00E55F8B">
        <w:t>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.50)</w:t>
      </w:r>
    </w:p>
    <w:p w:rsidR="00E55F8B" w:rsidRPr="00E55F8B" w:rsidRDefault="00E55F8B" w:rsidP="00E55F8B">
      <w:pPr>
        <w:pStyle w:val="SingleTxt"/>
      </w:pPr>
      <w:r w:rsidRPr="00E55F8B">
        <w:t>6.8.3.4.15 e)</w:t>
      </w:r>
      <w:r w:rsidRPr="00E55F8B">
        <w:tab/>
        <w:t>Заменить «требуемая маркировка» на «требуемые маркировочные знаки».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6.8.3.5.11 (МПОГ)</w:t>
      </w:r>
      <w:r w:rsidRPr="00E55F8B">
        <w:tab/>
        <w:t>В первом подпункте левой колонки заменить «маркировка» на «маркировочный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3F06D8" w:rsidP="00E55F8B">
      <w:pPr>
        <w:pStyle w:val="SingleTxt"/>
      </w:pPr>
      <w:r>
        <w:t>6.8.3.6 (МПОГ)</w:t>
      </w:r>
      <w:r w:rsidRPr="003F06D8">
        <w:tab/>
      </w:r>
      <w:r w:rsidR="00E55F8B" w:rsidRPr="00E55F8B">
        <w:tab/>
        <w:t>Исключить «(</w:t>
      </w:r>
      <w:proofErr w:type="gramStart"/>
      <w:r w:rsidR="00E55F8B" w:rsidRPr="00E55F8B">
        <w:t>Зарезервированы</w:t>
      </w:r>
      <w:proofErr w:type="gramEnd"/>
      <w:r w:rsidR="00E55F8B" w:rsidRPr="00E55F8B">
        <w:t>)» и включить следующий новый текст:</w:t>
      </w:r>
    </w:p>
    <w:p w:rsidR="00E55F8B" w:rsidRPr="00E55F8B" w:rsidRDefault="00E55F8B" w:rsidP="00E55F8B">
      <w:pPr>
        <w:pStyle w:val="SingleTxt"/>
        <w:rPr>
          <w:i/>
          <w:iCs/>
        </w:rPr>
      </w:pPr>
      <w:r w:rsidRPr="00E55F8B">
        <w:t>«</w:t>
      </w:r>
      <w:r w:rsidRPr="00E55F8B">
        <w:rPr>
          <w:b/>
          <w:bCs/>
          <w:i/>
          <w:iCs/>
        </w:rPr>
        <w:t>ПРИМЕЧАНИЕ:</w:t>
      </w:r>
      <w:r w:rsidRPr="00E55F8B">
        <w:rPr>
          <w:i/>
          <w:iCs/>
        </w:rPr>
        <w:t xml:space="preserve"> Лица или организации, несущие на основании стандартов ответственность в рамках МПОГ, должны отвечать требованиям МПОГ.</w:t>
      </w:r>
    </w:p>
    <w:p w:rsidR="00E55F8B" w:rsidRPr="00E55F8B" w:rsidRDefault="00E55F8B" w:rsidP="00E55F8B">
      <w:pPr>
        <w:pStyle w:val="SingleTxt"/>
      </w:pPr>
      <w:r w:rsidRPr="00E55F8B">
        <w:tab/>
        <w:t>Свидетельства об официальном утверждении типа выдаются в соответствии с разделом 1.8.7. Стандарт, на который сделана ссылка в приведенной ниже та</w:t>
      </w:r>
      <w:r w:rsidRPr="00E55F8B">
        <w:t>б</w:t>
      </w:r>
      <w:r w:rsidRPr="00E55F8B">
        <w:t>лице, должен применяться для выдачи официальных утверждений типа в соо</w:t>
      </w:r>
      <w:r w:rsidRPr="00E55F8B">
        <w:t>т</w:t>
      </w:r>
      <w:r w:rsidRPr="00E55F8B">
        <w:t>ветствии с указаниями, содержащимися в колонке 4, для выполнения требований главы 6.8, указанных в колонке 3. Стандарты применяются в соответствии с ра</w:t>
      </w:r>
      <w:r w:rsidRPr="00E55F8B">
        <w:t>з</w:t>
      </w:r>
      <w:r w:rsidRPr="00E55F8B">
        <w:t>делом 1.1.5. В колонке 5 указана крайняя дата, до которой существующие офиц</w:t>
      </w:r>
      <w:r w:rsidRPr="00E55F8B">
        <w:t>и</w:t>
      </w:r>
      <w:r w:rsidRPr="00E55F8B">
        <w:t>альные утверждения типа должны быть отоз</w:t>
      </w:r>
      <w:r w:rsidR="003F06D8">
        <w:t>ваны в соответствии с пун</w:t>
      </w:r>
      <w:r w:rsidR="003F06D8">
        <w:t>к</w:t>
      </w:r>
      <w:r w:rsidR="003F06D8">
        <w:t>том</w:t>
      </w:r>
      <w:r w:rsidR="003F06D8">
        <w:rPr>
          <w:lang w:val="en-US"/>
        </w:rPr>
        <w:t> </w:t>
      </w:r>
      <w:r w:rsidRPr="00E55F8B">
        <w:t>1.8.7.2.4; если никакой даты не указано, официальное утверждение типа остается действительным до истечения его срока действия.</w:t>
      </w:r>
    </w:p>
    <w:p w:rsidR="00E55F8B" w:rsidRPr="00E55F8B" w:rsidRDefault="00E55F8B" w:rsidP="00E55F8B">
      <w:pPr>
        <w:pStyle w:val="SingleTxt"/>
      </w:pPr>
      <w:r w:rsidRPr="00E55F8B">
        <w:lastRenderedPageBreak/>
        <w:tab/>
        <w:t>С 1 января 2009 года использование стандартов, на которые сделаны ссы</w:t>
      </w:r>
      <w:r w:rsidRPr="00E55F8B">
        <w:t>л</w:t>
      </w:r>
      <w:r w:rsidRPr="00E55F8B">
        <w:t>ки, является обязательным. Исключения рассматриваются в подразделе 6.8.3.7.</w:t>
      </w:r>
    </w:p>
    <w:p w:rsidR="00E55F8B" w:rsidRPr="00E55F8B" w:rsidRDefault="00E55F8B" w:rsidP="00E55F8B">
      <w:pPr>
        <w:pStyle w:val="SingleTxt"/>
      </w:pPr>
      <w:r w:rsidRPr="00E55F8B">
        <w:tab/>
        <w:t>Если ссылки сделаны на несколько стандартов для применения одних и тех же требований, должен применяться только один из этих стандартов, но в полном объеме, если в приведенной ниже таблице не указано иное.</w:t>
      </w:r>
    </w:p>
    <w:p w:rsidR="00E55F8B" w:rsidRDefault="00E55F8B" w:rsidP="00E55F8B">
      <w:pPr>
        <w:pStyle w:val="SingleTxt"/>
      </w:pPr>
      <w:r w:rsidRPr="00E55F8B">
        <w:tab/>
        <w:t>Сфера применения каждого стандарта определена в положении о сфере применения данного стандарта, если в приведенной ниже таблице не указано иное.</w:t>
      </w:r>
    </w:p>
    <w:p w:rsidR="003F06D8" w:rsidRPr="003F06D8" w:rsidRDefault="003F06D8" w:rsidP="003F06D8">
      <w:pPr>
        <w:pStyle w:val="SingleTxt"/>
        <w:spacing w:after="0" w:line="120" w:lineRule="exact"/>
        <w:rPr>
          <w:sz w:val="10"/>
        </w:rPr>
      </w:pP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996"/>
        <w:gridCol w:w="1945"/>
        <w:gridCol w:w="1798"/>
        <w:gridCol w:w="1891"/>
      </w:tblGrid>
      <w:tr w:rsidR="003F06D8" w:rsidRPr="003F06D8" w:rsidTr="003F06D8">
        <w:tc>
          <w:tcPr>
            <w:tcW w:w="700" w:type="pct"/>
            <w:vAlign w:val="center"/>
          </w:tcPr>
          <w:p w:rsidR="00E55F8B" w:rsidRPr="003F06D8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F06D8">
              <w:rPr>
                <w:b/>
                <w:sz w:val="18"/>
                <w:szCs w:val="18"/>
              </w:rPr>
              <w:br w:type="page"/>
            </w:r>
            <w:r w:rsidRPr="003F06D8">
              <w:rPr>
                <w:b/>
                <w:sz w:val="18"/>
                <w:szCs w:val="18"/>
              </w:rPr>
              <w:br w:type="page"/>
            </w:r>
            <w:r w:rsidRPr="003F06D8">
              <w:rPr>
                <w:bCs/>
                <w:sz w:val="18"/>
                <w:szCs w:val="18"/>
              </w:rPr>
              <w:t>Ссылка</w:t>
            </w:r>
          </w:p>
        </w:tc>
        <w:tc>
          <w:tcPr>
            <w:tcW w:w="1493" w:type="pct"/>
            <w:vAlign w:val="center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>Название документа</w:t>
            </w:r>
          </w:p>
        </w:tc>
        <w:tc>
          <w:tcPr>
            <w:tcW w:w="969" w:type="pct"/>
            <w:vAlign w:val="center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 xml:space="preserve">Применимые </w:t>
            </w:r>
            <w:r w:rsidR="003F06D8" w:rsidRPr="003424E5">
              <w:rPr>
                <w:bCs/>
                <w:sz w:val="18"/>
                <w:szCs w:val="18"/>
              </w:rPr>
              <w:br/>
            </w:r>
            <w:r w:rsidRPr="003424E5">
              <w:rPr>
                <w:bCs/>
                <w:sz w:val="18"/>
                <w:szCs w:val="18"/>
              </w:rPr>
              <w:t xml:space="preserve">подразделы </w:t>
            </w:r>
            <w:r w:rsidRPr="003424E5">
              <w:rPr>
                <w:bCs/>
                <w:sz w:val="18"/>
                <w:szCs w:val="18"/>
              </w:rPr>
              <w:br/>
              <w:t>и пункты</w:t>
            </w:r>
          </w:p>
        </w:tc>
        <w:tc>
          <w:tcPr>
            <w:tcW w:w="896" w:type="pct"/>
            <w:vAlign w:val="center"/>
          </w:tcPr>
          <w:p w:rsidR="00E55F8B" w:rsidRPr="003F06D8" w:rsidRDefault="00E55F8B" w:rsidP="003F06D8">
            <w:pPr>
              <w:pStyle w:val="SingleTxt"/>
              <w:ind w:left="0" w:right="0"/>
              <w:jc w:val="center"/>
              <w:rPr>
                <w:sz w:val="18"/>
                <w:szCs w:val="18"/>
              </w:rPr>
            </w:pPr>
            <w:r w:rsidRPr="003F06D8">
              <w:rPr>
                <w:sz w:val="18"/>
                <w:szCs w:val="18"/>
              </w:rPr>
              <w:t xml:space="preserve">Применяется </w:t>
            </w:r>
            <w:r w:rsidR="003F06D8" w:rsidRPr="003F06D8">
              <w:rPr>
                <w:sz w:val="18"/>
                <w:szCs w:val="18"/>
              </w:rPr>
              <w:br/>
            </w:r>
            <w:r w:rsidRPr="003F06D8">
              <w:rPr>
                <w:sz w:val="18"/>
                <w:szCs w:val="18"/>
              </w:rPr>
              <w:t xml:space="preserve">в отношении новых официальных </w:t>
            </w:r>
            <w:r w:rsidR="003F06D8" w:rsidRPr="003F06D8">
              <w:rPr>
                <w:sz w:val="18"/>
                <w:szCs w:val="18"/>
              </w:rPr>
              <w:br/>
            </w:r>
            <w:r w:rsidRPr="003F06D8">
              <w:rPr>
                <w:sz w:val="18"/>
                <w:szCs w:val="18"/>
              </w:rPr>
              <w:t>утверждений типа или продлений</w:t>
            </w:r>
          </w:p>
        </w:tc>
        <w:tc>
          <w:tcPr>
            <w:tcW w:w="942" w:type="pct"/>
            <w:vAlign w:val="center"/>
          </w:tcPr>
          <w:p w:rsidR="00E55F8B" w:rsidRPr="003F06D8" w:rsidRDefault="00E55F8B" w:rsidP="003F06D8">
            <w:pPr>
              <w:pStyle w:val="SingleTxt"/>
              <w:ind w:left="0" w:right="0"/>
              <w:jc w:val="center"/>
              <w:rPr>
                <w:sz w:val="18"/>
                <w:szCs w:val="18"/>
              </w:rPr>
            </w:pPr>
            <w:r w:rsidRPr="003F06D8">
              <w:rPr>
                <w:sz w:val="18"/>
                <w:szCs w:val="18"/>
              </w:rPr>
              <w:t xml:space="preserve">Крайняя дата отзыва существующих </w:t>
            </w:r>
            <w:r w:rsidR="003F06D8" w:rsidRPr="003F06D8">
              <w:rPr>
                <w:sz w:val="18"/>
                <w:szCs w:val="18"/>
              </w:rPr>
              <w:br/>
            </w:r>
            <w:r w:rsidRPr="003F06D8">
              <w:rPr>
                <w:sz w:val="18"/>
                <w:szCs w:val="18"/>
              </w:rPr>
              <w:t xml:space="preserve">официальных </w:t>
            </w:r>
            <w:r w:rsidR="003F06D8" w:rsidRPr="003F06D8">
              <w:rPr>
                <w:sz w:val="18"/>
                <w:szCs w:val="18"/>
              </w:rPr>
              <w:br/>
            </w:r>
            <w:r w:rsidRPr="003F06D8">
              <w:rPr>
                <w:sz w:val="18"/>
                <w:szCs w:val="18"/>
              </w:rPr>
              <w:t>утверждений типа</w:t>
            </w:r>
          </w:p>
        </w:tc>
      </w:tr>
      <w:tr w:rsidR="003F06D8" w:rsidRPr="003F06D8" w:rsidTr="003F06D8">
        <w:tc>
          <w:tcPr>
            <w:tcW w:w="700" w:type="pct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>(1)</w:t>
            </w:r>
          </w:p>
        </w:tc>
        <w:tc>
          <w:tcPr>
            <w:tcW w:w="1493" w:type="pct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>(2)</w:t>
            </w:r>
          </w:p>
        </w:tc>
        <w:tc>
          <w:tcPr>
            <w:tcW w:w="969" w:type="pct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>(3)</w:t>
            </w:r>
          </w:p>
        </w:tc>
        <w:tc>
          <w:tcPr>
            <w:tcW w:w="896" w:type="pct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>(4)</w:t>
            </w:r>
          </w:p>
        </w:tc>
        <w:tc>
          <w:tcPr>
            <w:tcW w:w="942" w:type="pct"/>
          </w:tcPr>
          <w:p w:rsidR="00E55F8B" w:rsidRPr="003424E5" w:rsidRDefault="00E55F8B" w:rsidP="003F06D8">
            <w:pPr>
              <w:pStyle w:val="SingleTx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424E5">
              <w:rPr>
                <w:bCs/>
                <w:sz w:val="18"/>
                <w:szCs w:val="18"/>
              </w:rPr>
              <w:t>(5)</w:t>
            </w:r>
          </w:p>
        </w:tc>
      </w:tr>
      <w:tr w:rsidR="003F06D8" w:rsidRPr="003F06D8" w:rsidTr="003F06D8">
        <w:tc>
          <w:tcPr>
            <w:tcW w:w="700" w:type="pct"/>
          </w:tcPr>
          <w:p w:rsidR="00E55F8B" w:rsidRPr="003F06D8" w:rsidRDefault="00E55F8B" w:rsidP="003F06D8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3F06D8">
              <w:rPr>
                <w:sz w:val="18"/>
                <w:szCs w:val="18"/>
              </w:rPr>
              <w:t>EN 13807:2003</w:t>
            </w:r>
          </w:p>
        </w:tc>
        <w:tc>
          <w:tcPr>
            <w:tcW w:w="1493" w:type="pct"/>
          </w:tcPr>
          <w:p w:rsidR="00E55F8B" w:rsidRPr="003F06D8" w:rsidRDefault="00E55F8B" w:rsidP="003F06D8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3F06D8">
              <w:rPr>
                <w:sz w:val="18"/>
                <w:szCs w:val="18"/>
              </w:rPr>
              <w:t>Переносные газовые баллоны – Транспортные средства-батареи – Конструкция, изготовление, иде</w:t>
            </w:r>
            <w:r w:rsidRPr="003F06D8">
              <w:rPr>
                <w:sz w:val="18"/>
                <w:szCs w:val="18"/>
              </w:rPr>
              <w:t>н</w:t>
            </w:r>
            <w:r w:rsidRPr="003F06D8">
              <w:rPr>
                <w:sz w:val="18"/>
                <w:szCs w:val="18"/>
              </w:rPr>
              <w:t>тификация и испытания</w:t>
            </w:r>
          </w:p>
          <w:p w:rsidR="00E55F8B" w:rsidRPr="003F06D8" w:rsidRDefault="00E55F8B" w:rsidP="003F06D8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  <w:r w:rsidRPr="003F06D8">
              <w:rPr>
                <w:b/>
                <w:bCs/>
                <w:i/>
                <w:iCs/>
                <w:sz w:val="18"/>
                <w:szCs w:val="18"/>
              </w:rPr>
              <w:t xml:space="preserve">ПРИМЕЧАНИЕ: </w:t>
            </w:r>
            <w:proofErr w:type="gramStart"/>
            <w:r w:rsidRPr="003F06D8">
              <w:rPr>
                <w:i/>
                <w:iCs/>
                <w:sz w:val="18"/>
                <w:szCs w:val="18"/>
              </w:rPr>
              <w:t>Когда это нео</w:t>
            </w:r>
            <w:r w:rsidRPr="003F06D8">
              <w:rPr>
                <w:i/>
                <w:iCs/>
                <w:sz w:val="18"/>
                <w:szCs w:val="18"/>
              </w:rPr>
              <w:t>б</w:t>
            </w:r>
            <w:r w:rsidRPr="003F06D8">
              <w:rPr>
                <w:i/>
                <w:iCs/>
                <w:sz w:val="18"/>
                <w:szCs w:val="18"/>
              </w:rPr>
              <w:t>ходимо, данный стандарт может применяться к МЭГК, состоящих из сосудов под давлением.</w:t>
            </w:r>
            <w:proofErr w:type="gramEnd"/>
          </w:p>
        </w:tc>
        <w:tc>
          <w:tcPr>
            <w:tcW w:w="969" w:type="pct"/>
          </w:tcPr>
          <w:p w:rsidR="00E55F8B" w:rsidRPr="003F06D8" w:rsidRDefault="00E55F8B" w:rsidP="003F06D8">
            <w:pPr>
              <w:pStyle w:val="SingleTxt"/>
              <w:ind w:left="29" w:right="0"/>
              <w:jc w:val="left"/>
              <w:rPr>
                <w:sz w:val="18"/>
                <w:szCs w:val="18"/>
                <w:lang w:val="en-US"/>
              </w:rPr>
            </w:pPr>
            <w:r w:rsidRPr="003F06D8">
              <w:rPr>
                <w:sz w:val="18"/>
                <w:szCs w:val="18"/>
                <w:lang w:val="en-US"/>
              </w:rPr>
              <w:t xml:space="preserve">6.8.3.1.4 </w:t>
            </w:r>
            <w:r w:rsidRPr="003F06D8">
              <w:rPr>
                <w:sz w:val="18"/>
                <w:szCs w:val="18"/>
              </w:rPr>
              <w:t>и</w:t>
            </w:r>
            <w:r w:rsidRPr="003F06D8">
              <w:rPr>
                <w:sz w:val="18"/>
                <w:szCs w:val="18"/>
                <w:lang w:val="en-US"/>
              </w:rPr>
              <w:t xml:space="preserve"> 6.8.3.1.5, 6.8.3.2.18</w:t>
            </w:r>
            <w:r w:rsidRPr="003F06D8">
              <w:rPr>
                <w:sz w:val="18"/>
                <w:szCs w:val="18"/>
              </w:rPr>
              <w:t>–</w:t>
            </w:r>
            <w:r w:rsidRPr="003F06D8">
              <w:rPr>
                <w:sz w:val="18"/>
                <w:szCs w:val="18"/>
                <w:lang w:val="en-US"/>
              </w:rPr>
              <w:t>6.8.3.2.26, 6.8.3.4.10</w:t>
            </w:r>
            <w:r w:rsidRPr="003F06D8">
              <w:rPr>
                <w:sz w:val="18"/>
                <w:szCs w:val="18"/>
              </w:rPr>
              <w:t>–</w:t>
            </w:r>
            <w:r w:rsidRPr="003F06D8">
              <w:rPr>
                <w:sz w:val="18"/>
                <w:szCs w:val="18"/>
                <w:lang w:val="en-US"/>
              </w:rPr>
              <w:t xml:space="preserve">6.8.3.4.12 </w:t>
            </w:r>
            <w:r w:rsidRPr="003F06D8">
              <w:rPr>
                <w:sz w:val="18"/>
                <w:szCs w:val="18"/>
              </w:rPr>
              <w:t>и</w:t>
            </w:r>
            <w:r w:rsidRPr="003F06D8">
              <w:rPr>
                <w:sz w:val="18"/>
                <w:szCs w:val="18"/>
                <w:lang w:val="en-US"/>
              </w:rPr>
              <w:t xml:space="preserve"> 6.8.3.5.10</w:t>
            </w:r>
            <w:r w:rsidRPr="003F06D8">
              <w:rPr>
                <w:sz w:val="18"/>
                <w:szCs w:val="18"/>
              </w:rPr>
              <w:t>–</w:t>
            </w:r>
            <w:r w:rsidRPr="003F06D8">
              <w:rPr>
                <w:sz w:val="18"/>
                <w:szCs w:val="18"/>
                <w:lang w:val="en-US"/>
              </w:rPr>
              <w:t>6.8.3.5.13</w:t>
            </w:r>
          </w:p>
        </w:tc>
        <w:tc>
          <w:tcPr>
            <w:tcW w:w="896" w:type="pct"/>
          </w:tcPr>
          <w:p w:rsidR="00E55F8B" w:rsidRPr="003F06D8" w:rsidRDefault="00E55F8B" w:rsidP="003424E5">
            <w:pPr>
              <w:pStyle w:val="SingleTxt"/>
              <w:ind w:left="29" w:right="0"/>
              <w:jc w:val="center"/>
              <w:rPr>
                <w:sz w:val="18"/>
                <w:szCs w:val="18"/>
              </w:rPr>
            </w:pPr>
            <w:r w:rsidRPr="003F06D8">
              <w:rPr>
                <w:sz w:val="18"/>
                <w:szCs w:val="18"/>
              </w:rPr>
              <w:t xml:space="preserve">До дальнейшего </w:t>
            </w:r>
            <w:r w:rsidR="003F06D8" w:rsidRPr="003F06D8">
              <w:rPr>
                <w:sz w:val="18"/>
                <w:szCs w:val="18"/>
              </w:rPr>
              <w:br/>
            </w:r>
            <w:r w:rsidRPr="003F06D8">
              <w:rPr>
                <w:sz w:val="18"/>
                <w:szCs w:val="18"/>
              </w:rPr>
              <w:t>указания</w:t>
            </w:r>
          </w:p>
        </w:tc>
        <w:tc>
          <w:tcPr>
            <w:tcW w:w="942" w:type="pct"/>
            <w:vAlign w:val="center"/>
          </w:tcPr>
          <w:p w:rsidR="00E55F8B" w:rsidRPr="003F06D8" w:rsidRDefault="00E55F8B" w:rsidP="003F06D8">
            <w:pPr>
              <w:pStyle w:val="SingleTxt"/>
              <w:ind w:left="29" w:right="0"/>
              <w:jc w:val="left"/>
              <w:rPr>
                <w:sz w:val="18"/>
                <w:szCs w:val="18"/>
              </w:rPr>
            </w:pPr>
          </w:p>
        </w:tc>
      </w:tr>
    </w:tbl>
    <w:p w:rsidR="00E55F8B" w:rsidRPr="00E55F8B" w:rsidRDefault="00E55F8B" w:rsidP="00E55F8B">
      <w:pPr>
        <w:pStyle w:val="SingleTxt"/>
      </w:pPr>
      <w:r w:rsidRPr="00E55F8B">
        <w:t>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.50)</w:t>
      </w:r>
    </w:p>
    <w:p w:rsidR="00E55F8B" w:rsidRPr="00E55F8B" w:rsidRDefault="00E55F8B" w:rsidP="00E55F8B">
      <w:pPr>
        <w:pStyle w:val="SingleTxt"/>
      </w:pPr>
      <w:r w:rsidRPr="00E55F8B">
        <w:t>6.8.3.6 (ДОПОГ)</w:t>
      </w:r>
      <w:r w:rsidRPr="00E55F8B">
        <w:tab/>
        <w:t>Таблица, позиция для EN 13807-2003, колонка 2: добавить примечание следующего содержания: «</w:t>
      </w:r>
      <w:r w:rsidRPr="003424E5">
        <w:rPr>
          <w:b/>
          <w:i/>
          <w:iCs/>
        </w:rPr>
        <w:t>ПРИМЕЧАНИЕ:</w:t>
      </w:r>
      <w:r w:rsidRPr="00E55F8B">
        <w:rPr>
          <w:i/>
          <w:iCs/>
        </w:rPr>
        <w:t xml:space="preserve"> </w:t>
      </w:r>
      <w:proofErr w:type="gramStart"/>
      <w:r w:rsidRPr="00E55F8B">
        <w:rPr>
          <w:i/>
          <w:iCs/>
        </w:rPr>
        <w:t>Когда это необходимо, данный стандарт может применяться к МЭГК, состоящих из сосудов под да</w:t>
      </w:r>
      <w:r w:rsidRPr="00E55F8B">
        <w:rPr>
          <w:i/>
          <w:iCs/>
        </w:rPr>
        <w:t>в</w:t>
      </w:r>
      <w:r w:rsidRPr="00E55F8B">
        <w:rPr>
          <w:i/>
          <w:iCs/>
        </w:rPr>
        <w:t>лением.</w:t>
      </w:r>
      <w:r w:rsidRPr="00E55F8B">
        <w:t>».</w:t>
      </w:r>
      <w:proofErr w:type="gramEnd"/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fr-FR"/>
        </w:rPr>
        <w:t>INF</w:t>
      </w:r>
      <w:r w:rsidRPr="00E55F8B">
        <w:rPr>
          <w:i/>
        </w:rPr>
        <w:t>.50)</w:t>
      </w:r>
    </w:p>
    <w:p w:rsidR="00E55F8B" w:rsidRPr="00E55F8B" w:rsidRDefault="00E55F8B" w:rsidP="00E55F8B">
      <w:pPr>
        <w:pStyle w:val="SingleTxt"/>
      </w:pPr>
      <w:r w:rsidRPr="00E55F8B">
        <w:t>6</w:t>
      </w:r>
      <w:r w:rsidR="003F06D8">
        <w:t>.8.4, специальное положение TT8</w:t>
      </w:r>
      <w:proofErr w:type="gramStart"/>
      <w:r w:rsidR="005F0D23">
        <w:tab/>
      </w:r>
      <w:r w:rsidRPr="00E55F8B">
        <w:t>В</w:t>
      </w:r>
      <w:proofErr w:type="gramEnd"/>
      <w:r w:rsidRPr="00E55F8B">
        <w:t xml:space="preserve"> третьем абзаце заменить «маркировка» на «маркировочный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7.3</w:t>
      </w:r>
    </w:p>
    <w:p w:rsidR="003F06D8" w:rsidRPr="003F06D8" w:rsidRDefault="003F06D8" w:rsidP="003F06D8">
      <w:pPr>
        <w:pStyle w:val="SingleTxt"/>
        <w:spacing w:after="0" w:line="120" w:lineRule="exact"/>
        <w:rPr>
          <w:sz w:val="10"/>
          <w:lang w:bidi="ru-RU"/>
        </w:rPr>
      </w:pPr>
    </w:p>
    <w:p w:rsidR="00E55F8B" w:rsidRPr="00E55F8B" w:rsidRDefault="00E55F8B" w:rsidP="00E55F8B">
      <w:pPr>
        <w:pStyle w:val="SingleTxt"/>
        <w:rPr>
          <w:b/>
          <w:bCs/>
        </w:rPr>
      </w:pPr>
      <w:r w:rsidRPr="00E55F8B">
        <w:rPr>
          <w:lang w:bidi="ru-RU"/>
        </w:rPr>
        <w:t xml:space="preserve">7.3.1.1 </w:t>
      </w:r>
      <w:r w:rsidRPr="00E55F8B">
        <w:rPr>
          <w:lang w:val="en-US" w:bidi="ru-RU"/>
        </w:rPr>
        <w:t>b</w:t>
      </w:r>
      <w:r w:rsidR="005F0D23">
        <w:rPr>
          <w:lang w:bidi="ru-RU"/>
        </w:rPr>
        <w:t>)</w:t>
      </w:r>
      <w:r w:rsidRPr="00E55F8B">
        <w:rPr>
          <w:lang w:bidi="ru-RU"/>
        </w:rPr>
        <w:tab/>
        <w:t xml:space="preserve">Заменить </w:t>
      </w:r>
      <w:r w:rsidRPr="00E55F8B">
        <w:t>«кодом (кодами)»</w:t>
      </w:r>
      <w:r w:rsidRPr="00E55F8B">
        <w:rPr>
          <w:lang w:bidi="ru-RU"/>
        </w:rPr>
        <w:t xml:space="preserve"> на </w:t>
      </w:r>
      <w:r w:rsidRPr="00E55F8B">
        <w:t>«</w:t>
      </w:r>
      <w:r w:rsidRPr="00E55F8B">
        <w:rPr>
          <w:lang w:bidi="ru-RU"/>
        </w:rPr>
        <w:t>кодом</w:t>
      </w:r>
      <w:r w:rsidRPr="00E55F8B">
        <w:t>».</w:t>
      </w:r>
    </w:p>
    <w:p w:rsidR="00E55F8B" w:rsidRPr="00E55F8B" w:rsidRDefault="00E55F8B" w:rsidP="00E55F8B">
      <w:pPr>
        <w:pStyle w:val="SingleTxt"/>
        <w:rPr>
          <w:i/>
          <w:lang w:bidi="ru-RU"/>
        </w:rPr>
      </w:pPr>
      <w:proofErr w:type="gramStart"/>
      <w:r w:rsidRPr="00E55F8B">
        <w:rPr>
          <w:i/>
          <w:lang w:bidi="ru-RU"/>
        </w:rPr>
        <w:t>(Справочный документ: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>.1/2015/33)</w:t>
      </w:r>
    </w:p>
    <w:p w:rsidR="00E55F8B" w:rsidRPr="00E55F8B" w:rsidRDefault="00E55F8B" w:rsidP="00E55F8B">
      <w:pPr>
        <w:pStyle w:val="SingleTxt"/>
      </w:pPr>
      <w:r w:rsidRPr="00E55F8B">
        <w:t xml:space="preserve">7.3.3.2.3, </w:t>
      </w:r>
      <w:r w:rsidRPr="00E55F8B">
        <w:rPr>
          <w:lang w:val="en-GB"/>
        </w:rPr>
        <w:t>AP</w:t>
      </w:r>
      <w:r w:rsidRPr="00E55F8B">
        <w:t>4</w:t>
      </w:r>
      <w:proofErr w:type="gramStart"/>
      <w:r w:rsidRPr="00E55F8B">
        <w:tab/>
        <w:t>З</w:t>
      </w:r>
      <w:proofErr w:type="gramEnd"/>
      <w:r w:rsidRPr="00E55F8B">
        <w:t>аменить «погрузки и разгрузки» на «наполнения и опорожн</w:t>
      </w:r>
      <w:r w:rsidRPr="00E55F8B">
        <w:t>е</w:t>
      </w:r>
      <w:r w:rsidRPr="00E55F8B">
        <w:t>ния».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GB"/>
        </w:rPr>
        <w:t>ECE</w:t>
      </w:r>
      <w:r w:rsidRPr="00E55F8B">
        <w:rPr>
          <w:i/>
        </w:rPr>
        <w:t>/</w:t>
      </w:r>
      <w:r w:rsidRPr="00E55F8B">
        <w:rPr>
          <w:i/>
          <w:lang w:val="en-GB"/>
        </w:rPr>
        <w:t>TRANS</w:t>
      </w:r>
      <w:r w:rsidRPr="00E55F8B">
        <w:rPr>
          <w:i/>
        </w:rPr>
        <w:t>/</w:t>
      </w:r>
      <w:r w:rsidRPr="00E55F8B">
        <w:rPr>
          <w:i/>
          <w:lang w:val="en-GB"/>
        </w:rPr>
        <w:t>WP</w:t>
      </w:r>
      <w:r w:rsidRPr="00E55F8B">
        <w:rPr>
          <w:i/>
        </w:rPr>
        <w:t>.15/</w:t>
      </w:r>
      <w:r w:rsidRPr="00E55F8B">
        <w:rPr>
          <w:i/>
          <w:lang w:val="en-GB"/>
        </w:rPr>
        <w:t>AC</w:t>
      </w:r>
      <w:r w:rsidRPr="00E55F8B">
        <w:rPr>
          <w:i/>
        </w:rPr>
        <w:t>.1/2015/37)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7.5</w:t>
      </w:r>
    </w:p>
    <w:p w:rsidR="003F06D8" w:rsidRPr="003F06D8" w:rsidRDefault="003F06D8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5F0D23" w:rsidP="00E55F8B">
      <w:pPr>
        <w:pStyle w:val="SingleTxt"/>
      </w:pPr>
      <w:r>
        <w:t>7.5 (МПОГ)</w:t>
      </w:r>
      <w:r>
        <w:tab/>
      </w:r>
      <w:r w:rsidR="00E55F8B" w:rsidRPr="00E55F8B">
        <w:t>Исключить примечание после заголовка.</w:t>
      </w:r>
    </w:p>
    <w:p w:rsidR="00E55F8B" w:rsidRPr="00E55F8B" w:rsidRDefault="00E55F8B" w:rsidP="00E55F8B">
      <w:pPr>
        <w:pStyle w:val="SingleTxt"/>
      </w:pPr>
      <w:r w:rsidRPr="00E55F8B">
        <w:t>7.5.1.2 (МПОГ)</w:t>
      </w:r>
      <w:r w:rsidRPr="00E55F8B">
        <w:tab/>
      </w:r>
      <w:r w:rsidRPr="00E55F8B">
        <w:tab/>
        <w:t>Во втором подпункте заменить «большог</w:t>
      </w:r>
      <w:proofErr w:type="gramStart"/>
      <w:r w:rsidRPr="00E55F8B">
        <w:t>о(</w:t>
      </w:r>
      <w:proofErr w:type="gramEnd"/>
      <w:r w:rsidRPr="00E55F8B">
        <w:t>их) контейн</w:t>
      </w:r>
      <w:r w:rsidRPr="00E55F8B">
        <w:t>е</w:t>
      </w:r>
      <w:r w:rsidRPr="00E55F8B">
        <w:t>ра(</w:t>
      </w:r>
      <w:proofErr w:type="spellStart"/>
      <w:r w:rsidRPr="00E55F8B">
        <w:t>ов</w:t>
      </w:r>
      <w:proofErr w:type="spellEnd"/>
      <w:r w:rsidRPr="00E55F8B">
        <w:t>)» на «контейнера(</w:t>
      </w:r>
      <w:proofErr w:type="spellStart"/>
      <w:r w:rsidRPr="00E55F8B">
        <w:t>ов</w:t>
      </w:r>
      <w:proofErr w:type="spellEnd"/>
      <w:r w:rsidRPr="00E55F8B">
        <w:t xml:space="preserve">)» и «большой контейнер» на «контейнер». Добавить </w:t>
      </w:r>
      <w:r w:rsidRPr="00E55F8B">
        <w:lastRenderedPageBreak/>
        <w:t>«</w:t>
      </w:r>
      <w:r w:rsidRPr="00E55F8B">
        <w:rPr>
          <w:iCs/>
        </w:rPr>
        <w:t>МЭГК</w:t>
      </w:r>
      <w:proofErr w:type="gramStart"/>
      <w:r w:rsidRPr="00E55F8B">
        <w:t>,»</w:t>
      </w:r>
      <w:proofErr w:type="gramEnd"/>
      <w:r w:rsidRPr="00E55F8B">
        <w:t xml:space="preserve"> после «контейнера(</w:t>
      </w:r>
      <w:proofErr w:type="spellStart"/>
      <w:r w:rsidRPr="00E55F8B">
        <w:t>ов</w:t>
      </w:r>
      <w:proofErr w:type="spellEnd"/>
      <w:r w:rsidRPr="00E55F8B">
        <w:t>) для массовых грузов,» и «</w:t>
      </w:r>
      <w:r w:rsidRPr="00E55F8B">
        <w:rPr>
          <w:iCs/>
        </w:rPr>
        <w:t>МЭГК,» после</w:t>
      </w:r>
      <w:r w:rsidRPr="00E55F8B">
        <w:t xml:space="preserve"> «ко</w:t>
      </w:r>
      <w:r w:rsidRPr="00E55F8B">
        <w:t>н</w:t>
      </w:r>
      <w:r w:rsidRPr="00E55F8B">
        <w:t>тейнер для массовых грузов».</w:t>
      </w:r>
    </w:p>
    <w:p w:rsidR="00E55F8B" w:rsidRPr="00E55F8B" w:rsidRDefault="00E55F8B" w:rsidP="00E55F8B">
      <w:pPr>
        <w:pStyle w:val="SingleTxt"/>
      </w:pPr>
      <w:r w:rsidRPr="00E55F8B">
        <w:t>7.5.1 (ДОПОГ)</w:t>
      </w:r>
      <w:r w:rsidRPr="00E55F8B">
        <w:tab/>
      </w:r>
      <w:r w:rsidRPr="00E55F8B">
        <w:tab/>
        <w:t>Исключить примечание после заголовка.</w:t>
      </w:r>
    </w:p>
    <w:p w:rsidR="00E55F8B" w:rsidRPr="00E55F8B" w:rsidRDefault="00E55F8B" w:rsidP="00E55F8B">
      <w:pPr>
        <w:pStyle w:val="SingleTxt"/>
      </w:pPr>
      <w:r w:rsidRPr="00E55F8B">
        <w:t>7.5.1.1 (ДОПОГ)</w:t>
      </w:r>
      <w:r w:rsidRPr="00E55F8B">
        <w:tab/>
        <w:t>Заменить «большог</w:t>
      </w:r>
      <w:proofErr w:type="gramStart"/>
      <w:r w:rsidRPr="00E55F8B">
        <w:t>о(</w:t>
      </w:r>
      <w:proofErr w:type="gramEnd"/>
      <w:r w:rsidRPr="00E55F8B">
        <w:t>их) контейнера(</w:t>
      </w:r>
      <w:proofErr w:type="spellStart"/>
      <w:r w:rsidRPr="00E55F8B">
        <w:t>ов</w:t>
      </w:r>
      <w:proofErr w:type="spellEnd"/>
      <w:r w:rsidRPr="00E55F8B">
        <w:t>)» на «контейн</w:t>
      </w:r>
      <w:r w:rsidRPr="00E55F8B">
        <w:t>е</w:t>
      </w:r>
      <w:r w:rsidRPr="00E55F8B">
        <w:t>ра(</w:t>
      </w:r>
      <w:proofErr w:type="spellStart"/>
      <w:r w:rsidRPr="00E55F8B">
        <w:t>ов</w:t>
      </w:r>
      <w:proofErr w:type="spellEnd"/>
      <w:r w:rsidRPr="00E55F8B">
        <w:t>)». Добавить «</w:t>
      </w:r>
      <w:r w:rsidRPr="00E55F8B">
        <w:rPr>
          <w:iCs/>
        </w:rPr>
        <w:t>МЭГК</w:t>
      </w:r>
      <w:proofErr w:type="gramStart"/>
      <w:r w:rsidRPr="00E55F8B">
        <w:t>,»</w:t>
      </w:r>
      <w:proofErr w:type="gramEnd"/>
      <w:r w:rsidRPr="00E55F8B">
        <w:t xml:space="preserve"> после «контейнера(</w:t>
      </w:r>
      <w:proofErr w:type="spellStart"/>
      <w:r w:rsidRPr="00E55F8B">
        <w:t>ов</w:t>
      </w:r>
      <w:proofErr w:type="spellEnd"/>
      <w:r w:rsidRPr="00E55F8B">
        <w:t>) для массовых грузов».</w:t>
      </w:r>
    </w:p>
    <w:p w:rsidR="00E55F8B" w:rsidRPr="00E55F8B" w:rsidRDefault="00E55F8B" w:rsidP="00E55F8B">
      <w:pPr>
        <w:pStyle w:val="SingleTxt"/>
      </w:pPr>
      <w:r w:rsidRPr="00E55F8B">
        <w:t>7.5.1.2 (ДОПОГ)</w:t>
      </w:r>
      <w:r w:rsidRPr="00E55F8B">
        <w:tab/>
        <w:t>Подпункты a) и b) становятся абзацами с отступом.</w:t>
      </w:r>
    </w:p>
    <w:p w:rsidR="00E55F8B" w:rsidRPr="00E55F8B" w:rsidRDefault="00E55F8B" w:rsidP="00E55F8B">
      <w:pPr>
        <w:pStyle w:val="SingleTxt"/>
      </w:pPr>
      <w:r w:rsidRPr="00E55F8B">
        <w:t>7.5.1.2 (ДОПОГ)</w:t>
      </w:r>
      <w:r w:rsidRPr="00E55F8B">
        <w:tab/>
        <w:t>Во втором абзаце с отступом заменить «большог</w:t>
      </w:r>
      <w:proofErr w:type="gramStart"/>
      <w:r w:rsidRPr="00E55F8B">
        <w:t>о(</w:t>
      </w:r>
      <w:proofErr w:type="gramEnd"/>
      <w:r w:rsidRPr="00E55F8B">
        <w:t>их) ко</w:t>
      </w:r>
      <w:r w:rsidRPr="00E55F8B">
        <w:t>н</w:t>
      </w:r>
      <w:r w:rsidRPr="00E55F8B">
        <w:t>тейнера(</w:t>
      </w:r>
      <w:proofErr w:type="spellStart"/>
      <w:r w:rsidRPr="00E55F8B">
        <w:t>ов</w:t>
      </w:r>
      <w:proofErr w:type="spellEnd"/>
      <w:r w:rsidRPr="00E55F8B">
        <w:t>)». Добавить «</w:t>
      </w:r>
      <w:r w:rsidRPr="00E55F8B">
        <w:rPr>
          <w:iCs/>
        </w:rPr>
        <w:t>МЭГК</w:t>
      </w:r>
      <w:proofErr w:type="gramStart"/>
      <w:r w:rsidRPr="00E55F8B">
        <w:t>,»</w:t>
      </w:r>
      <w:proofErr w:type="gramEnd"/>
      <w:r w:rsidRPr="00E55F8B">
        <w:t xml:space="preserve"> после «контейнера(</w:t>
      </w:r>
      <w:proofErr w:type="spellStart"/>
      <w:r w:rsidRPr="00E55F8B">
        <w:t>ов</w:t>
      </w:r>
      <w:proofErr w:type="spellEnd"/>
      <w:r w:rsidRPr="00E55F8B">
        <w:t>) для массовых грузов,». В последнем абзаце заменить «большой контейнер» на «контейнер» и добавить «</w:t>
      </w:r>
      <w:r w:rsidRPr="00E55F8B">
        <w:rPr>
          <w:iCs/>
        </w:rPr>
        <w:t>МЭГК,» после</w:t>
      </w:r>
      <w:r w:rsidRPr="00E55F8B">
        <w:t xml:space="preserve"> «контейнер для массовых грузов».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GB"/>
        </w:rPr>
        <w:t>ECE</w:t>
      </w:r>
      <w:r w:rsidRPr="00E55F8B">
        <w:rPr>
          <w:i/>
        </w:rPr>
        <w:t>/</w:t>
      </w:r>
      <w:r w:rsidRPr="00E55F8B">
        <w:rPr>
          <w:i/>
          <w:lang w:val="en-GB"/>
        </w:rPr>
        <w:t>TRANS</w:t>
      </w:r>
      <w:r w:rsidRPr="00E55F8B">
        <w:rPr>
          <w:i/>
        </w:rPr>
        <w:t>/</w:t>
      </w:r>
      <w:r w:rsidRPr="00E55F8B">
        <w:rPr>
          <w:i/>
          <w:lang w:val="en-GB"/>
        </w:rPr>
        <w:t>WP</w:t>
      </w:r>
      <w:r w:rsidRPr="00E55F8B">
        <w:rPr>
          <w:i/>
        </w:rPr>
        <w:t>.15/</w:t>
      </w:r>
      <w:r w:rsidRPr="00E55F8B">
        <w:rPr>
          <w:i/>
          <w:lang w:val="en-GB"/>
        </w:rPr>
        <w:t>AC</w:t>
      </w:r>
      <w:r w:rsidRPr="00E55F8B">
        <w:rPr>
          <w:i/>
        </w:rPr>
        <w:t>.1/2015/37)</w:t>
      </w:r>
    </w:p>
    <w:p w:rsidR="00E55F8B" w:rsidRPr="00E55F8B" w:rsidRDefault="00E55F8B" w:rsidP="00E55F8B">
      <w:pPr>
        <w:pStyle w:val="SingleTxt"/>
      </w:pPr>
      <w:r w:rsidRPr="00E55F8B">
        <w:t>7.5.1.5</w:t>
      </w:r>
      <w:proofErr w:type="gramStart"/>
      <w:r w:rsidRPr="00E55F8B">
        <w:tab/>
        <w:t>З</w:t>
      </w:r>
      <w:proofErr w:type="gramEnd"/>
      <w:r w:rsidRPr="00E55F8B">
        <w:t>аменить «маркировка» на «маркировочные знаки».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E55F8B" w:rsidRDefault="00E55F8B" w:rsidP="00E55F8B">
      <w:pPr>
        <w:pStyle w:val="SingleTxt"/>
      </w:pPr>
      <w:r w:rsidRPr="00E55F8B">
        <w:t>7.5.7.4 (ДОПОГ)</w:t>
      </w:r>
      <w:r w:rsidRPr="00E55F8B">
        <w:tab/>
        <w:t>Заменить «разгрузке» на «</w:t>
      </w:r>
      <w:r w:rsidRPr="00E55F8B">
        <w:rPr>
          <w:iCs/>
        </w:rPr>
        <w:t>снятию»</w:t>
      </w:r>
      <w:r w:rsidRPr="00E55F8B">
        <w:rPr>
          <w:i/>
        </w:rPr>
        <w:t>.</w:t>
      </w:r>
      <w:r w:rsidRPr="00E55F8B">
        <w:t xml:space="preserve"> </w:t>
      </w:r>
    </w:p>
    <w:p w:rsidR="00E55F8B" w:rsidRPr="00E55F8B" w:rsidRDefault="00E55F8B" w:rsidP="00E55F8B">
      <w:pPr>
        <w:pStyle w:val="SingleTxt"/>
        <w:rPr>
          <w:i/>
        </w:rPr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en-GB"/>
        </w:rPr>
        <w:t>ECE</w:t>
      </w:r>
      <w:r w:rsidRPr="00E55F8B">
        <w:rPr>
          <w:i/>
        </w:rPr>
        <w:t>/</w:t>
      </w:r>
      <w:r w:rsidRPr="00E55F8B">
        <w:rPr>
          <w:i/>
          <w:lang w:val="en-GB"/>
        </w:rPr>
        <w:t>TRANS</w:t>
      </w:r>
      <w:r w:rsidRPr="00E55F8B">
        <w:rPr>
          <w:i/>
        </w:rPr>
        <w:t>/</w:t>
      </w:r>
      <w:r w:rsidRPr="00E55F8B">
        <w:rPr>
          <w:i/>
          <w:lang w:val="en-GB"/>
        </w:rPr>
        <w:t>WP</w:t>
      </w:r>
      <w:r w:rsidRPr="00E55F8B">
        <w:rPr>
          <w:i/>
        </w:rPr>
        <w:t>.15/</w:t>
      </w:r>
      <w:r w:rsidRPr="00E55F8B">
        <w:rPr>
          <w:i/>
          <w:lang w:val="en-GB"/>
        </w:rPr>
        <w:t>AC</w:t>
      </w:r>
      <w:r w:rsidRPr="00E55F8B">
        <w:rPr>
          <w:i/>
        </w:rPr>
        <w:t>.1/2015/37)</w:t>
      </w:r>
    </w:p>
    <w:p w:rsidR="00E55F8B" w:rsidRPr="00E55F8B" w:rsidRDefault="00E55F8B" w:rsidP="00E55F8B">
      <w:pPr>
        <w:pStyle w:val="SingleTxt"/>
      </w:pPr>
      <w:r w:rsidRPr="00E55F8B">
        <w:t xml:space="preserve">7.5.11, </w:t>
      </w:r>
      <w:r w:rsidRPr="00E55F8B">
        <w:rPr>
          <w:lang w:val="en-GB"/>
        </w:rPr>
        <w:t>CW</w:t>
      </w:r>
      <w:r w:rsidRPr="00E55F8B">
        <w:t>36/</w:t>
      </w:r>
      <w:r w:rsidRPr="00E55F8B">
        <w:rPr>
          <w:lang w:val="en-GB"/>
        </w:rPr>
        <w:t>CV</w:t>
      </w:r>
      <w:r w:rsidRPr="00E55F8B">
        <w:t>36</w:t>
      </w:r>
      <w:proofErr w:type="gramStart"/>
      <w:r w:rsidRPr="00E55F8B">
        <w:tab/>
        <w:t>В</w:t>
      </w:r>
      <w:proofErr w:type="gramEnd"/>
      <w:r w:rsidRPr="00E55F8B">
        <w:t xml:space="preserve"> конце добавить следующее предложение: «Для № ООН 2211 и 3314 этот маркировочный знак не требуется, когда транспортное сре</w:t>
      </w:r>
      <w:r w:rsidRPr="00E55F8B">
        <w:t>д</w:t>
      </w:r>
      <w:r w:rsidRPr="00E55F8B">
        <w:t xml:space="preserve">ство/вагон или контейнер уже </w:t>
      </w:r>
      <w:proofErr w:type="gramStart"/>
      <w:r w:rsidRPr="00E55F8B">
        <w:t>маркировано</w:t>
      </w:r>
      <w:proofErr w:type="gramEnd"/>
      <w:r w:rsidRPr="00E55F8B">
        <w:t>/маркирован в соответствии со спец</w:t>
      </w:r>
      <w:r w:rsidRPr="00E55F8B">
        <w:t>и</w:t>
      </w:r>
      <w:r w:rsidRPr="00E55F8B">
        <w:t>альным положением 965 МКМПОГ.».</w:t>
      </w:r>
    </w:p>
    <w:p w:rsidR="00E55F8B" w:rsidRPr="00E55F8B" w:rsidRDefault="00E55F8B" w:rsidP="00E55F8B">
      <w:pPr>
        <w:pStyle w:val="SingleTxt"/>
      </w:pPr>
      <w:proofErr w:type="gramStart"/>
      <w:r w:rsidRPr="00E55F8B">
        <w:rPr>
          <w:i/>
        </w:rPr>
        <w:t>(Справочный документ:</w:t>
      </w:r>
      <w:proofErr w:type="gramEnd"/>
      <w:r w:rsidRPr="00E55F8B">
        <w:rPr>
          <w:i/>
        </w:rPr>
        <w:t xml:space="preserve"> </w:t>
      </w:r>
      <w:r w:rsidRPr="00E55F8B">
        <w:rPr>
          <w:i/>
          <w:lang w:val="fr-FR"/>
        </w:rPr>
        <w:t>ECE</w:t>
      </w:r>
      <w:r w:rsidRPr="00E55F8B">
        <w:rPr>
          <w:i/>
        </w:rPr>
        <w:t>/</w:t>
      </w:r>
      <w:r w:rsidRPr="00E55F8B">
        <w:rPr>
          <w:i/>
          <w:lang w:val="fr-FR"/>
        </w:rPr>
        <w:t>TRANS</w:t>
      </w:r>
      <w:r w:rsidRPr="00E55F8B">
        <w:rPr>
          <w:i/>
        </w:rPr>
        <w:t>/</w:t>
      </w:r>
      <w:r w:rsidRPr="00E55F8B">
        <w:rPr>
          <w:i/>
          <w:lang w:val="fr-FR"/>
        </w:rPr>
        <w:t>WP</w:t>
      </w:r>
      <w:r w:rsidRPr="00E55F8B">
        <w:rPr>
          <w:i/>
        </w:rPr>
        <w:t>.15/</w:t>
      </w:r>
      <w:r w:rsidRPr="00E55F8B">
        <w:rPr>
          <w:i/>
          <w:lang w:val="fr-FR"/>
        </w:rPr>
        <w:t>AC</w:t>
      </w:r>
      <w:r w:rsidRPr="00E55F8B">
        <w:rPr>
          <w:i/>
        </w:rPr>
        <w:t>.1/2015/52 с поправками)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8.1</w:t>
      </w:r>
    </w:p>
    <w:p w:rsidR="00E55F8B" w:rsidRPr="00C431C2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8.1.4.4 (ДОПОГ)</w:t>
      </w:r>
      <w:r w:rsidRPr="00E55F8B">
        <w:tab/>
        <w:t>Заменить «и маркировку» на «и маркировочный знак».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3F06D8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31C2">
        <w:tab/>
      </w:r>
      <w:r w:rsidRPr="00C431C2">
        <w:tab/>
      </w:r>
      <w:r w:rsidR="00E55F8B" w:rsidRPr="00E55F8B">
        <w:t>Глава 9.1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9.1.2.2 (ДОПОГ)</w:t>
      </w:r>
      <w:r w:rsidRPr="00E55F8B">
        <w:tab/>
        <w:t>Заменить «знак официального утверждения типа» на «ма</w:t>
      </w:r>
      <w:r w:rsidRPr="00E55F8B">
        <w:t>р</w:t>
      </w:r>
      <w:r w:rsidRPr="00E55F8B">
        <w:t>кировочный знак официального утверждения типа».</w:t>
      </w:r>
    </w:p>
    <w:p w:rsidR="00E55F8B" w:rsidRPr="00E55F8B" w:rsidRDefault="00E55F8B" w:rsidP="00E55F8B">
      <w:pPr>
        <w:pStyle w:val="SingleTxt"/>
        <w:rPr>
          <w:iCs/>
          <w:lang w:bidi="ru-RU"/>
        </w:rPr>
      </w:pPr>
      <w:proofErr w:type="gramStart"/>
      <w:r w:rsidRPr="00E55F8B">
        <w:rPr>
          <w:i/>
          <w:lang w:bidi="ru-RU"/>
        </w:rPr>
        <w:t>(Справочные документы:</w:t>
      </w:r>
      <w:proofErr w:type="gramEnd"/>
      <w:r w:rsidRPr="00E55F8B">
        <w:rPr>
          <w:i/>
          <w:lang w:bidi="ru-RU"/>
        </w:rPr>
        <w:t xml:space="preserve"> </w:t>
      </w:r>
      <w:r w:rsidRPr="00E55F8B">
        <w:rPr>
          <w:i/>
          <w:lang w:val="en-US" w:bidi="ru-RU"/>
        </w:rPr>
        <w:t>ECE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TRANS</w:t>
      </w:r>
      <w:r w:rsidRPr="00E55F8B">
        <w:rPr>
          <w:i/>
          <w:lang w:bidi="ru-RU"/>
        </w:rPr>
        <w:t>/</w:t>
      </w:r>
      <w:r w:rsidRPr="00E55F8B">
        <w:rPr>
          <w:i/>
          <w:lang w:val="en-US" w:bidi="ru-RU"/>
        </w:rPr>
        <w:t>WP</w:t>
      </w:r>
      <w:r w:rsidRPr="00E55F8B">
        <w:rPr>
          <w:i/>
          <w:lang w:bidi="ru-RU"/>
        </w:rPr>
        <w:t>.15/</w:t>
      </w:r>
      <w:r w:rsidRPr="00E55F8B">
        <w:rPr>
          <w:i/>
          <w:lang w:val="en-US" w:bidi="ru-RU"/>
        </w:rPr>
        <w:t>AC</w:t>
      </w:r>
      <w:r w:rsidRPr="00E55F8B">
        <w:rPr>
          <w:i/>
          <w:lang w:bidi="ru-RU"/>
        </w:rPr>
        <w:t xml:space="preserve">.1/2015/29 и </w:t>
      </w:r>
      <w:r w:rsidRPr="00E55F8B">
        <w:rPr>
          <w:i/>
        </w:rPr>
        <w:t>неофициальный д</w:t>
      </w:r>
      <w:r w:rsidRPr="00E55F8B">
        <w:rPr>
          <w:i/>
        </w:rPr>
        <w:t>о</w:t>
      </w:r>
      <w:r w:rsidRPr="00E55F8B">
        <w:rPr>
          <w:i/>
        </w:rPr>
        <w:t xml:space="preserve">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.8</w:t>
      </w:r>
      <w:r w:rsidRPr="00E55F8B">
        <w:rPr>
          <w:i/>
          <w:lang w:bidi="ru-RU"/>
        </w:rPr>
        <w:t>)</w:t>
      </w:r>
    </w:p>
    <w:p w:rsidR="00E55F8B" w:rsidRPr="003F06D8" w:rsidRDefault="00E55F8B" w:rsidP="003F06D8">
      <w:pPr>
        <w:pStyle w:val="SingleTxt"/>
        <w:spacing w:after="0" w:line="120" w:lineRule="exact"/>
        <w:rPr>
          <w:iCs/>
          <w:sz w:val="10"/>
          <w:lang w:bidi="ru-RU"/>
        </w:rPr>
      </w:pPr>
    </w:p>
    <w:p w:rsidR="00E55F8B" w:rsidRPr="00E55F8B" w:rsidRDefault="00E55F8B" w:rsidP="003F06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5F8B">
        <w:tab/>
      </w:r>
      <w:r w:rsidRPr="00E55F8B">
        <w:tab/>
        <w:t>Глава 9.7, исправление</w:t>
      </w:r>
    </w:p>
    <w:p w:rsidR="00E55F8B" w:rsidRPr="003F06D8" w:rsidRDefault="00E55F8B" w:rsidP="003F06D8">
      <w:pPr>
        <w:pStyle w:val="SingleTxt"/>
        <w:spacing w:after="0" w:line="120" w:lineRule="exact"/>
        <w:rPr>
          <w:sz w:val="10"/>
        </w:rPr>
      </w:pPr>
    </w:p>
    <w:p w:rsidR="00E55F8B" w:rsidRPr="00E55F8B" w:rsidRDefault="00E55F8B" w:rsidP="00E55F8B">
      <w:pPr>
        <w:pStyle w:val="SingleTxt"/>
      </w:pPr>
      <w:r w:rsidRPr="00E55F8B">
        <w:t>9.7.3</w:t>
      </w:r>
      <w:proofErr w:type="gramStart"/>
      <w:r w:rsidRPr="00E55F8B">
        <w:tab/>
      </w:r>
      <w:r w:rsidRPr="00E55F8B">
        <w:tab/>
        <w:t>П</w:t>
      </w:r>
      <w:proofErr w:type="gramEnd"/>
      <w:r w:rsidRPr="00E55F8B">
        <w:t>еред «6.8.2.1.15» включить «6.8.2.1.13,».</w:t>
      </w:r>
    </w:p>
    <w:p w:rsidR="00E55F8B" w:rsidRPr="00E55F8B" w:rsidRDefault="00E55F8B" w:rsidP="00E55F8B">
      <w:pPr>
        <w:pStyle w:val="SingleTxt"/>
        <w:rPr>
          <w:i/>
        </w:rPr>
      </w:pPr>
      <w:r w:rsidRPr="00E55F8B">
        <w:rPr>
          <w:i/>
        </w:rPr>
        <w:t xml:space="preserve">(Справочный документ: неофициальный документ </w:t>
      </w:r>
      <w:r w:rsidRPr="00E55F8B">
        <w:rPr>
          <w:i/>
          <w:lang w:val="en-GB"/>
        </w:rPr>
        <w:t>INF</w:t>
      </w:r>
      <w:r w:rsidRPr="00E55F8B">
        <w:rPr>
          <w:i/>
        </w:rPr>
        <w:t>.50)</w:t>
      </w:r>
    </w:p>
    <w:p w:rsidR="00E55F8B" w:rsidRPr="003F06D8" w:rsidRDefault="003F06D8" w:rsidP="003F06D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55F8B" w:rsidRPr="003F06D8" w:rsidSect="0016282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09T12:31:00Z" w:initials="Start">
    <w:p w:rsidR="00A04208" w:rsidRPr="00E55F8B" w:rsidRDefault="00A04208">
      <w:pPr>
        <w:pStyle w:val="CommentText"/>
        <w:rPr>
          <w:lang w:val="en-US"/>
        </w:rPr>
      </w:pPr>
      <w:r>
        <w:fldChar w:fldCharType="begin"/>
      </w:r>
      <w:r w:rsidRPr="00E55F8B">
        <w:rPr>
          <w:rStyle w:val="CommentReference"/>
          <w:lang w:val="en-US"/>
        </w:rPr>
        <w:instrText xml:space="preserve"> </w:instrText>
      </w:r>
      <w:r w:rsidRPr="00E55F8B">
        <w:rPr>
          <w:lang w:val="en-US"/>
        </w:rPr>
        <w:instrText>PAGE \# "'Page: '#'</w:instrText>
      </w:r>
      <w:r w:rsidRPr="00E55F8B">
        <w:rPr>
          <w:lang w:val="en-US"/>
        </w:rPr>
        <w:br/>
        <w:instrText>'"</w:instrText>
      </w:r>
      <w:r w:rsidRPr="00E55F8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55F8B">
        <w:rPr>
          <w:lang w:val="en-US"/>
        </w:rPr>
        <w:t>&lt;&lt;ODS JOB NO&gt;&gt;N1525004R&lt;&lt;ODS JOB NO&gt;&gt;</w:t>
      </w:r>
    </w:p>
    <w:p w:rsidR="00A04208" w:rsidRDefault="00A04208">
      <w:pPr>
        <w:pStyle w:val="CommentText"/>
      </w:pPr>
      <w:r>
        <w:t>&lt;&lt;ODS DOC SYMBOL1&gt;&gt;ECE/TRANS/WP.15/AC.1/140/Add.1&lt;&lt;ODS DOC SYMBOL1&gt;&gt;</w:t>
      </w:r>
    </w:p>
    <w:p w:rsidR="00A04208" w:rsidRDefault="00A0420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08" w:rsidRDefault="00A04208" w:rsidP="008A1A7A">
      <w:pPr>
        <w:spacing w:line="240" w:lineRule="auto"/>
      </w:pPr>
      <w:r>
        <w:separator/>
      </w:r>
    </w:p>
  </w:endnote>
  <w:endnote w:type="continuationSeparator" w:id="0">
    <w:p w:rsidR="00A04208" w:rsidRDefault="00A0420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04208" w:rsidTr="0016282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04208" w:rsidRPr="0016282C" w:rsidRDefault="00A04208" w:rsidP="0016282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B3912">
            <w:rPr>
              <w:noProof/>
            </w:rPr>
            <w:t>26</w:t>
          </w:r>
          <w:r>
            <w:fldChar w:fldCharType="end"/>
          </w:r>
          <w:r>
            <w:t>/</w:t>
          </w:r>
          <w:r w:rsidR="000B3912">
            <w:fldChar w:fldCharType="begin"/>
          </w:r>
          <w:r w:rsidR="000B3912">
            <w:instrText xml:space="preserve"> NUMPAGES  \* Arabic  \* MERGEFORMAT </w:instrText>
          </w:r>
          <w:r w:rsidR="000B3912">
            <w:fldChar w:fldCharType="separate"/>
          </w:r>
          <w:r w:rsidR="000B3912">
            <w:rPr>
              <w:noProof/>
            </w:rPr>
            <w:t>26</w:t>
          </w:r>
          <w:r w:rsidR="000B391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4208" w:rsidRPr="0016282C" w:rsidRDefault="00A04208" w:rsidP="0016282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B3912">
            <w:rPr>
              <w:b w:val="0"/>
              <w:color w:val="000000"/>
              <w:sz w:val="14"/>
            </w:rPr>
            <w:t>GE.15-19025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04208" w:rsidRPr="0016282C" w:rsidRDefault="00A04208" w:rsidP="00162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04208" w:rsidTr="0016282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04208" w:rsidRPr="0016282C" w:rsidRDefault="00A04208" w:rsidP="0016282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B3912">
            <w:rPr>
              <w:b w:val="0"/>
              <w:color w:val="000000"/>
              <w:sz w:val="14"/>
            </w:rPr>
            <w:t>GE.15-19025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4208" w:rsidRPr="0016282C" w:rsidRDefault="00A04208" w:rsidP="0016282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B3912">
            <w:rPr>
              <w:noProof/>
            </w:rPr>
            <w:t>25</w:t>
          </w:r>
          <w:r>
            <w:fldChar w:fldCharType="end"/>
          </w:r>
          <w:r>
            <w:t>/</w:t>
          </w:r>
          <w:r w:rsidR="000B3912">
            <w:fldChar w:fldCharType="begin"/>
          </w:r>
          <w:r w:rsidR="000B3912">
            <w:instrText xml:space="preserve"> NUMPAGES  \* Arabic  \* MERGEFORMAT </w:instrText>
          </w:r>
          <w:r w:rsidR="000B3912">
            <w:fldChar w:fldCharType="separate"/>
          </w:r>
          <w:r w:rsidR="000B3912">
            <w:rPr>
              <w:noProof/>
            </w:rPr>
            <w:t>26</w:t>
          </w:r>
          <w:r w:rsidR="000B3912">
            <w:rPr>
              <w:noProof/>
            </w:rPr>
            <w:fldChar w:fldCharType="end"/>
          </w:r>
        </w:p>
      </w:tc>
    </w:tr>
  </w:tbl>
  <w:p w:rsidR="00A04208" w:rsidRPr="0016282C" w:rsidRDefault="00A04208" w:rsidP="00162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04208" w:rsidTr="0016282C">
      <w:tc>
        <w:tcPr>
          <w:tcW w:w="3873" w:type="dxa"/>
        </w:tcPr>
        <w:p w:rsidR="00A04208" w:rsidRDefault="00A04208" w:rsidP="0016282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4802E70" wp14:editId="5482663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40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40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GE.15-19025 (R)</w:t>
          </w:r>
          <w:r>
            <w:rPr>
              <w:color w:val="010000"/>
            </w:rPr>
            <w:t xml:space="preserve">    0</w:t>
          </w:r>
          <w:r w:rsidR="003424E5">
            <w:rPr>
              <w:color w:val="010000"/>
            </w:rPr>
            <w:t>8</w:t>
          </w:r>
          <w:r>
            <w:rPr>
              <w:color w:val="010000"/>
            </w:rPr>
            <w:t>1215    091215</w:t>
          </w:r>
        </w:p>
        <w:p w:rsidR="00A04208" w:rsidRPr="0016282C" w:rsidRDefault="00A04208" w:rsidP="0016282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*1519025*</w:t>
          </w:r>
        </w:p>
      </w:tc>
      <w:tc>
        <w:tcPr>
          <w:tcW w:w="5127" w:type="dxa"/>
        </w:tcPr>
        <w:p w:rsidR="00A04208" w:rsidRDefault="00A04208" w:rsidP="0016282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990D0D" wp14:editId="6F966BD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4208" w:rsidRPr="0016282C" w:rsidRDefault="00A04208" w:rsidP="0016282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08" w:rsidRPr="00E55F8B" w:rsidRDefault="00A04208" w:rsidP="00E55F8B">
      <w:pPr>
        <w:pStyle w:val="Footer"/>
        <w:spacing w:after="80"/>
        <w:ind w:left="792"/>
        <w:rPr>
          <w:sz w:val="16"/>
        </w:rPr>
      </w:pPr>
      <w:r w:rsidRPr="00E55F8B">
        <w:rPr>
          <w:sz w:val="16"/>
        </w:rPr>
        <w:t>__________________</w:t>
      </w:r>
    </w:p>
  </w:footnote>
  <w:footnote w:type="continuationSeparator" w:id="0">
    <w:p w:rsidR="00A04208" w:rsidRPr="00E55F8B" w:rsidRDefault="00A04208" w:rsidP="00E55F8B">
      <w:pPr>
        <w:pStyle w:val="Footer"/>
        <w:spacing w:after="80"/>
        <w:ind w:left="792"/>
        <w:rPr>
          <w:sz w:val="16"/>
        </w:rPr>
      </w:pPr>
      <w:r w:rsidRPr="00E55F8B">
        <w:rPr>
          <w:sz w:val="16"/>
        </w:rPr>
        <w:t>__________________</w:t>
      </w:r>
    </w:p>
  </w:footnote>
  <w:footnote w:id="1">
    <w:p w:rsidR="00A04208" w:rsidRPr="00E55F8B" w:rsidRDefault="00A04208" w:rsidP="00E55F8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E55F8B">
        <w:tab/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 w:rsidRPr="00E55F8B">
        <w:rPr>
          <w:lang w:val="en-US"/>
        </w:rPr>
        <w:t>OTIF</w:t>
      </w:r>
      <w:r w:rsidRPr="00E55F8B">
        <w:t>/</w:t>
      </w:r>
      <w:r w:rsidRPr="00E55F8B">
        <w:rPr>
          <w:lang w:val="en-US"/>
        </w:rPr>
        <w:t>RID</w:t>
      </w:r>
      <w:r w:rsidRPr="00E55F8B">
        <w:t>/</w:t>
      </w:r>
      <w:r w:rsidRPr="00E55F8B">
        <w:rPr>
          <w:lang w:val="en-US"/>
        </w:rPr>
        <w:t>RC</w:t>
      </w:r>
      <w:r w:rsidRPr="00E55F8B">
        <w:t>/2015-</w:t>
      </w:r>
      <w:r w:rsidRPr="00E55F8B">
        <w:rPr>
          <w:lang w:val="en-US"/>
        </w:rPr>
        <w:t>B</w:t>
      </w:r>
      <w:r w:rsidRPr="00E55F8B">
        <w:t xml:space="preserve">. Если не указано иное, то другие документы, упоминаемые в настоящем докладе и имеющие условное обозначение </w:t>
      </w:r>
      <w:r w:rsidRPr="00E55F8B">
        <w:rPr>
          <w:lang w:val="en-US"/>
        </w:rPr>
        <w:t>ECE</w:t>
      </w:r>
      <w:r w:rsidRPr="00E55F8B">
        <w:t>/</w:t>
      </w:r>
      <w:r w:rsidRPr="00E55F8B">
        <w:rPr>
          <w:lang w:val="en-US"/>
        </w:rPr>
        <w:t>TRANS</w:t>
      </w:r>
      <w:r w:rsidRPr="00E55F8B">
        <w:t>/</w:t>
      </w:r>
      <w:r w:rsidRPr="00E55F8B">
        <w:rPr>
          <w:lang w:val="en-US"/>
        </w:rPr>
        <w:t>WP</w:t>
      </w:r>
      <w:r w:rsidRPr="00E55F8B">
        <w:t>.15/</w:t>
      </w:r>
      <w:r w:rsidRPr="00E55F8B">
        <w:rPr>
          <w:lang w:val="en-US"/>
        </w:rPr>
        <w:t>AC</w:t>
      </w:r>
      <w:r w:rsidRPr="00E55F8B">
        <w:t xml:space="preserve">.1/, после которого указаны год и порядковый номер, были распространены ОТИФ под условным обозначением </w:t>
      </w:r>
      <w:r w:rsidRPr="00E55F8B">
        <w:rPr>
          <w:lang w:val="en-US"/>
        </w:rPr>
        <w:t>OTIF</w:t>
      </w:r>
      <w:r w:rsidRPr="00E55F8B">
        <w:t>/</w:t>
      </w:r>
      <w:r w:rsidRPr="00E55F8B">
        <w:rPr>
          <w:lang w:val="en-US"/>
        </w:rPr>
        <w:t>RID</w:t>
      </w:r>
      <w:r w:rsidRPr="00E55F8B">
        <w:t>/</w:t>
      </w:r>
      <w:r w:rsidRPr="00E55F8B">
        <w:rPr>
          <w:lang w:val="en-US"/>
        </w:rPr>
        <w:t>RC</w:t>
      </w:r>
      <w:r w:rsidRPr="00E55F8B">
        <w:t>/, после которого указаны год и тот же порядковый номер.</w:t>
      </w:r>
    </w:p>
  </w:footnote>
  <w:footnote w:id="2">
    <w:p w:rsidR="00A04208" w:rsidRPr="00E55F8B" w:rsidRDefault="00A04208" w:rsidP="00E55F8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431C2">
        <w:tab/>
      </w:r>
      <w:r>
        <w:rPr>
          <w:rStyle w:val="FootnoteReference"/>
        </w:rPr>
        <w:footnoteRef/>
      </w:r>
      <w:r w:rsidRPr="00E55F8B"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</w:t>
      </w:r>
      <w:r w:rsidRPr="00E55F8B">
        <w:br/>
        <w:t>2015-B/Add.1.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04208" w:rsidRPr="000B3912" w:rsidTr="0016282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4208" w:rsidRPr="00E55F8B" w:rsidRDefault="00A04208" w:rsidP="0016282C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E55F8B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B3912">
            <w:rPr>
              <w:b/>
              <w:lang w:val="en-US"/>
            </w:rPr>
            <w:t>ECE/TRANS/WP.15/AC.1/140/Add.1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4208" w:rsidRPr="00E55F8B" w:rsidRDefault="00A04208" w:rsidP="0016282C">
          <w:pPr>
            <w:pStyle w:val="Header"/>
            <w:rPr>
              <w:lang w:val="en-US"/>
            </w:rPr>
          </w:pPr>
        </w:p>
      </w:tc>
    </w:tr>
  </w:tbl>
  <w:p w:rsidR="00A04208" w:rsidRPr="00E55F8B" w:rsidRDefault="00A04208" w:rsidP="0016282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04208" w:rsidRPr="000B3912" w:rsidTr="0016282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4208" w:rsidRDefault="00A04208" w:rsidP="0016282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04208" w:rsidRPr="00E55F8B" w:rsidRDefault="00A04208" w:rsidP="0016282C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E55F8B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B3912">
            <w:rPr>
              <w:b/>
              <w:lang w:val="en-US"/>
            </w:rPr>
            <w:t>ECE/TRANS/WP.15/AC.1/140/Add.1</w:t>
          </w:r>
          <w:r>
            <w:rPr>
              <w:b/>
            </w:rPr>
            <w:fldChar w:fldCharType="end"/>
          </w:r>
        </w:p>
      </w:tc>
    </w:tr>
  </w:tbl>
  <w:p w:rsidR="00A04208" w:rsidRPr="00E55F8B" w:rsidRDefault="00A04208" w:rsidP="0016282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04208" w:rsidRPr="000B3912" w:rsidTr="0016282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04208" w:rsidRPr="0016282C" w:rsidRDefault="00A04208" w:rsidP="0016282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4208" w:rsidRDefault="00A04208" w:rsidP="0016282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04208" w:rsidRPr="00E55F8B" w:rsidRDefault="00A04208" w:rsidP="0016282C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E55F8B">
            <w:rPr>
              <w:sz w:val="40"/>
              <w:lang w:val="en-US"/>
            </w:rPr>
            <w:t>ECE</w:t>
          </w:r>
          <w:r w:rsidRPr="00E55F8B">
            <w:rPr>
              <w:sz w:val="20"/>
              <w:lang w:val="en-US"/>
            </w:rPr>
            <w:t>/TRANS/WP.15/AC.1/140/Add.1</w:t>
          </w:r>
        </w:p>
      </w:tc>
    </w:tr>
    <w:tr w:rsidR="00A04208" w:rsidRPr="000B3912" w:rsidTr="0016282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4208" w:rsidRPr="0016282C" w:rsidRDefault="00A04208" w:rsidP="0016282C">
          <w:pPr>
            <w:pStyle w:val="Header"/>
            <w:spacing w:before="120"/>
            <w:jc w:val="center"/>
          </w:pPr>
          <w:r w:rsidRPr="00E55F8B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420E32C" wp14:editId="1CB7DC0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4208" w:rsidRPr="0016282C" w:rsidRDefault="00A04208" w:rsidP="0016282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4208" w:rsidRPr="0016282C" w:rsidRDefault="00A04208" w:rsidP="0016282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4208" w:rsidRPr="00E55F8B" w:rsidRDefault="00A04208" w:rsidP="0016282C">
          <w:pPr>
            <w:pStyle w:val="Distribution"/>
            <w:rPr>
              <w:color w:val="000000"/>
              <w:lang w:val="en-US"/>
            </w:rPr>
          </w:pPr>
          <w:r w:rsidRPr="00E55F8B">
            <w:rPr>
              <w:color w:val="000000"/>
              <w:lang w:val="en-US"/>
            </w:rPr>
            <w:t>Distr.: General</w:t>
          </w:r>
        </w:p>
        <w:p w:rsidR="00A04208" w:rsidRPr="00E55F8B" w:rsidRDefault="00A04208" w:rsidP="00E55F8B">
          <w:pPr>
            <w:pStyle w:val="Publication"/>
            <w:rPr>
              <w:color w:val="000000"/>
              <w:lang w:val="en-US"/>
            </w:rPr>
          </w:pPr>
          <w:r w:rsidRPr="00E55F8B">
            <w:rPr>
              <w:color w:val="000000"/>
              <w:lang w:val="en-US"/>
            </w:rPr>
            <w:t>4 November 2015</w:t>
          </w:r>
        </w:p>
        <w:p w:rsidR="00A04208" w:rsidRPr="00E55F8B" w:rsidRDefault="00A04208" w:rsidP="0016282C">
          <w:pPr>
            <w:rPr>
              <w:color w:val="000000"/>
              <w:lang w:val="en-US"/>
            </w:rPr>
          </w:pPr>
          <w:r w:rsidRPr="00E55F8B">
            <w:rPr>
              <w:color w:val="000000"/>
              <w:lang w:val="en-US"/>
            </w:rPr>
            <w:t>Russian</w:t>
          </w:r>
        </w:p>
        <w:p w:rsidR="00A04208" w:rsidRPr="00E55F8B" w:rsidRDefault="00A04208" w:rsidP="0016282C">
          <w:pPr>
            <w:pStyle w:val="Original"/>
            <w:rPr>
              <w:color w:val="000000"/>
              <w:lang w:val="en-US"/>
            </w:rPr>
          </w:pPr>
          <w:r w:rsidRPr="00E55F8B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</w:t>
          </w:r>
          <w:r w:rsidRPr="00E55F8B">
            <w:rPr>
              <w:color w:val="000000"/>
              <w:lang w:val="en-US"/>
            </w:rPr>
            <w:t>French</w:t>
          </w:r>
        </w:p>
        <w:p w:rsidR="00A04208" w:rsidRPr="00E55F8B" w:rsidRDefault="00A04208" w:rsidP="0016282C">
          <w:pPr>
            <w:rPr>
              <w:lang w:val="en-US"/>
            </w:rPr>
          </w:pPr>
        </w:p>
      </w:tc>
    </w:tr>
  </w:tbl>
  <w:p w:rsidR="00A04208" w:rsidRPr="00E55F8B" w:rsidRDefault="00A04208" w:rsidP="0016282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025*"/>
    <w:docVar w:name="CreationDt" w:val="12/9/2015 12:31 PM"/>
    <w:docVar w:name="DocCategory" w:val="Doc"/>
    <w:docVar w:name="DocType" w:val="Final"/>
    <w:docVar w:name="DutyStation" w:val="Geneva"/>
    <w:docVar w:name="FooterJN" w:val="GE.15-19025"/>
    <w:docVar w:name="jobn" w:val="GE.15-19025 (R)"/>
    <w:docVar w:name="jobnDT" w:val="GE.15-19025 (R)   091215"/>
    <w:docVar w:name="jobnDTDT" w:val="GE.15-19025 (R)   091215   091215"/>
    <w:docVar w:name="JobNo" w:val="GE.1519025R"/>
    <w:docVar w:name="JobNo2" w:val="1525004R"/>
    <w:docVar w:name="LocalDrive" w:val="0"/>
    <w:docVar w:name="OandT" w:val="AP"/>
    <w:docVar w:name="PaperSize" w:val="A4"/>
    <w:docVar w:name="sss1" w:val="ECE/TRANS/WP.15/AC.1/140/Add.1"/>
    <w:docVar w:name="sss2" w:val="-"/>
    <w:docVar w:name="Symbol1" w:val="ECE/TRANS/WP.15/AC.1/140/Add.1"/>
    <w:docVar w:name="Symbol2" w:val="-"/>
  </w:docVars>
  <w:rsids>
    <w:rsidRoot w:val="0079305A"/>
    <w:rsid w:val="00004615"/>
    <w:rsid w:val="00004756"/>
    <w:rsid w:val="000067D7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6FCF"/>
    <w:rsid w:val="00067A5A"/>
    <w:rsid w:val="00067A90"/>
    <w:rsid w:val="00070C37"/>
    <w:rsid w:val="000738BD"/>
    <w:rsid w:val="00076F88"/>
    <w:rsid w:val="0007796A"/>
    <w:rsid w:val="0008067C"/>
    <w:rsid w:val="00083612"/>
    <w:rsid w:val="00091DC8"/>
    <w:rsid w:val="00092464"/>
    <w:rsid w:val="000A111E"/>
    <w:rsid w:val="000A1DF3"/>
    <w:rsid w:val="000A4A11"/>
    <w:rsid w:val="000B02B7"/>
    <w:rsid w:val="000B3912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82C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43E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24E5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6F02"/>
    <w:rsid w:val="003B16B4"/>
    <w:rsid w:val="003B5A03"/>
    <w:rsid w:val="003B6E50"/>
    <w:rsid w:val="003C12AC"/>
    <w:rsid w:val="003C22D7"/>
    <w:rsid w:val="003C2842"/>
    <w:rsid w:val="003D0825"/>
    <w:rsid w:val="003D2003"/>
    <w:rsid w:val="003D20DE"/>
    <w:rsid w:val="003D5DA2"/>
    <w:rsid w:val="003E5193"/>
    <w:rsid w:val="003F06D8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976EA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0D23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BEA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305A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1017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2B88"/>
    <w:rsid w:val="00853E2A"/>
    <w:rsid w:val="008541E9"/>
    <w:rsid w:val="00856EEB"/>
    <w:rsid w:val="00873020"/>
    <w:rsid w:val="008739EB"/>
    <w:rsid w:val="008776BB"/>
    <w:rsid w:val="00880540"/>
    <w:rsid w:val="0088396E"/>
    <w:rsid w:val="00883AEB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37027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845"/>
    <w:rsid w:val="009E5E58"/>
    <w:rsid w:val="009F0808"/>
    <w:rsid w:val="00A042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26A2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2C3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4895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D7D2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4EB7"/>
    <w:rsid w:val="00C35DFA"/>
    <w:rsid w:val="00C36272"/>
    <w:rsid w:val="00C40B0B"/>
    <w:rsid w:val="00C41B6F"/>
    <w:rsid w:val="00C42BBF"/>
    <w:rsid w:val="00C431C2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5354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37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A3F"/>
    <w:rsid w:val="00E261F5"/>
    <w:rsid w:val="00E34A5B"/>
    <w:rsid w:val="00E3623B"/>
    <w:rsid w:val="00E4079C"/>
    <w:rsid w:val="00E4741B"/>
    <w:rsid w:val="00E478DE"/>
    <w:rsid w:val="00E5157F"/>
    <w:rsid w:val="00E5226F"/>
    <w:rsid w:val="00E53135"/>
    <w:rsid w:val="00E54141"/>
    <w:rsid w:val="00E54D94"/>
    <w:rsid w:val="00E55F8B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6616"/>
    <w:rsid w:val="00EE7479"/>
    <w:rsid w:val="00EE7954"/>
    <w:rsid w:val="00EF1FBD"/>
    <w:rsid w:val="00EF29BE"/>
    <w:rsid w:val="00EF5444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499C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18D"/>
    <w:rsid w:val="00FA1B93"/>
    <w:rsid w:val="00FA5551"/>
    <w:rsid w:val="00FA6D66"/>
    <w:rsid w:val="00FA7C7A"/>
    <w:rsid w:val="00FB710C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8B"/>
    <w:pPr>
      <w:keepNext/>
      <w:keepLines/>
      <w:spacing w:before="20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8B"/>
    <w:pPr>
      <w:keepNext/>
      <w:keepLines/>
      <w:spacing w:before="20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8B"/>
    <w:rPr>
      <w:rFonts w:asciiTheme="majorHAnsi" w:eastAsiaTheme="majorEastAsia" w:hAnsiTheme="majorHAnsi" w:cstheme="majorBidi"/>
      <w:i/>
      <w:iCs/>
      <w:color w:val="243F60" w:themeColor="accent1" w:themeShade="7F"/>
      <w:spacing w:val="4"/>
      <w:w w:val="103"/>
      <w:kern w:val="14"/>
      <w:sz w:val="20"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8B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lang w:val="ru-RU" w:eastAsia="zh-CN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62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PageNumber">
    <w:name w:val="page number"/>
    <w:aliases w:val="7_GR"/>
    <w:basedOn w:val="DefaultParagraphFont"/>
    <w:rsid w:val="00E55F8B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E55F8B"/>
    <w:pPr>
      <w:spacing w:after="0" w:line="240" w:lineRule="auto"/>
    </w:pPr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basedOn w:val="DefaultParagraphFont"/>
    <w:link w:val="Date"/>
    <w:uiPriority w:val="99"/>
    <w:semiHidden/>
    <w:rsid w:val="00E55F8B"/>
    <w:rPr>
      <w:rFonts w:ascii="Times New Roman" w:eastAsiaTheme="minorEastAsia" w:hAnsi="Times New Roman"/>
      <w:spacing w:val="4"/>
      <w:w w:val="103"/>
      <w:kern w:val="14"/>
      <w:sz w:val="20"/>
      <w:lang w:val="ru-RU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F8B"/>
    <w:pPr>
      <w:spacing w:line="240" w:lineRule="atLeast"/>
    </w:pPr>
    <w:rPr>
      <w:rFonts w:eastAsiaTheme="minorEastAsia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8B"/>
    <w:pPr>
      <w:keepNext/>
      <w:keepLines/>
      <w:spacing w:before="20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8B"/>
    <w:pPr>
      <w:keepNext/>
      <w:keepLines/>
      <w:spacing w:before="20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8B"/>
    <w:rPr>
      <w:rFonts w:asciiTheme="majorHAnsi" w:eastAsiaTheme="majorEastAsia" w:hAnsiTheme="majorHAnsi" w:cstheme="majorBidi"/>
      <w:i/>
      <w:iCs/>
      <w:color w:val="243F60" w:themeColor="accent1" w:themeShade="7F"/>
      <w:spacing w:val="4"/>
      <w:w w:val="103"/>
      <w:kern w:val="14"/>
      <w:sz w:val="20"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8B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lang w:val="ru-RU" w:eastAsia="zh-CN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62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PageNumber">
    <w:name w:val="page number"/>
    <w:aliases w:val="7_GR"/>
    <w:basedOn w:val="DefaultParagraphFont"/>
    <w:rsid w:val="00E55F8B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E55F8B"/>
    <w:pPr>
      <w:spacing w:after="0" w:line="240" w:lineRule="auto"/>
    </w:pPr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basedOn w:val="DefaultParagraphFont"/>
    <w:link w:val="Date"/>
    <w:uiPriority w:val="99"/>
    <w:semiHidden/>
    <w:rsid w:val="00E55F8B"/>
    <w:rPr>
      <w:rFonts w:ascii="Times New Roman" w:eastAsiaTheme="minorEastAsia" w:hAnsi="Times New Roman"/>
      <w:spacing w:val="4"/>
      <w:w w:val="103"/>
      <w:kern w:val="14"/>
      <w:sz w:val="20"/>
      <w:lang w:val="ru-RU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F8B"/>
    <w:pPr>
      <w:spacing w:line="240" w:lineRule="atLeast"/>
    </w:pPr>
    <w:rPr>
      <w:rFonts w:eastAsiaTheme="minorEastAsia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F830-1C5E-498F-B588-91FFD093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barrio-champeau</cp:lastModifiedBy>
  <cp:revision>3</cp:revision>
  <cp:lastPrinted>2015-12-11T13:12:00Z</cp:lastPrinted>
  <dcterms:created xsi:type="dcterms:W3CDTF">2015-12-11T13:12:00Z</dcterms:created>
  <dcterms:modified xsi:type="dcterms:W3CDTF">2015-12-11T13:13:00Z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1519025R</vt:lpwstr>
  </property>
  <property fmtid="{D5CDD505-2E9C-101B-9397-08002B2CF9AE}" pid="3" name="ODSRefJobNo">
    <vt:lpwstr>1525004R</vt:lpwstr>
  </property>
  <property fmtid="{D5CDD505-2E9C-101B-9397-08002B2CF9AE}" pid="4" name="Symbol1">
    <vt:lpwstr>ECE/TRANS/WP.15/AC.1/140/Add.1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English/French</vt:lpwstr>
  </property>
  <property fmtid="{D5CDD505-2E9C-101B-9397-08002B2CF9AE}" pid="13" name="Release Date">
    <vt:lpwstr>091215</vt:lpwstr>
  </property>
</Properties>
</file>