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FD13E2" w:rsidTr="00B11BB4">
        <w:trPr>
          <w:cantSplit/>
          <w:trHeight w:hRule="exact" w:val="851"/>
        </w:trPr>
        <w:tc>
          <w:tcPr>
            <w:tcW w:w="1276" w:type="dxa"/>
            <w:tcBorders>
              <w:bottom w:val="single" w:sz="4" w:space="0" w:color="auto"/>
            </w:tcBorders>
            <w:shd w:val="clear" w:color="auto" w:fill="auto"/>
            <w:vAlign w:val="bottom"/>
          </w:tcPr>
          <w:p w:rsidR="00B56E9C" w:rsidRPr="00FD13E2" w:rsidRDefault="00B56E9C" w:rsidP="00B11BB4">
            <w:pPr>
              <w:spacing w:after="80"/>
            </w:pPr>
          </w:p>
        </w:tc>
        <w:tc>
          <w:tcPr>
            <w:tcW w:w="2268" w:type="dxa"/>
            <w:tcBorders>
              <w:bottom w:val="single" w:sz="4" w:space="0" w:color="auto"/>
            </w:tcBorders>
            <w:shd w:val="clear" w:color="auto" w:fill="auto"/>
            <w:vAlign w:val="bottom"/>
          </w:tcPr>
          <w:p w:rsidR="00B56E9C" w:rsidRPr="00FD13E2"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FD13E2" w:rsidRDefault="00CD57D2" w:rsidP="004B1BAC">
            <w:pPr>
              <w:suppressAutoHyphens w:val="0"/>
              <w:spacing w:after="20"/>
              <w:jc w:val="right"/>
              <w:rPr>
                <w:b/>
                <w:sz w:val="28"/>
                <w:szCs w:val="28"/>
              </w:rPr>
            </w:pPr>
            <w:r w:rsidRPr="00FD13E2">
              <w:rPr>
                <w:b/>
                <w:sz w:val="28"/>
                <w:szCs w:val="28"/>
              </w:rPr>
              <w:t>INF.</w:t>
            </w:r>
            <w:r w:rsidR="004B1BAC">
              <w:rPr>
                <w:b/>
                <w:sz w:val="28"/>
                <w:szCs w:val="28"/>
              </w:rPr>
              <w:t>17</w:t>
            </w:r>
          </w:p>
        </w:tc>
      </w:tr>
    </w:tbl>
    <w:p w:rsidR="005C3E15" w:rsidRPr="005C3E15" w:rsidRDefault="005C3E15" w:rsidP="005C3E15">
      <w:pPr>
        <w:spacing w:before="120" w:after="0"/>
        <w:rPr>
          <w:b/>
          <w:sz w:val="28"/>
          <w:szCs w:val="28"/>
        </w:rPr>
      </w:pPr>
      <w:r w:rsidRPr="005C3E15">
        <w:rPr>
          <w:b/>
          <w:sz w:val="28"/>
          <w:szCs w:val="28"/>
        </w:rPr>
        <w:t>Economic Commission for Europe</w:t>
      </w:r>
    </w:p>
    <w:p w:rsidR="005C3E15" w:rsidRPr="005C3E15" w:rsidRDefault="005C3E15" w:rsidP="005C3E15">
      <w:pPr>
        <w:spacing w:before="120" w:after="0"/>
        <w:rPr>
          <w:sz w:val="28"/>
          <w:szCs w:val="28"/>
        </w:rPr>
      </w:pPr>
      <w:r w:rsidRPr="005C3E15">
        <w:rPr>
          <w:sz w:val="28"/>
          <w:szCs w:val="28"/>
        </w:rPr>
        <w:t>Inland Transport Committee</w:t>
      </w:r>
    </w:p>
    <w:p w:rsidR="005C3E15" w:rsidRPr="005C3E15" w:rsidRDefault="005C3E15" w:rsidP="005C3E15">
      <w:pPr>
        <w:spacing w:before="120"/>
        <w:rPr>
          <w:b/>
          <w:sz w:val="24"/>
          <w:szCs w:val="24"/>
        </w:rPr>
      </w:pPr>
      <w:r w:rsidRPr="005C3E15">
        <w:rPr>
          <w:b/>
          <w:sz w:val="24"/>
          <w:szCs w:val="24"/>
        </w:rPr>
        <w:t>Working Party on the Transport of Dangerous Goods</w:t>
      </w:r>
    </w:p>
    <w:p w:rsidR="005C3E15" w:rsidRPr="005C3E15" w:rsidRDefault="005C3E15" w:rsidP="005C3E15">
      <w:pPr>
        <w:spacing w:after="0"/>
        <w:rPr>
          <w:b/>
        </w:rPr>
      </w:pPr>
      <w:r w:rsidRPr="005C3E15">
        <w:rPr>
          <w:b/>
        </w:rPr>
        <w:t xml:space="preserve">Ninety-ninth </w:t>
      </w:r>
      <w:proofErr w:type="gramStart"/>
      <w:r w:rsidRPr="005C3E15">
        <w:rPr>
          <w:b/>
        </w:rPr>
        <w:t>session</w:t>
      </w:r>
      <w:proofErr w:type="gramEnd"/>
      <w:r>
        <w:rPr>
          <w:b/>
        </w:rPr>
        <w:tab/>
      </w:r>
      <w:r>
        <w:rPr>
          <w:b/>
        </w:rPr>
        <w:tab/>
      </w:r>
      <w:r>
        <w:rPr>
          <w:b/>
        </w:rPr>
        <w:tab/>
      </w:r>
      <w:r>
        <w:rPr>
          <w:b/>
        </w:rPr>
        <w:tab/>
      </w:r>
      <w:r>
        <w:rPr>
          <w:b/>
        </w:rPr>
        <w:tab/>
      </w:r>
      <w:r>
        <w:rPr>
          <w:b/>
        </w:rPr>
        <w:tab/>
      </w:r>
      <w:r>
        <w:rPr>
          <w:b/>
        </w:rPr>
        <w:tab/>
      </w:r>
      <w:r>
        <w:rPr>
          <w:b/>
        </w:rPr>
        <w:tab/>
      </w:r>
      <w:r>
        <w:rPr>
          <w:b/>
        </w:rPr>
        <w:tab/>
      </w:r>
      <w:r>
        <w:rPr>
          <w:b/>
        </w:rPr>
        <w:tab/>
        <w:t>6</w:t>
      </w:r>
      <w:r w:rsidRPr="005C3E15">
        <w:rPr>
          <w:b/>
        </w:rPr>
        <w:t xml:space="preserve"> November 2015</w:t>
      </w:r>
    </w:p>
    <w:p w:rsidR="005C3E15" w:rsidRPr="005C3E15" w:rsidRDefault="005C3E15" w:rsidP="005C3E15">
      <w:pPr>
        <w:spacing w:after="0"/>
      </w:pPr>
      <w:r w:rsidRPr="005C3E15">
        <w:t>Geneva, 9-13 November 2015</w:t>
      </w:r>
    </w:p>
    <w:p w:rsidR="005C3E15" w:rsidRPr="005C3E15" w:rsidRDefault="003A2F4B" w:rsidP="005C3E15">
      <w:pPr>
        <w:spacing w:after="0"/>
      </w:pPr>
      <w:r>
        <w:t>Item 5</w:t>
      </w:r>
      <w:r w:rsidR="005C3E15" w:rsidRPr="005C3E15">
        <w:t xml:space="preserve"> of the provisional agenda</w:t>
      </w:r>
    </w:p>
    <w:p w:rsidR="005C3E15" w:rsidRPr="005C3E15" w:rsidRDefault="003A2F4B" w:rsidP="005C3E15">
      <w:pPr>
        <w:spacing w:after="0"/>
        <w:rPr>
          <w:b/>
        </w:rPr>
      </w:pPr>
      <w:r w:rsidRPr="003A2F4B">
        <w:rPr>
          <w:b/>
        </w:rPr>
        <w:t>Work of the RID/ADR/ADN Joint Meeting</w:t>
      </w:r>
    </w:p>
    <w:p w:rsidR="00F96C79" w:rsidRPr="00F96C79" w:rsidRDefault="0022321E" w:rsidP="00F96C79">
      <w:pPr>
        <w:pStyle w:val="HChG"/>
        <w:rPr>
          <w:lang w:val="en-US"/>
        </w:rPr>
      </w:pPr>
      <w:r w:rsidRPr="00F03D63">
        <w:tab/>
      </w:r>
      <w:r w:rsidRPr="00F03D63">
        <w:tab/>
      </w:r>
      <w:r w:rsidR="00F96C79" w:rsidRPr="00F96C79">
        <w:rPr>
          <w:lang w:val="en-US"/>
        </w:rPr>
        <w:t xml:space="preserve">Comment on INF.9 – </w:t>
      </w:r>
      <w:bookmarkStart w:id="0" w:name="_GoBack"/>
      <w:bookmarkEnd w:id="0"/>
      <w:r w:rsidR="00F96C79">
        <w:rPr>
          <w:lang w:val="en-US"/>
        </w:rPr>
        <w:t xml:space="preserve">Consolidated list of amendments adopted by the Joint Meeting and by the Working Party during the biennium – </w:t>
      </w:r>
      <w:r w:rsidR="00F96C79" w:rsidRPr="00F96C79">
        <w:rPr>
          <w:lang w:val="en-US"/>
        </w:rPr>
        <w:t>see new Special Provision 666</w:t>
      </w:r>
    </w:p>
    <w:p w:rsidR="005C3E15" w:rsidRPr="005C3E15" w:rsidRDefault="00BE7094" w:rsidP="004B1BAC">
      <w:pPr>
        <w:pStyle w:val="H1G"/>
      </w:pPr>
      <w:r w:rsidRPr="00BE7094">
        <w:tab/>
      </w:r>
      <w:r w:rsidRPr="00BE7094">
        <w:tab/>
      </w:r>
      <w:r w:rsidR="005C3E15" w:rsidRPr="005C3E15">
        <w:t>Transmitted by the Government of Germany</w:t>
      </w:r>
    </w:p>
    <w:p w:rsidR="00BE7094" w:rsidRPr="00BE7094" w:rsidRDefault="00F03D63" w:rsidP="00F03D63">
      <w:pPr>
        <w:pStyle w:val="HChG"/>
      </w:pPr>
      <w:r w:rsidRPr="005C3E15">
        <w:rPr>
          <w:lang w:val="en-US"/>
        </w:rPr>
        <w:tab/>
      </w:r>
      <w:r w:rsidRPr="005C3E15">
        <w:rPr>
          <w:lang w:val="en-US"/>
        </w:rPr>
        <w:tab/>
      </w:r>
      <w:r w:rsidR="00BE7094" w:rsidRPr="00BE7094">
        <w:t>Introduction</w:t>
      </w:r>
    </w:p>
    <w:p w:rsidR="00BE7094" w:rsidRPr="007110DC" w:rsidRDefault="00BE7094" w:rsidP="00F03D63">
      <w:pPr>
        <w:pStyle w:val="SingleTxtG"/>
        <w:rPr>
          <w:rFonts w:eastAsia="MS Mincho"/>
          <w:lang w:val="en-US" w:eastAsia="ja-JP"/>
        </w:rPr>
      </w:pPr>
      <w:r w:rsidRPr="00BE7094">
        <w:rPr>
          <w:rFonts w:eastAsia="MS Mincho"/>
          <w:lang w:eastAsia="ja-JP"/>
        </w:rPr>
        <w:t>1.</w:t>
      </w:r>
      <w:r w:rsidRPr="00BE7094">
        <w:rPr>
          <w:rFonts w:eastAsia="MS Mincho"/>
          <w:lang w:eastAsia="ja-JP"/>
        </w:rPr>
        <w:tab/>
        <w:t xml:space="preserve">While </w:t>
      </w:r>
      <w:proofErr w:type="spellStart"/>
      <w:r w:rsidRPr="00BE7094">
        <w:rPr>
          <w:rFonts w:eastAsia="MS Mincho"/>
          <w:lang w:eastAsia="ja-JP"/>
        </w:rPr>
        <w:t>analyzing</w:t>
      </w:r>
      <w:proofErr w:type="spellEnd"/>
      <w:r w:rsidRPr="00BE7094">
        <w:rPr>
          <w:rFonts w:eastAsia="MS Mincho"/>
          <w:lang w:eastAsia="ja-JP"/>
        </w:rPr>
        <w:t xml:space="preserve"> the </w:t>
      </w:r>
      <w:r w:rsidR="007110DC">
        <w:rPr>
          <w:rFonts w:eastAsia="MS Mincho"/>
          <w:lang w:val="en-US" w:eastAsia="ja-JP"/>
        </w:rPr>
        <w:t>c</w:t>
      </w:r>
      <w:r w:rsidR="007110DC">
        <w:rPr>
          <w:lang w:val="en-US"/>
        </w:rPr>
        <w:t xml:space="preserve">onsolidated list of amendments adopted by the Joint Meeting and by the Working Party during the biennium – </w:t>
      </w:r>
      <w:r w:rsidR="00B24258">
        <w:rPr>
          <w:lang w:val="en-US"/>
        </w:rPr>
        <w:t>here in particular the</w:t>
      </w:r>
      <w:r w:rsidR="007110DC" w:rsidRPr="00F96C79">
        <w:rPr>
          <w:lang w:val="en-US"/>
        </w:rPr>
        <w:t xml:space="preserve"> new Special Provision 666</w:t>
      </w:r>
      <w:r w:rsidR="00FB6CC6">
        <w:rPr>
          <w:lang w:val="en-US"/>
        </w:rPr>
        <w:t xml:space="preserve"> and referring to </w:t>
      </w:r>
      <w:r w:rsidRPr="00BE7094">
        <w:rPr>
          <w:rFonts w:eastAsia="MS Mincho"/>
          <w:lang w:eastAsia="ja-JP"/>
        </w:rPr>
        <w:t xml:space="preserve">the document </w:t>
      </w:r>
      <w:r w:rsidRPr="00F96C79">
        <w:rPr>
          <w:rFonts w:eastAsia="MS Mincho"/>
          <w:lang w:eastAsia="ja-JP"/>
        </w:rPr>
        <w:t>ECE/TRANS/</w:t>
      </w:r>
      <w:r w:rsidR="00EA0D88" w:rsidRPr="00F96C79">
        <w:rPr>
          <w:rFonts w:eastAsia="MS Mincho"/>
          <w:lang w:val="en-US" w:eastAsia="ja-JP"/>
        </w:rPr>
        <w:t>WP.15/AC.1/140/Add.</w:t>
      </w:r>
      <w:r w:rsidR="005F34BE" w:rsidRPr="00F96C79">
        <w:rPr>
          <w:rFonts w:eastAsia="MS Mincho"/>
          <w:lang w:val="en-US" w:eastAsia="ja-JP"/>
        </w:rPr>
        <w:t>1</w:t>
      </w:r>
      <w:r w:rsidR="00EA0D88">
        <w:rPr>
          <w:rFonts w:eastAsia="MS Mincho"/>
          <w:lang w:val="en-US" w:eastAsia="ja-JP"/>
        </w:rPr>
        <w:t xml:space="preserve"> </w:t>
      </w:r>
      <w:r w:rsidRPr="00BE7094">
        <w:rPr>
          <w:rFonts w:eastAsia="MS Mincho"/>
          <w:lang w:eastAsia="ja-JP"/>
        </w:rPr>
        <w:t xml:space="preserve">containing the amendments </w:t>
      </w:r>
      <w:r w:rsidR="00F96C79" w:rsidRPr="00F96C79">
        <w:rPr>
          <w:rFonts w:eastAsia="MS Mincho"/>
          <w:lang w:val="en-US" w:eastAsia="ja-JP"/>
        </w:rPr>
        <w:t xml:space="preserve">adopted by the Joint Meeting at </w:t>
      </w:r>
      <w:r w:rsidR="00FB301D">
        <w:rPr>
          <w:rFonts w:eastAsia="MS Mincho"/>
          <w:lang w:val="en-US" w:eastAsia="ja-JP"/>
        </w:rPr>
        <w:t>its</w:t>
      </w:r>
      <w:r w:rsidR="00F96C79" w:rsidRPr="00F96C79">
        <w:rPr>
          <w:rFonts w:eastAsia="MS Mincho"/>
          <w:lang w:val="en-US" w:eastAsia="ja-JP"/>
        </w:rPr>
        <w:t xml:space="preserve"> September 2015 session</w:t>
      </w:r>
      <w:r w:rsidR="00F96C79">
        <w:rPr>
          <w:rFonts w:eastAsia="MS Mincho"/>
          <w:lang w:val="en-US" w:eastAsia="ja-JP"/>
        </w:rPr>
        <w:t xml:space="preserve"> and </w:t>
      </w:r>
      <w:r w:rsidRPr="00EA0D88">
        <w:rPr>
          <w:rFonts w:eastAsia="MS Mincho"/>
          <w:lang w:eastAsia="ja-JP"/>
        </w:rPr>
        <w:t>to the informal document INF.</w:t>
      </w:r>
      <w:r w:rsidR="00EA0D88" w:rsidRPr="00EA0D88">
        <w:rPr>
          <w:rFonts w:eastAsia="MS Mincho"/>
          <w:lang w:val="en-US" w:eastAsia="ja-JP"/>
        </w:rPr>
        <w:t xml:space="preserve">39 </w:t>
      </w:r>
      <w:r w:rsidRPr="00EA0D88">
        <w:rPr>
          <w:rFonts w:eastAsia="MS Mincho"/>
          <w:lang w:eastAsia="ja-JP"/>
        </w:rPr>
        <w:t>transmitted</w:t>
      </w:r>
      <w:r w:rsidR="00EA0D88" w:rsidRPr="00EA0D88">
        <w:rPr>
          <w:rFonts w:eastAsia="MS Mincho"/>
          <w:lang w:val="en-US" w:eastAsia="ja-JP"/>
        </w:rPr>
        <w:t xml:space="preserve"> by France on behalf of the editorial working group</w:t>
      </w:r>
      <w:r w:rsidR="007110DC">
        <w:rPr>
          <w:rFonts w:eastAsia="MS Mincho"/>
          <w:lang w:val="en-US" w:eastAsia="ja-JP"/>
        </w:rPr>
        <w:t xml:space="preserve"> – see Proposal 4 –</w:t>
      </w:r>
      <w:r w:rsidR="00EA0D88" w:rsidRPr="00EA0D88">
        <w:rPr>
          <w:rFonts w:eastAsia="MS Mincho"/>
          <w:lang w:val="en-US" w:eastAsia="ja-JP"/>
        </w:rPr>
        <w:t xml:space="preserve"> </w:t>
      </w:r>
      <w:r w:rsidRPr="00BE7094">
        <w:rPr>
          <w:rFonts w:eastAsia="MS Mincho"/>
          <w:lang w:eastAsia="ja-JP"/>
        </w:rPr>
        <w:t xml:space="preserve">some </w:t>
      </w:r>
      <w:r w:rsidR="00F96C79" w:rsidRPr="00F96C79">
        <w:rPr>
          <w:rFonts w:eastAsia="MS Mincho"/>
          <w:lang w:val="en-US" w:eastAsia="ja-JP"/>
        </w:rPr>
        <w:t>clarification concerning the word “cock“</w:t>
      </w:r>
      <w:r w:rsidR="00EA0D88" w:rsidRPr="00EA0D88">
        <w:rPr>
          <w:rFonts w:eastAsia="MS Mincho"/>
          <w:lang w:val="en-US" w:eastAsia="ja-JP"/>
        </w:rPr>
        <w:t xml:space="preserve"> </w:t>
      </w:r>
      <w:r w:rsidRPr="00BE7094">
        <w:rPr>
          <w:rFonts w:eastAsia="MS Mincho"/>
          <w:lang w:eastAsia="ja-JP"/>
        </w:rPr>
        <w:t xml:space="preserve">have been noted. </w:t>
      </w:r>
    </w:p>
    <w:p w:rsidR="00F96C79" w:rsidRDefault="00BE7094" w:rsidP="0080372F">
      <w:pPr>
        <w:pStyle w:val="SingleTxtG"/>
        <w:rPr>
          <w:rFonts w:eastAsia="MS Mincho"/>
          <w:lang w:val="ro-RO" w:eastAsia="ja-JP"/>
        </w:rPr>
      </w:pPr>
      <w:r w:rsidRPr="00BE7094">
        <w:rPr>
          <w:rFonts w:eastAsia="MS Mincho"/>
          <w:lang w:eastAsia="ja-JP"/>
        </w:rPr>
        <w:t>2.</w:t>
      </w:r>
      <w:r w:rsidRPr="00BE7094">
        <w:rPr>
          <w:rFonts w:eastAsia="MS Mincho"/>
          <w:lang w:eastAsia="ja-JP"/>
        </w:rPr>
        <w:tab/>
        <w:t xml:space="preserve">In this </w:t>
      </w:r>
      <w:r w:rsidR="008D6549" w:rsidRPr="008D6549">
        <w:rPr>
          <w:rFonts w:eastAsia="MS Mincho"/>
          <w:lang w:val="en-US" w:eastAsia="ja-JP"/>
        </w:rPr>
        <w:t>INF</w:t>
      </w:r>
      <w:r w:rsidR="00EA0D88">
        <w:rPr>
          <w:rFonts w:eastAsia="MS Mincho"/>
          <w:lang w:val="en-US" w:eastAsia="ja-JP"/>
        </w:rPr>
        <w:t xml:space="preserve">. </w:t>
      </w:r>
      <w:proofErr w:type="gramStart"/>
      <w:r w:rsidR="008D6549" w:rsidRPr="008D6549">
        <w:rPr>
          <w:rFonts w:eastAsia="MS Mincho"/>
          <w:lang w:val="en-US" w:eastAsia="ja-JP"/>
        </w:rPr>
        <w:t>document</w:t>
      </w:r>
      <w:proofErr w:type="gramEnd"/>
      <w:r w:rsidR="008D6549" w:rsidRPr="008D6549">
        <w:rPr>
          <w:rFonts w:eastAsia="MS Mincho"/>
          <w:lang w:val="en-US" w:eastAsia="ja-JP"/>
        </w:rPr>
        <w:t xml:space="preserve"> </w:t>
      </w:r>
      <w:r w:rsidRPr="00BE7094">
        <w:rPr>
          <w:rFonts w:eastAsia="MS Mincho"/>
          <w:lang w:eastAsia="ja-JP"/>
        </w:rPr>
        <w:t xml:space="preserve">we propose a </w:t>
      </w:r>
      <w:r w:rsidR="008D6549" w:rsidRPr="008D6549">
        <w:rPr>
          <w:rFonts w:eastAsia="MS Mincho"/>
          <w:lang w:val="en-US" w:eastAsia="ja-JP"/>
        </w:rPr>
        <w:t>clarification</w:t>
      </w:r>
      <w:r w:rsidRPr="00BE7094">
        <w:rPr>
          <w:rFonts w:eastAsia="MS Mincho"/>
          <w:lang w:eastAsia="ja-JP"/>
        </w:rPr>
        <w:t xml:space="preserve"> which may be treated as </w:t>
      </w:r>
      <w:r w:rsidR="00FB301D" w:rsidRPr="00FB301D">
        <w:rPr>
          <w:rFonts w:eastAsia="MS Mincho"/>
          <w:lang w:val="en-US" w:eastAsia="ja-JP"/>
        </w:rPr>
        <w:t xml:space="preserve">a </w:t>
      </w:r>
      <w:r w:rsidRPr="00BE7094">
        <w:rPr>
          <w:rFonts w:eastAsia="MS Mincho"/>
          <w:lang w:eastAsia="ja-JP"/>
        </w:rPr>
        <w:t xml:space="preserve">correction to the </w:t>
      </w:r>
      <w:r w:rsidR="008D6549" w:rsidRPr="008D6549">
        <w:rPr>
          <w:rFonts w:eastAsia="MS Mincho"/>
          <w:lang w:val="en-US" w:eastAsia="ja-JP"/>
        </w:rPr>
        <w:t xml:space="preserve">new </w:t>
      </w:r>
      <w:r w:rsidRPr="00BE7094">
        <w:rPr>
          <w:rFonts w:eastAsia="MS Mincho"/>
          <w:lang w:val="ro-RO" w:eastAsia="ja-JP"/>
        </w:rPr>
        <w:t xml:space="preserve">SP </w:t>
      </w:r>
      <w:r w:rsidR="00F96C79">
        <w:rPr>
          <w:rFonts w:eastAsia="MS Mincho"/>
          <w:lang w:val="ro-RO" w:eastAsia="ja-JP"/>
        </w:rPr>
        <w:t>666.</w:t>
      </w:r>
    </w:p>
    <w:p w:rsidR="00FB301D" w:rsidRDefault="00FB301D" w:rsidP="00FB301D">
      <w:pPr>
        <w:pStyle w:val="SingleTxtG"/>
        <w:rPr>
          <w:rFonts w:eastAsia="MS Mincho"/>
          <w:lang w:val="en-US" w:eastAsia="ja-JP"/>
        </w:rPr>
      </w:pPr>
      <w:r w:rsidRPr="00FB301D">
        <w:rPr>
          <w:rFonts w:eastAsia="MS Mincho"/>
          <w:lang w:val="en-US" w:eastAsia="ja-JP"/>
        </w:rPr>
        <w:t>3.</w:t>
      </w:r>
      <w:r w:rsidRPr="00FB301D">
        <w:rPr>
          <w:rFonts w:eastAsia="MS Mincho"/>
          <w:lang w:val="en-US" w:eastAsia="ja-JP"/>
        </w:rPr>
        <w:tab/>
        <w:t>Replacing „</w:t>
      </w:r>
      <w:r w:rsidR="005F78FC">
        <w:rPr>
          <w:rFonts w:eastAsia="MS Mincho"/>
          <w:lang w:val="en-US" w:eastAsia="ja-JP"/>
        </w:rPr>
        <w:t xml:space="preserve">fuel </w:t>
      </w:r>
      <w:r w:rsidRPr="00FB301D">
        <w:rPr>
          <w:rFonts w:eastAsia="MS Mincho"/>
          <w:lang w:val="en-US" w:eastAsia="ja-JP"/>
        </w:rPr>
        <w:t>cock” by „valve” would be a consistent improvement of ADR text.</w:t>
      </w:r>
    </w:p>
    <w:p w:rsidR="00FB301D" w:rsidRPr="00FB301D" w:rsidRDefault="00FB301D" w:rsidP="00FB301D">
      <w:pPr>
        <w:pStyle w:val="SingleTxtG"/>
        <w:rPr>
          <w:rFonts w:eastAsia="MS Mincho"/>
          <w:lang w:val="en-US" w:eastAsia="ja-JP"/>
        </w:rPr>
      </w:pPr>
      <w:r>
        <w:rPr>
          <w:rFonts w:eastAsia="MS Mincho"/>
          <w:lang w:val="en-US" w:eastAsia="ja-JP"/>
        </w:rPr>
        <w:t>4.</w:t>
      </w:r>
      <w:r>
        <w:rPr>
          <w:rFonts w:eastAsia="MS Mincho"/>
          <w:lang w:val="en-US" w:eastAsia="ja-JP"/>
        </w:rPr>
        <w:tab/>
      </w:r>
      <w:r w:rsidR="008E6565">
        <w:rPr>
          <w:rFonts w:eastAsia="MS Mincho"/>
          <w:lang w:val="en-US" w:eastAsia="ja-JP"/>
        </w:rPr>
        <w:t xml:space="preserve">Deletions are formatted as </w:t>
      </w:r>
      <w:r w:rsidR="005F78FC">
        <w:rPr>
          <w:rFonts w:eastAsia="MS Mincho"/>
          <w:lang w:val="en-US" w:eastAsia="ja-JP"/>
        </w:rPr>
        <w:t>stri</w:t>
      </w:r>
      <w:r w:rsidR="008E6565">
        <w:rPr>
          <w:rFonts w:eastAsia="MS Mincho"/>
          <w:lang w:val="en-US" w:eastAsia="ja-JP"/>
        </w:rPr>
        <w:t>kethrough and n</w:t>
      </w:r>
      <w:r>
        <w:rPr>
          <w:rFonts w:eastAsia="MS Mincho"/>
          <w:lang w:val="en-US" w:eastAsia="ja-JP"/>
        </w:rPr>
        <w:t>ew text as underlined and in bold letters.</w:t>
      </w:r>
    </w:p>
    <w:p w:rsidR="00F96C79" w:rsidRPr="00F96C79" w:rsidRDefault="00F96C79" w:rsidP="00F96C79">
      <w:pPr>
        <w:pStyle w:val="HChG"/>
        <w:rPr>
          <w:lang w:val="en-US"/>
        </w:rPr>
      </w:pPr>
      <w:r w:rsidRPr="005C3E15">
        <w:rPr>
          <w:lang w:val="en-US"/>
        </w:rPr>
        <w:tab/>
      </w:r>
      <w:r w:rsidRPr="005C3E15">
        <w:rPr>
          <w:lang w:val="en-US"/>
        </w:rPr>
        <w:tab/>
      </w:r>
      <w:r w:rsidRPr="00F96C79">
        <w:rPr>
          <w:lang w:val="en-US"/>
        </w:rPr>
        <w:t>Proposal</w:t>
      </w:r>
    </w:p>
    <w:p w:rsidR="00FB301D" w:rsidRPr="00567F14" w:rsidRDefault="00FB301D" w:rsidP="00FB301D">
      <w:pPr>
        <w:pStyle w:val="SingleTxtG"/>
      </w:pPr>
      <w:r w:rsidRPr="00567F14">
        <w:rPr>
          <w:bCs/>
        </w:rPr>
        <w:t>“666</w:t>
      </w:r>
      <w:r w:rsidRPr="00567F14">
        <w:tab/>
        <w:t>Vehicles assigned to UN No. 3166 or UN No. 3171 and battery powered equipment assigned to UN 3171 in conformity with special provisions 240, 312 and 385, as well as any dangerous goods they contain that are necessary for their operation or the operation of their equipment, when carried as a load, are not subject to any other provisions of RID/ADR/ADN, provided the following conditions are met:</w:t>
      </w:r>
    </w:p>
    <w:p w:rsidR="00FB301D" w:rsidRPr="00567F14" w:rsidRDefault="00FB301D" w:rsidP="00FB301D">
      <w:pPr>
        <w:pStyle w:val="SingleTxtG"/>
        <w:ind w:left="2268" w:hanging="567"/>
      </w:pPr>
      <w:r w:rsidRPr="00567F14">
        <w:t>(a)</w:t>
      </w:r>
      <w:r w:rsidRPr="00567F14">
        <w:tab/>
        <w:t xml:space="preserve">For liquid fuels, any </w:t>
      </w:r>
      <w:r w:rsidRPr="005F78FC">
        <w:rPr>
          <w:strike/>
        </w:rPr>
        <w:t xml:space="preserve">fuel </w:t>
      </w:r>
      <w:r w:rsidRPr="00FB301D">
        <w:rPr>
          <w:b/>
          <w:u w:val="single"/>
          <w:lang w:val="en-US"/>
        </w:rPr>
        <w:t>valves</w:t>
      </w:r>
      <w:r w:rsidRPr="00567F14">
        <w:t xml:space="preserve"> between the engine or equipment and the fuel tank shall be closed during carriage unless it is essential for the equipment to remain operational. Where appropriate, the vehicles shall be loaded upright and secured against falling;</w:t>
      </w:r>
    </w:p>
    <w:p w:rsidR="00FB301D" w:rsidRPr="00567F14" w:rsidRDefault="00FB301D" w:rsidP="00FB301D">
      <w:pPr>
        <w:pStyle w:val="SingleTxtG"/>
        <w:ind w:left="2268" w:hanging="567"/>
      </w:pPr>
      <w:r w:rsidRPr="00567F14">
        <w:t>(b)</w:t>
      </w:r>
      <w:r w:rsidRPr="00567F14">
        <w:tab/>
        <w:t xml:space="preserve">For gaseous fuels, the </w:t>
      </w:r>
      <w:r w:rsidRPr="005F78FC">
        <w:rPr>
          <w:strike/>
        </w:rPr>
        <w:t>fuel</w:t>
      </w:r>
      <w:r w:rsidRPr="00567F14">
        <w:t xml:space="preserve"> </w:t>
      </w:r>
      <w:r w:rsidRPr="00FB301D">
        <w:rPr>
          <w:b/>
          <w:u w:val="single"/>
          <w:lang w:val="en-US"/>
        </w:rPr>
        <w:t>valve</w:t>
      </w:r>
      <w:r w:rsidRPr="00567F14">
        <w:t xml:space="preserve"> between the gas tank and engine shall be closed and the electric contact open;</w:t>
      </w:r>
    </w:p>
    <w:p w:rsidR="00FB301D" w:rsidRPr="00567F14" w:rsidRDefault="00FB301D" w:rsidP="00FB301D">
      <w:pPr>
        <w:pStyle w:val="SingleTxtG"/>
        <w:ind w:left="2268" w:hanging="567"/>
      </w:pPr>
      <w:r w:rsidRPr="00567F14">
        <w:t>(c)</w:t>
      </w:r>
      <w:r w:rsidRPr="00567F14">
        <w:tab/>
        <w:t xml:space="preserve">Metal hydride storage systems shall be approved by the competent authority of the country of manufacture., If the country of manufacture is not a contracting party to RID/ADR/ADN the approval shall be recognized by the </w:t>
      </w:r>
      <w:r w:rsidRPr="00567F14">
        <w:lastRenderedPageBreak/>
        <w:t>competent authority of an RID Contracting State/a contracting party to ADR/ADN;</w:t>
      </w:r>
    </w:p>
    <w:p w:rsidR="00FB301D" w:rsidRPr="00567F14" w:rsidRDefault="00FB301D" w:rsidP="00FB301D">
      <w:pPr>
        <w:pStyle w:val="SingleTxtG"/>
        <w:ind w:left="2268" w:hanging="567"/>
        <w:rPr>
          <w:b/>
          <w:i/>
        </w:rPr>
      </w:pPr>
      <w:r w:rsidRPr="00567F14">
        <w:t>(d)</w:t>
      </w:r>
      <w:r w:rsidRPr="00567F14">
        <w:rPr>
          <w:rFonts w:eastAsia="Calibri"/>
        </w:rPr>
        <w:tab/>
        <w:t>The provisions of (a) and (b) do not apply to vehicles which are empty of liquid or gaseous fuels,</w:t>
      </w:r>
    </w:p>
    <w:p w:rsidR="00FB301D" w:rsidRPr="00567F14" w:rsidRDefault="00FB301D" w:rsidP="00FB301D">
      <w:pPr>
        <w:pStyle w:val="SingleTxtG"/>
        <w:ind w:left="2268" w:hanging="567"/>
        <w:rPr>
          <w:b/>
          <w:i/>
        </w:rPr>
      </w:pPr>
      <w:r w:rsidRPr="00567F14">
        <w:rPr>
          <w:b/>
          <w:i/>
        </w:rPr>
        <w:tab/>
        <w:t>NOTE 1</w:t>
      </w:r>
      <w:r w:rsidRPr="00567F14">
        <w:rPr>
          <w:i/>
        </w:rPr>
        <w:t>: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FB301D" w:rsidRPr="00567F14" w:rsidRDefault="00FB301D" w:rsidP="00FB301D">
      <w:pPr>
        <w:pStyle w:val="SingleTxtG"/>
        <w:ind w:left="2268" w:hanging="567"/>
        <w:rPr>
          <w:i/>
        </w:rPr>
      </w:pPr>
      <w:r w:rsidRPr="00567F14">
        <w:rPr>
          <w:b/>
          <w:i/>
        </w:rPr>
        <w:tab/>
        <w:t>NOTE 2</w:t>
      </w:r>
      <w:r w:rsidRPr="00567F14">
        <w:rPr>
          <w:i/>
        </w:rPr>
        <w:t>: A vehicle is considered to be empty of gaseous fuels when the gaseous fuel tanks are empty of liquid (for liquefied gases), the pressure in the tanks does not exceed 2 bar and the fuel shut-off or isolation valve is closed and secured.”.</w:t>
      </w:r>
    </w:p>
    <w:p w:rsidR="00FB301D" w:rsidRDefault="00FB6CC6" w:rsidP="0080372F">
      <w:pPr>
        <w:pStyle w:val="SingleTxtG"/>
        <w:rPr>
          <w:rFonts w:eastAsia="MS Mincho"/>
          <w:i/>
          <w:lang w:val="en-GB" w:eastAsia="ja-JP"/>
        </w:rPr>
      </w:pPr>
      <w:r w:rsidRPr="00FB6CC6">
        <w:rPr>
          <w:rFonts w:eastAsia="MS Mincho"/>
          <w:i/>
          <w:lang w:val="en-GB" w:eastAsia="ja-JP"/>
        </w:rPr>
        <w:t>(Reference document:</w:t>
      </w:r>
      <w:r>
        <w:rPr>
          <w:rFonts w:eastAsia="MS Mincho"/>
          <w:i/>
          <w:lang w:val="en-GB" w:eastAsia="ja-JP"/>
        </w:rPr>
        <w:t xml:space="preserve"> informal document INF.9</w:t>
      </w:r>
      <w:r w:rsidRPr="00FB6CC6">
        <w:rPr>
          <w:rFonts w:eastAsia="MS Mincho"/>
          <w:i/>
          <w:lang w:val="en-GB" w:eastAsia="ja-JP"/>
        </w:rPr>
        <w:t xml:space="preserve"> </w:t>
      </w:r>
      <w:r>
        <w:rPr>
          <w:rFonts w:eastAsia="MS Mincho"/>
          <w:i/>
          <w:lang w:val="en-GB" w:eastAsia="ja-JP"/>
        </w:rPr>
        <w:t xml:space="preserve">Consolidated list of amendments adopted by the Joint Meeting and </w:t>
      </w:r>
      <w:r w:rsidRPr="00FB6CC6">
        <w:rPr>
          <w:rFonts w:eastAsia="MS Mincho"/>
          <w:i/>
          <w:lang w:val="en-GB" w:eastAsia="ja-JP"/>
        </w:rPr>
        <w:t>ECE/TRANS/WP.15/AC.1/2015/40</w:t>
      </w:r>
      <w:r>
        <w:rPr>
          <w:rFonts w:eastAsia="MS Mincho"/>
          <w:i/>
          <w:lang w:val="en-GB" w:eastAsia="ja-JP"/>
        </w:rPr>
        <w:t>/Add.1</w:t>
      </w:r>
      <w:r w:rsidRPr="00FB6CC6">
        <w:rPr>
          <w:rFonts w:eastAsia="MS Mincho"/>
          <w:i/>
          <w:lang w:val="en-GB" w:eastAsia="ja-JP"/>
        </w:rPr>
        <w:t xml:space="preserve"> </w:t>
      </w:r>
      <w:r>
        <w:rPr>
          <w:rFonts w:eastAsia="MS Mincho"/>
          <w:i/>
          <w:lang w:val="en-GB" w:eastAsia="ja-JP"/>
        </w:rPr>
        <w:t xml:space="preserve">and </w:t>
      </w:r>
      <w:r w:rsidRPr="00FB6CC6">
        <w:rPr>
          <w:rFonts w:eastAsia="MS Mincho"/>
          <w:i/>
          <w:lang w:val="en-GB" w:eastAsia="ja-JP"/>
        </w:rPr>
        <w:t>informal document INF.39, Proposal 4)</w:t>
      </w:r>
    </w:p>
    <w:p w:rsidR="00551021" w:rsidRPr="00551021" w:rsidRDefault="00551021" w:rsidP="00551021">
      <w:pPr>
        <w:pStyle w:val="SingleTxtG"/>
        <w:spacing w:before="240" w:after="0"/>
        <w:jc w:val="center"/>
        <w:rPr>
          <w:rFonts w:eastAsia="MS Mincho"/>
          <w:i/>
          <w:u w:val="single"/>
          <w:lang w:val="en-GB" w:eastAsia="ja-JP"/>
        </w:rPr>
      </w:pPr>
      <w:r>
        <w:rPr>
          <w:rFonts w:eastAsia="MS Mincho"/>
          <w:i/>
          <w:u w:val="single"/>
          <w:lang w:val="en-GB" w:eastAsia="ja-JP"/>
        </w:rPr>
        <w:tab/>
      </w:r>
      <w:r>
        <w:rPr>
          <w:rFonts w:eastAsia="MS Mincho"/>
          <w:i/>
          <w:u w:val="single"/>
          <w:lang w:val="en-GB" w:eastAsia="ja-JP"/>
        </w:rPr>
        <w:tab/>
      </w:r>
      <w:r>
        <w:rPr>
          <w:rFonts w:eastAsia="MS Mincho"/>
          <w:i/>
          <w:u w:val="single"/>
          <w:lang w:val="en-GB" w:eastAsia="ja-JP"/>
        </w:rPr>
        <w:tab/>
      </w:r>
    </w:p>
    <w:sectPr w:rsidR="00551021" w:rsidRPr="00551021" w:rsidSect="009D2A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C9" w:rsidRDefault="003733C9"/>
    <w:p w:rsidR="003733C9" w:rsidRDefault="003733C9"/>
  </w:endnote>
  <w:endnote w:type="continuationSeparator" w:id="0">
    <w:p w:rsidR="003733C9" w:rsidRDefault="003733C9"/>
    <w:p w:rsidR="003733C9" w:rsidRDefault="003733C9"/>
  </w:endnote>
  <w:endnote w:type="continuationNotice" w:id="1">
    <w:p w:rsidR="003733C9" w:rsidRDefault="003733C9"/>
    <w:p w:rsidR="003733C9" w:rsidRDefault="0037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9" w:rsidRPr="009D2A5B" w:rsidRDefault="008D654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A2F4B">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9" w:rsidRPr="009D2A5B" w:rsidRDefault="008D654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35792">
      <w:rPr>
        <w:b/>
        <w:noProof/>
        <w:sz w:val="18"/>
      </w:rPr>
      <w:t>2</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9" w:rsidRPr="00F31170" w:rsidRDefault="00521295">
    <w:pPr>
      <w:pStyle w:val="Footer"/>
      <w:rPr>
        <w:sz w:val="18"/>
        <w:szCs w:val="18"/>
      </w:rPr>
    </w:pPr>
    <w:r>
      <w:rPr>
        <w:noProof/>
        <w:lang w:eastAsia="en-GB"/>
      </w:rPr>
      <w:drawing>
        <wp:anchor distT="0" distB="0" distL="114300" distR="114300" simplePos="0" relativeHeight="251657728" behindDoc="0" locked="1" layoutInCell="1" allowOverlap="1" wp14:anchorId="6EE84F9C" wp14:editId="61430A35">
          <wp:simplePos x="0" y="0"/>
          <wp:positionH relativeFrom="column">
            <wp:posOffset>5160645</wp:posOffset>
          </wp:positionH>
          <wp:positionV relativeFrom="paragraph">
            <wp:posOffset>-6985</wp:posOffset>
          </wp:positionV>
          <wp:extent cx="930275" cy="230505"/>
          <wp:effectExtent l="0" t="0" r="3175" b="0"/>
          <wp:wrapNone/>
          <wp:docPr id="1" name="Bild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C9" w:rsidRPr="000B175B" w:rsidRDefault="003733C9" w:rsidP="000B175B">
      <w:pPr>
        <w:tabs>
          <w:tab w:val="right" w:pos="2155"/>
        </w:tabs>
        <w:spacing w:after="80"/>
        <w:ind w:left="680"/>
        <w:rPr>
          <w:u w:val="single"/>
        </w:rPr>
      </w:pPr>
      <w:r>
        <w:separator/>
      </w:r>
    </w:p>
  </w:footnote>
  <w:footnote w:type="continuationSeparator" w:id="0">
    <w:p w:rsidR="003733C9" w:rsidRPr="00FC68B7" w:rsidRDefault="003733C9" w:rsidP="00FC68B7">
      <w:pPr>
        <w:tabs>
          <w:tab w:val="left" w:pos="2155"/>
        </w:tabs>
        <w:spacing w:after="80"/>
        <w:ind w:left="680"/>
        <w:rPr>
          <w:u w:val="single"/>
        </w:rPr>
      </w:pPr>
      <w:r>
        <w:rPr>
          <w:u w:val="single"/>
        </w:rPr>
        <w:tab/>
      </w:r>
    </w:p>
    <w:p w:rsidR="003733C9" w:rsidRDefault="003733C9"/>
  </w:footnote>
  <w:footnote w:type="continuationNotice" w:id="1">
    <w:p w:rsidR="003733C9" w:rsidRDefault="003733C9"/>
    <w:p w:rsidR="003733C9" w:rsidRDefault="003733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9" w:rsidRPr="006C5AEA" w:rsidRDefault="008D6549" w:rsidP="009D2A5B">
    <w:pPr>
      <w:pStyle w:val="Header"/>
      <w:rPr>
        <w:szCs w:val="18"/>
        <w:lang w:val="fr-CH"/>
      </w:rPr>
    </w:pPr>
    <w:r w:rsidRPr="006C5AEA">
      <w:rPr>
        <w:szCs w:val="18"/>
        <w:lang w:val="fr-CH"/>
      </w:rPr>
      <w:t>INF.</w:t>
    </w:r>
    <w:r w:rsidR="004B1BAC">
      <w:rPr>
        <w:szCs w:val="18"/>
        <w:lang w:val="fr-CH"/>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9" w:rsidRPr="00CD57D2" w:rsidRDefault="008D6549" w:rsidP="009D2A5B">
    <w:pPr>
      <w:pStyle w:val="Header"/>
      <w:jc w:val="right"/>
      <w:rPr>
        <w:lang w:val="fr-CH"/>
      </w:rPr>
    </w:pPr>
    <w:r>
      <w:rPr>
        <w:lang w:val="fr-CH"/>
      </w:rPr>
      <w:t>INF.4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65C06"/>
    <w:multiLevelType w:val="hybridMultilevel"/>
    <w:tmpl w:val="9F10DA80"/>
    <w:lvl w:ilvl="0" w:tplc="C854BFDA">
      <w:start w:val="54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0642411F"/>
    <w:multiLevelType w:val="hybridMultilevel"/>
    <w:tmpl w:val="EA48509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6100B1"/>
    <w:multiLevelType w:val="hybridMultilevel"/>
    <w:tmpl w:val="670E1D8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745D90"/>
    <w:multiLevelType w:val="hybridMultilevel"/>
    <w:tmpl w:val="6A969C90"/>
    <w:lvl w:ilvl="0" w:tplc="14928B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369A8"/>
    <w:multiLevelType w:val="hybridMultilevel"/>
    <w:tmpl w:val="62106CB8"/>
    <w:lvl w:ilvl="0" w:tplc="C1F43D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4C2082"/>
    <w:multiLevelType w:val="hybridMultilevel"/>
    <w:tmpl w:val="823A842E"/>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9">
    <w:nsid w:val="35791A37"/>
    <w:multiLevelType w:val="hybridMultilevel"/>
    <w:tmpl w:val="E026B130"/>
    <w:lvl w:ilvl="0" w:tplc="90B60D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36D52"/>
    <w:multiLevelType w:val="hybridMultilevel"/>
    <w:tmpl w:val="A160812C"/>
    <w:lvl w:ilvl="0" w:tplc="191231A2">
      <w:start w:val="18"/>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1221327"/>
    <w:multiLevelType w:val="hybridMultilevel"/>
    <w:tmpl w:val="F78A12B0"/>
    <w:lvl w:ilvl="0" w:tplc="29D89B98">
      <w:start w:val="1"/>
      <w:numFmt w:val="bullet"/>
      <w:lvlText w:val="•"/>
      <w:lvlJc w:val="left"/>
      <w:pPr>
        <w:tabs>
          <w:tab w:val="num" w:pos="900"/>
        </w:tabs>
        <w:ind w:left="900" w:hanging="360"/>
      </w:pPr>
      <w:rPr>
        <w:rFonts w:ascii="Times New Roman" w:hAnsi="Times New Roman" w:hint="default"/>
      </w:rPr>
    </w:lvl>
    <w:lvl w:ilvl="1" w:tplc="B15A39C0">
      <w:start w:val="1"/>
      <w:numFmt w:val="bullet"/>
      <w:lvlText w:val="•"/>
      <w:lvlJc w:val="left"/>
      <w:pPr>
        <w:tabs>
          <w:tab w:val="num" w:pos="1620"/>
        </w:tabs>
        <w:ind w:left="1620" w:hanging="360"/>
      </w:pPr>
      <w:rPr>
        <w:rFonts w:ascii="Times New Roman" w:hAnsi="Times New Roman" w:hint="default"/>
      </w:rPr>
    </w:lvl>
    <w:lvl w:ilvl="2" w:tplc="FC9ED712" w:tentative="1">
      <w:start w:val="1"/>
      <w:numFmt w:val="bullet"/>
      <w:lvlText w:val="•"/>
      <w:lvlJc w:val="left"/>
      <w:pPr>
        <w:tabs>
          <w:tab w:val="num" w:pos="2340"/>
        </w:tabs>
        <w:ind w:left="2340" w:hanging="360"/>
      </w:pPr>
      <w:rPr>
        <w:rFonts w:ascii="Times New Roman" w:hAnsi="Times New Roman" w:hint="default"/>
      </w:rPr>
    </w:lvl>
    <w:lvl w:ilvl="3" w:tplc="7CE01F86" w:tentative="1">
      <w:start w:val="1"/>
      <w:numFmt w:val="bullet"/>
      <w:lvlText w:val="•"/>
      <w:lvlJc w:val="left"/>
      <w:pPr>
        <w:tabs>
          <w:tab w:val="num" w:pos="3060"/>
        </w:tabs>
        <w:ind w:left="3060" w:hanging="360"/>
      </w:pPr>
      <w:rPr>
        <w:rFonts w:ascii="Times New Roman" w:hAnsi="Times New Roman" w:hint="default"/>
      </w:rPr>
    </w:lvl>
    <w:lvl w:ilvl="4" w:tplc="AD02AE0E" w:tentative="1">
      <w:start w:val="1"/>
      <w:numFmt w:val="bullet"/>
      <w:lvlText w:val="•"/>
      <w:lvlJc w:val="left"/>
      <w:pPr>
        <w:tabs>
          <w:tab w:val="num" w:pos="3780"/>
        </w:tabs>
        <w:ind w:left="3780" w:hanging="360"/>
      </w:pPr>
      <w:rPr>
        <w:rFonts w:ascii="Times New Roman" w:hAnsi="Times New Roman" w:hint="default"/>
      </w:rPr>
    </w:lvl>
    <w:lvl w:ilvl="5" w:tplc="FEC203C0" w:tentative="1">
      <w:start w:val="1"/>
      <w:numFmt w:val="bullet"/>
      <w:lvlText w:val="•"/>
      <w:lvlJc w:val="left"/>
      <w:pPr>
        <w:tabs>
          <w:tab w:val="num" w:pos="4500"/>
        </w:tabs>
        <w:ind w:left="4500" w:hanging="360"/>
      </w:pPr>
      <w:rPr>
        <w:rFonts w:ascii="Times New Roman" w:hAnsi="Times New Roman" w:hint="default"/>
      </w:rPr>
    </w:lvl>
    <w:lvl w:ilvl="6" w:tplc="1D8258AE" w:tentative="1">
      <w:start w:val="1"/>
      <w:numFmt w:val="bullet"/>
      <w:lvlText w:val="•"/>
      <w:lvlJc w:val="left"/>
      <w:pPr>
        <w:tabs>
          <w:tab w:val="num" w:pos="5220"/>
        </w:tabs>
        <w:ind w:left="5220" w:hanging="360"/>
      </w:pPr>
      <w:rPr>
        <w:rFonts w:ascii="Times New Roman" w:hAnsi="Times New Roman" w:hint="default"/>
      </w:rPr>
    </w:lvl>
    <w:lvl w:ilvl="7" w:tplc="74E6057A" w:tentative="1">
      <w:start w:val="1"/>
      <w:numFmt w:val="bullet"/>
      <w:lvlText w:val="•"/>
      <w:lvlJc w:val="left"/>
      <w:pPr>
        <w:tabs>
          <w:tab w:val="num" w:pos="5940"/>
        </w:tabs>
        <w:ind w:left="5940" w:hanging="360"/>
      </w:pPr>
      <w:rPr>
        <w:rFonts w:ascii="Times New Roman" w:hAnsi="Times New Roman" w:hint="default"/>
      </w:rPr>
    </w:lvl>
    <w:lvl w:ilvl="8" w:tplc="552E1ED2" w:tentative="1">
      <w:start w:val="1"/>
      <w:numFmt w:val="bullet"/>
      <w:lvlText w:val="•"/>
      <w:lvlJc w:val="left"/>
      <w:pPr>
        <w:tabs>
          <w:tab w:val="num" w:pos="6660"/>
        </w:tabs>
        <w:ind w:left="6660" w:hanging="360"/>
      </w:pPr>
      <w:rPr>
        <w:rFonts w:ascii="Times New Roman" w:hAnsi="Times New Roman" w:hint="default"/>
      </w:rPr>
    </w:lvl>
  </w:abstractNum>
  <w:abstractNum w:abstractNumId="23">
    <w:nsid w:val="65925DC1"/>
    <w:multiLevelType w:val="hybridMultilevel"/>
    <w:tmpl w:val="7766E4E6"/>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EF28DB"/>
    <w:multiLevelType w:val="hybridMultilevel"/>
    <w:tmpl w:val="95AECF86"/>
    <w:lvl w:ilvl="0" w:tplc="C1F43D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267038"/>
    <w:multiLevelType w:val="hybridMultilevel"/>
    <w:tmpl w:val="F4A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E6F4E"/>
    <w:multiLevelType w:val="hybridMultilevel"/>
    <w:tmpl w:val="C86214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72993305"/>
    <w:multiLevelType w:val="hybridMultilevel"/>
    <w:tmpl w:val="17AEBC6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8">
    <w:nsid w:val="72A45240"/>
    <w:multiLevelType w:val="hybridMultilevel"/>
    <w:tmpl w:val="5832D6E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nsid w:val="78576E08"/>
    <w:multiLevelType w:val="hybridMultilevel"/>
    <w:tmpl w:val="53683914"/>
    <w:lvl w:ilvl="0" w:tplc="3F9245E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21"/>
  </w:num>
  <w:num w:numId="13">
    <w:abstractNumId w:val="14"/>
  </w:num>
  <w:num w:numId="14">
    <w:abstractNumId w:val="12"/>
  </w:num>
  <w:num w:numId="15">
    <w:abstractNumId w:val="29"/>
  </w:num>
  <w:num w:numId="16">
    <w:abstractNumId w:val="23"/>
  </w:num>
  <w:num w:numId="17">
    <w:abstractNumId w:val="10"/>
  </w:num>
  <w:num w:numId="18">
    <w:abstractNumId w:val="20"/>
  </w:num>
  <w:num w:numId="19">
    <w:abstractNumId w:val="11"/>
  </w:num>
  <w:num w:numId="20">
    <w:abstractNumId w:val="13"/>
  </w:num>
  <w:num w:numId="21">
    <w:abstractNumId w:val="18"/>
  </w:num>
  <w:num w:numId="22">
    <w:abstractNumId w:val="25"/>
  </w:num>
  <w:num w:numId="23">
    <w:abstractNumId w:val="16"/>
  </w:num>
  <w:num w:numId="24">
    <w:abstractNumId w:val="24"/>
  </w:num>
  <w:num w:numId="25">
    <w:abstractNumId w:val="22"/>
  </w:num>
  <w:num w:numId="26">
    <w:abstractNumId w:val="19"/>
  </w:num>
  <w:num w:numId="27">
    <w:abstractNumId w:val="15"/>
  </w:num>
  <w:num w:numId="28">
    <w:abstractNumId w:val="27"/>
  </w:num>
  <w:num w:numId="29">
    <w:abstractNumId w:val="26"/>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047CA"/>
    <w:rsid w:val="00005B1D"/>
    <w:rsid w:val="000077A9"/>
    <w:rsid w:val="000149A1"/>
    <w:rsid w:val="00016489"/>
    <w:rsid w:val="00017871"/>
    <w:rsid w:val="000218B5"/>
    <w:rsid w:val="0002309A"/>
    <w:rsid w:val="000246D0"/>
    <w:rsid w:val="00027835"/>
    <w:rsid w:val="000339F5"/>
    <w:rsid w:val="00034355"/>
    <w:rsid w:val="00035CAA"/>
    <w:rsid w:val="00037BAC"/>
    <w:rsid w:val="00037F90"/>
    <w:rsid w:val="00046B1F"/>
    <w:rsid w:val="0004774A"/>
    <w:rsid w:val="00050F6B"/>
    <w:rsid w:val="000517EA"/>
    <w:rsid w:val="00057E97"/>
    <w:rsid w:val="00062922"/>
    <w:rsid w:val="00065FBE"/>
    <w:rsid w:val="000710B1"/>
    <w:rsid w:val="00072C8C"/>
    <w:rsid w:val="000733B5"/>
    <w:rsid w:val="00075FE7"/>
    <w:rsid w:val="00076760"/>
    <w:rsid w:val="00081815"/>
    <w:rsid w:val="000931C0"/>
    <w:rsid w:val="00096262"/>
    <w:rsid w:val="00097B0D"/>
    <w:rsid w:val="000A3752"/>
    <w:rsid w:val="000A5CF8"/>
    <w:rsid w:val="000A62B8"/>
    <w:rsid w:val="000A77BB"/>
    <w:rsid w:val="000B0595"/>
    <w:rsid w:val="000B15BA"/>
    <w:rsid w:val="000B175B"/>
    <w:rsid w:val="000B3A0F"/>
    <w:rsid w:val="000B4EF7"/>
    <w:rsid w:val="000B633F"/>
    <w:rsid w:val="000C083E"/>
    <w:rsid w:val="000C125A"/>
    <w:rsid w:val="000C1663"/>
    <w:rsid w:val="000C2C03"/>
    <w:rsid w:val="000C2D2E"/>
    <w:rsid w:val="000C4D51"/>
    <w:rsid w:val="000C5569"/>
    <w:rsid w:val="000C6FD2"/>
    <w:rsid w:val="000C7F79"/>
    <w:rsid w:val="000D1E89"/>
    <w:rsid w:val="000D1ECD"/>
    <w:rsid w:val="000D51EA"/>
    <w:rsid w:val="000D61EE"/>
    <w:rsid w:val="000E0415"/>
    <w:rsid w:val="000E1E94"/>
    <w:rsid w:val="000E27AF"/>
    <w:rsid w:val="000E5C70"/>
    <w:rsid w:val="000F6BA3"/>
    <w:rsid w:val="00101878"/>
    <w:rsid w:val="00102194"/>
    <w:rsid w:val="00103CC1"/>
    <w:rsid w:val="00104CDA"/>
    <w:rsid w:val="001103AA"/>
    <w:rsid w:val="00114BC1"/>
    <w:rsid w:val="0011666B"/>
    <w:rsid w:val="001277EE"/>
    <w:rsid w:val="001362A8"/>
    <w:rsid w:val="00141612"/>
    <w:rsid w:val="00143505"/>
    <w:rsid w:val="001453F6"/>
    <w:rsid w:val="00152B9C"/>
    <w:rsid w:val="0015488D"/>
    <w:rsid w:val="00155068"/>
    <w:rsid w:val="00165F3A"/>
    <w:rsid w:val="00170E4A"/>
    <w:rsid w:val="00171FED"/>
    <w:rsid w:val="00181AAB"/>
    <w:rsid w:val="00183EB2"/>
    <w:rsid w:val="001A6E55"/>
    <w:rsid w:val="001A7AC9"/>
    <w:rsid w:val="001B13A5"/>
    <w:rsid w:val="001B3140"/>
    <w:rsid w:val="001B4B04"/>
    <w:rsid w:val="001B7655"/>
    <w:rsid w:val="001C5A58"/>
    <w:rsid w:val="001C6663"/>
    <w:rsid w:val="001C7895"/>
    <w:rsid w:val="001D0C8C"/>
    <w:rsid w:val="001D1419"/>
    <w:rsid w:val="001D26DF"/>
    <w:rsid w:val="001D3A03"/>
    <w:rsid w:val="001E0B9E"/>
    <w:rsid w:val="001E1753"/>
    <w:rsid w:val="001E1D9F"/>
    <w:rsid w:val="001E29E7"/>
    <w:rsid w:val="001E62F7"/>
    <w:rsid w:val="001E7B67"/>
    <w:rsid w:val="001F02DA"/>
    <w:rsid w:val="001F7435"/>
    <w:rsid w:val="002023C6"/>
    <w:rsid w:val="00202DA8"/>
    <w:rsid w:val="00210F73"/>
    <w:rsid w:val="0021157B"/>
    <w:rsid w:val="00211E0B"/>
    <w:rsid w:val="002126B6"/>
    <w:rsid w:val="002133D9"/>
    <w:rsid w:val="00220BF6"/>
    <w:rsid w:val="0022321E"/>
    <w:rsid w:val="00230566"/>
    <w:rsid w:val="002339B4"/>
    <w:rsid w:val="00236A96"/>
    <w:rsid w:val="0024023A"/>
    <w:rsid w:val="002413A0"/>
    <w:rsid w:val="0024148A"/>
    <w:rsid w:val="00243217"/>
    <w:rsid w:val="00245802"/>
    <w:rsid w:val="00252290"/>
    <w:rsid w:val="002525B8"/>
    <w:rsid w:val="00267F5F"/>
    <w:rsid w:val="0027437F"/>
    <w:rsid w:val="0028475E"/>
    <w:rsid w:val="002854A6"/>
    <w:rsid w:val="00286110"/>
    <w:rsid w:val="00286B4D"/>
    <w:rsid w:val="002A075E"/>
    <w:rsid w:val="002A3C85"/>
    <w:rsid w:val="002A3F23"/>
    <w:rsid w:val="002A603B"/>
    <w:rsid w:val="002A6382"/>
    <w:rsid w:val="002A648A"/>
    <w:rsid w:val="002B05A9"/>
    <w:rsid w:val="002B32F1"/>
    <w:rsid w:val="002C3083"/>
    <w:rsid w:val="002C44BE"/>
    <w:rsid w:val="002C6BB2"/>
    <w:rsid w:val="002D108F"/>
    <w:rsid w:val="002D27D1"/>
    <w:rsid w:val="002D2E24"/>
    <w:rsid w:val="002D40B8"/>
    <w:rsid w:val="002D4643"/>
    <w:rsid w:val="002D4B6C"/>
    <w:rsid w:val="002E1928"/>
    <w:rsid w:val="002E327A"/>
    <w:rsid w:val="002F175C"/>
    <w:rsid w:val="002F5516"/>
    <w:rsid w:val="002F62B7"/>
    <w:rsid w:val="00301D76"/>
    <w:rsid w:val="00302E18"/>
    <w:rsid w:val="0030606F"/>
    <w:rsid w:val="00306978"/>
    <w:rsid w:val="00307AFE"/>
    <w:rsid w:val="00320CA7"/>
    <w:rsid w:val="003229D8"/>
    <w:rsid w:val="00327E63"/>
    <w:rsid w:val="00330134"/>
    <w:rsid w:val="003358CF"/>
    <w:rsid w:val="00335A1A"/>
    <w:rsid w:val="00345851"/>
    <w:rsid w:val="00351DD8"/>
    <w:rsid w:val="00352240"/>
    <w:rsid w:val="00352709"/>
    <w:rsid w:val="00357EC1"/>
    <w:rsid w:val="00360B1B"/>
    <w:rsid w:val="00361EE1"/>
    <w:rsid w:val="003708B1"/>
    <w:rsid w:val="00371178"/>
    <w:rsid w:val="00373208"/>
    <w:rsid w:val="003733C9"/>
    <w:rsid w:val="0037501C"/>
    <w:rsid w:val="00380F58"/>
    <w:rsid w:val="00387B3A"/>
    <w:rsid w:val="00394A40"/>
    <w:rsid w:val="003A10AC"/>
    <w:rsid w:val="003A2F4B"/>
    <w:rsid w:val="003A63C0"/>
    <w:rsid w:val="003A6810"/>
    <w:rsid w:val="003B11CD"/>
    <w:rsid w:val="003B36D1"/>
    <w:rsid w:val="003B7418"/>
    <w:rsid w:val="003C2CC4"/>
    <w:rsid w:val="003C67DF"/>
    <w:rsid w:val="003D1ABB"/>
    <w:rsid w:val="003D4B23"/>
    <w:rsid w:val="003D6F5E"/>
    <w:rsid w:val="003E0B6D"/>
    <w:rsid w:val="003E2340"/>
    <w:rsid w:val="003F119C"/>
    <w:rsid w:val="003F5D39"/>
    <w:rsid w:val="003F7107"/>
    <w:rsid w:val="004002CE"/>
    <w:rsid w:val="00405BFE"/>
    <w:rsid w:val="00407271"/>
    <w:rsid w:val="00410C89"/>
    <w:rsid w:val="0041397F"/>
    <w:rsid w:val="0041539A"/>
    <w:rsid w:val="00422AAD"/>
    <w:rsid w:val="00422E03"/>
    <w:rsid w:val="004247A6"/>
    <w:rsid w:val="00426B9B"/>
    <w:rsid w:val="00431A68"/>
    <w:rsid w:val="004325CB"/>
    <w:rsid w:val="0043560A"/>
    <w:rsid w:val="004356D2"/>
    <w:rsid w:val="00440765"/>
    <w:rsid w:val="00442A83"/>
    <w:rsid w:val="004435DD"/>
    <w:rsid w:val="0044565F"/>
    <w:rsid w:val="00446A20"/>
    <w:rsid w:val="0045495B"/>
    <w:rsid w:val="00457CDD"/>
    <w:rsid w:val="00460392"/>
    <w:rsid w:val="00460FF1"/>
    <w:rsid w:val="004622D9"/>
    <w:rsid w:val="00463984"/>
    <w:rsid w:val="00470310"/>
    <w:rsid w:val="00475421"/>
    <w:rsid w:val="004800B0"/>
    <w:rsid w:val="00482DA4"/>
    <w:rsid w:val="0048397A"/>
    <w:rsid w:val="00485C2E"/>
    <w:rsid w:val="00485C67"/>
    <w:rsid w:val="004900DD"/>
    <w:rsid w:val="00491101"/>
    <w:rsid w:val="00491C9A"/>
    <w:rsid w:val="004933D3"/>
    <w:rsid w:val="004A12F2"/>
    <w:rsid w:val="004A2ADB"/>
    <w:rsid w:val="004A34B2"/>
    <w:rsid w:val="004A6A9D"/>
    <w:rsid w:val="004B1BAC"/>
    <w:rsid w:val="004C2461"/>
    <w:rsid w:val="004C2839"/>
    <w:rsid w:val="004C2986"/>
    <w:rsid w:val="004C7462"/>
    <w:rsid w:val="004C7936"/>
    <w:rsid w:val="004D08D5"/>
    <w:rsid w:val="004D4E04"/>
    <w:rsid w:val="004D5426"/>
    <w:rsid w:val="004D6463"/>
    <w:rsid w:val="004D71EB"/>
    <w:rsid w:val="004E0C05"/>
    <w:rsid w:val="004E0CC5"/>
    <w:rsid w:val="004E6CB5"/>
    <w:rsid w:val="004E77B2"/>
    <w:rsid w:val="004F1B2D"/>
    <w:rsid w:val="00503DEB"/>
    <w:rsid w:val="00504B2D"/>
    <w:rsid w:val="00506FAF"/>
    <w:rsid w:val="00507E3E"/>
    <w:rsid w:val="00510A8C"/>
    <w:rsid w:val="0051128D"/>
    <w:rsid w:val="00513590"/>
    <w:rsid w:val="005175E3"/>
    <w:rsid w:val="005204F6"/>
    <w:rsid w:val="00521295"/>
    <w:rsid w:val="0052136D"/>
    <w:rsid w:val="00522B58"/>
    <w:rsid w:val="00523CD7"/>
    <w:rsid w:val="0052528E"/>
    <w:rsid w:val="0052775E"/>
    <w:rsid w:val="00530B60"/>
    <w:rsid w:val="005420F2"/>
    <w:rsid w:val="00546993"/>
    <w:rsid w:val="00551021"/>
    <w:rsid w:val="00553A10"/>
    <w:rsid w:val="0055464D"/>
    <w:rsid w:val="00555574"/>
    <w:rsid w:val="00555BEB"/>
    <w:rsid w:val="005609B6"/>
    <w:rsid w:val="005628B6"/>
    <w:rsid w:val="00570D61"/>
    <w:rsid w:val="00573CEA"/>
    <w:rsid w:val="00586A80"/>
    <w:rsid w:val="0059363D"/>
    <w:rsid w:val="005A6437"/>
    <w:rsid w:val="005B3DB3"/>
    <w:rsid w:val="005B4E13"/>
    <w:rsid w:val="005B62F4"/>
    <w:rsid w:val="005C3E15"/>
    <w:rsid w:val="005C5CAA"/>
    <w:rsid w:val="005C7F68"/>
    <w:rsid w:val="005D2A29"/>
    <w:rsid w:val="005E12EA"/>
    <w:rsid w:val="005E6A77"/>
    <w:rsid w:val="005F04C9"/>
    <w:rsid w:val="005F2ED3"/>
    <w:rsid w:val="005F34BE"/>
    <w:rsid w:val="005F3A6A"/>
    <w:rsid w:val="005F4EF7"/>
    <w:rsid w:val="005F78FC"/>
    <w:rsid w:val="005F7B75"/>
    <w:rsid w:val="00600159"/>
    <w:rsid w:val="006001EE"/>
    <w:rsid w:val="00605042"/>
    <w:rsid w:val="00611FC4"/>
    <w:rsid w:val="00614CEA"/>
    <w:rsid w:val="006176FB"/>
    <w:rsid w:val="00620965"/>
    <w:rsid w:val="0062339A"/>
    <w:rsid w:val="00631FE6"/>
    <w:rsid w:val="006403CD"/>
    <w:rsid w:val="006409BA"/>
    <w:rsid w:val="00640B26"/>
    <w:rsid w:val="00647007"/>
    <w:rsid w:val="0064705B"/>
    <w:rsid w:val="006509F2"/>
    <w:rsid w:val="00652D0A"/>
    <w:rsid w:val="006564B4"/>
    <w:rsid w:val="006623D5"/>
    <w:rsid w:val="00662610"/>
    <w:rsid w:val="00662BB6"/>
    <w:rsid w:val="00664281"/>
    <w:rsid w:val="00667F8F"/>
    <w:rsid w:val="0067159F"/>
    <w:rsid w:val="0067468D"/>
    <w:rsid w:val="00674F76"/>
    <w:rsid w:val="00676B85"/>
    <w:rsid w:val="00684C21"/>
    <w:rsid w:val="006A0E63"/>
    <w:rsid w:val="006A2530"/>
    <w:rsid w:val="006A4116"/>
    <w:rsid w:val="006A7968"/>
    <w:rsid w:val="006B0F0A"/>
    <w:rsid w:val="006B22F6"/>
    <w:rsid w:val="006C18FA"/>
    <w:rsid w:val="006C3589"/>
    <w:rsid w:val="006C5AEA"/>
    <w:rsid w:val="006C63D9"/>
    <w:rsid w:val="006C7A92"/>
    <w:rsid w:val="006D317D"/>
    <w:rsid w:val="006D37AF"/>
    <w:rsid w:val="006D51D0"/>
    <w:rsid w:val="006D6936"/>
    <w:rsid w:val="006E0B67"/>
    <w:rsid w:val="006E40EF"/>
    <w:rsid w:val="006E564B"/>
    <w:rsid w:val="006E7191"/>
    <w:rsid w:val="006F13BB"/>
    <w:rsid w:val="006F6BCE"/>
    <w:rsid w:val="0070094B"/>
    <w:rsid w:val="00702574"/>
    <w:rsid w:val="00703577"/>
    <w:rsid w:val="007037F9"/>
    <w:rsid w:val="007048E0"/>
    <w:rsid w:val="00705894"/>
    <w:rsid w:val="00707F0E"/>
    <w:rsid w:val="00710026"/>
    <w:rsid w:val="007110DC"/>
    <w:rsid w:val="0071684D"/>
    <w:rsid w:val="007172C1"/>
    <w:rsid w:val="007224F5"/>
    <w:rsid w:val="0072632A"/>
    <w:rsid w:val="007327D5"/>
    <w:rsid w:val="00733586"/>
    <w:rsid w:val="00743248"/>
    <w:rsid w:val="00743E81"/>
    <w:rsid w:val="00747363"/>
    <w:rsid w:val="0075005F"/>
    <w:rsid w:val="0075068F"/>
    <w:rsid w:val="00753674"/>
    <w:rsid w:val="00756D47"/>
    <w:rsid w:val="007611CF"/>
    <w:rsid w:val="007612FF"/>
    <w:rsid w:val="007629C8"/>
    <w:rsid w:val="00767066"/>
    <w:rsid w:val="0077047D"/>
    <w:rsid w:val="0077621D"/>
    <w:rsid w:val="007838EC"/>
    <w:rsid w:val="0078507B"/>
    <w:rsid w:val="00793939"/>
    <w:rsid w:val="00797575"/>
    <w:rsid w:val="007A0BB6"/>
    <w:rsid w:val="007A386D"/>
    <w:rsid w:val="007A4A9E"/>
    <w:rsid w:val="007A5546"/>
    <w:rsid w:val="007A787F"/>
    <w:rsid w:val="007B13AF"/>
    <w:rsid w:val="007B6BA5"/>
    <w:rsid w:val="007B6C1C"/>
    <w:rsid w:val="007C3390"/>
    <w:rsid w:val="007C4F4B"/>
    <w:rsid w:val="007C53BE"/>
    <w:rsid w:val="007C5966"/>
    <w:rsid w:val="007C6A86"/>
    <w:rsid w:val="007C6C7D"/>
    <w:rsid w:val="007D3484"/>
    <w:rsid w:val="007E01E9"/>
    <w:rsid w:val="007E0A7C"/>
    <w:rsid w:val="007E1332"/>
    <w:rsid w:val="007E5E59"/>
    <w:rsid w:val="007E63F3"/>
    <w:rsid w:val="007F0F4A"/>
    <w:rsid w:val="007F29A5"/>
    <w:rsid w:val="007F4C1D"/>
    <w:rsid w:val="007F6611"/>
    <w:rsid w:val="007F69E4"/>
    <w:rsid w:val="007F70AF"/>
    <w:rsid w:val="007F7106"/>
    <w:rsid w:val="007F7A86"/>
    <w:rsid w:val="007F7AB8"/>
    <w:rsid w:val="0080041C"/>
    <w:rsid w:val="0080372F"/>
    <w:rsid w:val="008041B7"/>
    <w:rsid w:val="00810F53"/>
    <w:rsid w:val="008116D7"/>
    <w:rsid w:val="00811920"/>
    <w:rsid w:val="00814737"/>
    <w:rsid w:val="00815AD0"/>
    <w:rsid w:val="00822461"/>
    <w:rsid w:val="008242D7"/>
    <w:rsid w:val="00824F75"/>
    <w:rsid w:val="008257B1"/>
    <w:rsid w:val="00835C5B"/>
    <w:rsid w:val="00840901"/>
    <w:rsid w:val="00841EA6"/>
    <w:rsid w:val="00843767"/>
    <w:rsid w:val="008437AF"/>
    <w:rsid w:val="00844141"/>
    <w:rsid w:val="00845330"/>
    <w:rsid w:val="00851E82"/>
    <w:rsid w:val="00854501"/>
    <w:rsid w:val="00854FB6"/>
    <w:rsid w:val="008679D9"/>
    <w:rsid w:val="008711DC"/>
    <w:rsid w:val="00871389"/>
    <w:rsid w:val="008767BF"/>
    <w:rsid w:val="008770DE"/>
    <w:rsid w:val="00880848"/>
    <w:rsid w:val="00883999"/>
    <w:rsid w:val="00887652"/>
    <w:rsid w:val="008878DE"/>
    <w:rsid w:val="00892CDF"/>
    <w:rsid w:val="00893D8F"/>
    <w:rsid w:val="00895D78"/>
    <w:rsid w:val="008979B1"/>
    <w:rsid w:val="008A1F4F"/>
    <w:rsid w:val="008A4114"/>
    <w:rsid w:val="008A6B25"/>
    <w:rsid w:val="008A6C4F"/>
    <w:rsid w:val="008A72DA"/>
    <w:rsid w:val="008B2335"/>
    <w:rsid w:val="008C2593"/>
    <w:rsid w:val="008C604E"/>
    <w:rsid w:val="008C7B07"/>
    <w:rsid w:val="008D0F69"/>
    <w:rsid w:val="008D6549"/>
    <w:rsid w:val="008D75DC"/>
    <w:rsid w:val="008E0678"/>
    <w:rsid w:val="008E0C0E"/>
    <w:rsid w:val="008E4635"/>
    <w:rsid w:val="008E6565"/>
    <w:rsid w:val="008F3620"/>
    <w:rsid w:val="008F6CE6"/>
    <w:rsid w:val="00900973"/>
    <w:rsid w:val="00906BEF"/>
    <w:rsid w:val="009174A6"/>
    <w:rsid w:val="009223CA"/>
    <w:rsid w:val="00924D8F"/>
    <w:rsid w:val="009327D7"/>
    <w:rsid w:val="00936ADF"/>
    <w:rsid w:val="00940F93"/>
    <w:rsid w:val="0094558F"/>
    <w:rsid w:val="009536F9"/>
    <w:rsid w:val="00961690"/>
    <w:rsid w:val="00961EFF"/>
    <w:rsid w:val="0096463D"/>
    <w:rsid w:val="00971580"/>
    <w:rsid w:val="009760F3"/>
    <w:rsid w:val="00977203"/>
    <w:rsid w:val="0098073A"/>
    <w:rsid w:val="00980A8A"/>
    <w:rsid w:val="00987CFF"/>
    <w:rsid w:val="00995A3F"/>
    <w:rsid w:val="009A0E8D"/>
    <w:rsid w:val="009A37A3"/>
    <w:rsid w:val="009A4A12"/>
    <w:rsid w:val="009B1518"/>
    <w:rsid w:val="009B26E7"/>
    <w:rsid w:val="009C454F"/>
    <w:rsid w:val="009C45DA"/>
    <w:rsid w:val="009D2A5B"/>
    <w:rsid w:val="009D3FFD"/>
    <w:rsid w:val="009D4EF4"/>
    <w:rsid w:val="009D7117"/>
    <w:rsid w:val="009D770A"/>
    <w:rsid w:val="009D7D19"/>
    <w:rsid w:val="009E2A77"/>
    <w:rsid w:val="009F18EB"/>
    <w:rsid w:val="009F2BB8"/>
    <w:rsid w:val="009F39C6"/>
    <w:rsid w:val="009F46A8"/>
    <w:rsid w:val="00A00452"/>
    <w:rsid w:val="00A00A3F"/>
    <w:rsid w:val="00A01489"/>
    <w:rsid w:val="00A074A2"/>
    <w:rsid w:val="00A12E50"/>
    <w:rsid w:val="00A21846"/>
    <w:rsid w:val="00A22BBA"/>
    <w:rsid w:val="00A3009E"/>
    <w:rsid w:val="00A3026E"/>
    <w:rsid w:val="00A31D95"/>
    <w:rsid w:val="00A338F1"/>
    <w:rsid w:val="00A35792"/>
    <w:rsid w:val="00A37AB6"/>
    <w:rsid w:val="00A42E5F"/>
    <w:rsid w:val="00A4591C"/>
    <w:rsid w:val="00A502DD"/>
    <w:rsid w:val="00A62AC4"/>
    <w:rsid w:val="00A72F22"/>
    <w:rsid w:val="00A7360F"/>
    <w:rsid w:val="00A7376F"/>
    <w:rsid w:val="00A748A6"/>
    <w:rsid w:val="00A769F4"/>
    <w:rsid w:val="00A776B4"/>
    <w:rsid w:val="00A82977"/>
    <w:rsid w:val="00A94361"/>
    <w:rsid w:val="00A94D0E"/>
    <w:rsid w:val="00A95DC9"/>
    <w:rsid w:val="00AA293C"/>
    <w:rsid w:val="00AA61A8"/>
    <w:rsid w:val="00AA66C0"/>
    <w:rsid w:val="00AA702C"/>
    <w:rsid w:val="00AB32F7"/>
    <w:rsid w:val="00AB4050"/>
    <w:rsid w:val="00AB44D3"/>
    <w:rsid w:val="00AB673F"/>
    <w:rsid w:val="00AC4AB2"/>
    <w:rsid w:val="00AD2C41"/>
    <w:rsid w:val="00AD3736"/>
    <w:rsid w:val="00AD44C2"/>
    <w:rsid w:val="00AD48FA"/>
    <w:rsid w:val="00AD5049"/>
    <w:rsid w:val="00AE49D5"/>
    <w:rsid w:val="00B01BE3"/>
    <w:rsid w:val="00B025A0"/>
    <w:rsid w:val="00B03A67"/>
    <w:rsid w:val="00B06530"/>
    <w:rsid w:val="00B117CF"/>
    <w:rsid w:val="00B11BB4"/>
    <w:rsid w:val="00B1712C"/>
    <w:rsid w:val="00B216CB"/>
    <w:rsid w:val="00B22BC2"/>
    <w:rsid w:val="00B24258"/>
    <w:rsid w:val="00B24F79"/>
    <w:rsid w:val="00B30179"/>
    <w:rsid w:val="00B36690"/>
    <w:rsid w:val="00B40102"/>
    <w:rsid w:val="00B421C1"/>
    <w:rsid w:val="00B51908"/>
    <w:rsid w:val="00B55C71"/>
    <w:rsid w:val="00B56E4A"/>
    <w:rsid w:val="00B56E9C"/>
    <w:rsid w:val="00B61320"/>
    <w:rsid w:val="00B61BB6"/>
    <w:rsid w:val="00B64B1F"/>
    <w:rsid w:val="00B6553F"/>
    <w:rsid w:val="00B70F1E"/>
    <w:rsid w:val="00B77D05"/>
    <w:rsid w:val="00B81206"/>
    <w:rsid w:val="00B81E12"/>
    <w:rsid w:val="00B82A95"/>
    <w:rsid w:val="00B91CF0"/>
    <w:rsid w:val="00B92E66"/>
    <w:rsid w:val="00BA02F6"/>
    <w:rsid w:val="00BA1FF3"/>
    <w:rsid w:val="00BA4F47"/>
    <w:rsid w:val="00BB0150"/>
    <w:rsid w:val="00BB69F8"/>
    <w:rsid w:val="00BB7CD1"/>
    <w:rsid w:val="00BC029F"/>
    <w:rsid w:val="00BC173D"/>
    <w:rsid w:val="00BC2194"/>
    <w:rsid w:val="00BC2446"/>
    <w:rsid w:val="00BC28C3"/>
    <w:rsid w:val="00BC3FA0"/>
    <w:rsid w:val="00BC67E1"/>
    <w:rsid w:val="00BC74E9"/>
    <w:rsid w:val="00BD6017"/>
    <w:rsid w:val="00BE6396"/>
    <w:rsid w:val="00BE7094"/>
    <w:rsid w:val="00BF0642"/>
    <w:rsid w:val="00BF1DEC"/>
    <w:rsid w:val="00BF24DF"/>
    <w:rsid w:val="00BF4142"/>
    <w:rsid w:val="00BF68A8"/>
    <w:rsid w:val="00BF71D3"/>
    <w:rsid w:val="00C0438A"/>
    <w:rsid w:val="00C10FE6"/>
    <w:rsid w:val="00C11A03"/>
    <w:rsid w:val="00C224E2"/>
    <w:rsid w:val="00C22C0C"/>
    <w:rsid w:val="00C231B8"/>
    <w:rsid w:val="00C240C6"/>
    <w:rsid w:val="00C25AED"/>
    <w:rsid w:val="00C25E1A"/>
    <w:rsid w:val="00C358BB"/>
    <w:rsid w:val="00C43462"/>
    <w:rsid w:val="00C4527F"/>
    <w:rsid w:val="00C45A8B"/>
    <w:rsid w:val="00C463DD"/>
    <w:rsid w:val="00C4724C"/>
    <w:rsid w:val="00C629A0"/>
    <w:rsid w:val="00C64629"/>
    <w:rsid w:val="00C67A01"/>
    <w:rsid w:val="00C7259C"/>
    <w:rsid w:val="00C731A0"/>
    <w:rsid w:val="00C736AD"/>
    <w:rsid w:val="00C745C3"/>
    <w:rsid w:val="00C7755F"/>
    <w:rsid w:val="00C77BE5"/>
    <w:rsid w:val="00C81AB2"/>
    <w:rsid w:val="00C86454"/>
    <w:rsid w:val="00C90602"/>
    <w:rsid w:val="00CA21E0"/>
    <w:rsid w:val="00CA2E1B"/>
    <w:rsid w:val="00CA37F4"/>
    <w:rsid w:val="00CA38B0"/>
    <w:rsid w:val="00CA39FB"/>
    <w:rsid w:val="00CA4770"/>
    <w:rsid w:val="00CB2243"/>
    <w:rsid w:val="00CB3E03"/>
    <w:rsid w:val="00CD07DC"/>
    <w:rsid w:val="00CD1FCA"/>
    <w:rsid w:val="00CD57D2"/>
    <w:rsid w:val="00CE4A8F"/>
    <w:rsid w:val="00CE6156"/>
    <w:rsid w:val="00D01121"/>
    <w:rsid w:val="00D041B0"/>
    <w:rsid w:val="00D06523"/>
    <w:rsid w:val="00D142AC"/>
    <w:rsid w:val="00D2031B"/>
    <w:rsid w:val="00D238E5"/>
    <w:rsid w:val="00D25FE2"/>
    <w:rsid w:val="00D30B7E"/>
    <w:rsid w:val="00D353F8"/>
    <w:rsid w:val="00D3638A"/>
    <w:rsid w:val="00D364BB"/>
    <w:rsid w:val="00D43252"/>
    <w:rsid w:val="00D434C4"/>
    <w:rsid w:val="00D47EEA"/>
    <w:rsid w:val="00D51705"/>
    <w:rsid w:val="00D530C7"/>
    <w:rsid w:val="00D54CA2"/>
    <w:rsid w:val="00D550D4"/>
    <w:rsid w:val="00D559AC"/>
    <w:rsid w:val="00D56DF8"/>
    <w:rsid w:val="00D66258"/>
    <w:rsid w:val="00D70CDF"/>
    <w:rsid w:val="00D73D46"/>
    <w:rsid w:val="00D74C51"/>
    <w:rsid w:val="00D77039"/>
    <w:rsid w:val="00D773DF"/>
    <w:rsid w:val="00D876F8"/>
    <w:rsid w:val="00D9255F"/>
    <w:rsid w:val="00D95303"/>
    <w:rsid w:val="00D978C6"/>
    <w:rsid w:val="00DA0AF5"/>
    <w:rsid w:val="00DA2936"/>
    <w:rsid w:val="00DA3C1C"/>
    <w:rsid w:val="00DA3DAC"/>
    <w:rsid w:val="00DA64BE"/>
    <w:rsid w:val="00DA7189"/>
    <w:rsid w:val="00DA72C9"/>
    <w:rsid w:val="00DB43CD"/>
    <w:rsid w:val="00DB61A9"/>
    <w:rsid w:val="00DC12A9"/>
    <w:rsid w:val="00DC317A"/>
    <w:rsid w:val="00DD1A1B"/>
    <w:rsid w:val="00DD2CA0"/>
    <w:rsid w:val="00DD3B48"/>
    <w:rsid w:val="00DE5550"/>
    <w:rsid w:val="00DF0367"/>
    <w:rsid w:val="00DF10F6"/>
    <w:rsid w:val="00DF40F3"/>
    <w:rsid w:val="00DF47BC"/>
    <w:rsid w:val="00DF6FB9"/>
    <w:rsid w:val="00E046DF"/>
    <w:rsid w:val="00E15557"/>
    <w:rsid w:val="00E21100"/>
    <w:rsid w:val="00E24814"/>
    <w:rsid w:val="00E254AB"/>
    <w:rsid w:val="00E27346"/>
    <w:rsid w:val="00E3552F"/>
    <w:rsid w:val="00E523FD"/>
    <w:rsid w:val="00E7134D"/>
    <w:rsid w:val="00E71BC8"/>
    <w:rsid w:val="00E7260F"/>
    <w:rsid w:val="00E73F5D"/>
    <w:rsid w:val="00E77E4E"/>
    <w:rsid w:val="00E86447"/>
    <w:rsid w:val="00E958CA"/>
    <w:rsid w:val="00E96630"/>
    <w:rsid w:val="00EA0D88"/>
    <w:rsid w:val="00EA23A8"/>
    <w:rsid w:val="00EA4907"/>
    <w:rsid w:val="00EA7293"/>
    <w:rsid w:val="00EB2D4E"/>
    <w:rsid w:val="00EC106A"/>
    <w:rsid w:val="00EC32A0"/>
    <w:rsid w:val="00ED7A2A"/>
    <w:rsid w:val="00EE4517"/>
    <w:rsid w:val="00EE6B3A"/>
    <w:rsid w:val="00EF0EF4"/>
    <w:rsid w:val="00EF1D58"/>
    <w:rsid w:val="00EF1D7F"/>
    <w:rsid w:val="00F01CE7"/>
    <w:rsid w:val="00F03D63"/>
    <w:rsid w:val="00F05B6C"/>
    <w:rsid w:val="00F10DB2"/>
    <w:rsid w:val="00F227A6"/>
    <w:rsid w:val="00F31170"/>
    <w:rsid w:val="00F31E5F"/>
    <w:rsid w:val="00F36F0D"/>
    <w:rsid w:val="00F42999"/>
    <w:rsid w:val="00F44909"/>
    <w:rsid w:val="00F51644"/>
    <w:rsid w:val="00F51ECD"/>
    <w:rsid w:val="00F5745A"/>
    <w:rsid w:val="00F57ED1"/>
    <w:rsid w:val="00F6100A"/>
    <w:rsid w:val="00F65831"/>
    <w:rsid w:val="00F66565"/>
    <w:rsid w:val="00F6682B"/>
    <w:rsid w:val="00F677DF"/>
    <w:rsid w:val="00F72152"/>
    <w:rsid w:val="00F75865"/>
    <w:rsid w:val="00F770FA"/>
    <w:rsid w:val="00F83604"/>
    <w:rsid w:val="00F84B1F"/>
    <w:rsid w:val="00F85171"/>
    <w:rsid w:val="00F93781"/>
    <w:rsid w:val="00F96C79"/>
    <w:rsid w:val="00FA26FD"/>
    <w:rsid w:val="00FA2814"/>
    <w:rsid w:val="00FA3ABB"/>
    <w:rsid w:val="00FA42D6"/>
    <w:rsid w:val="00FA5510"/>
    <w:rsid w:val="00FA7F6B"/>
    <w:rsid w:val="00FB301D"/>
    <w:rsid w:val="00FB505A"/>
    <w:rsid w:val="00FB613B"/>
    <w:rsid w:val="00FB6CC6"/>
    <w:rsid w:val="00FB6E8A"/>
    <w:rsid w:val="00FB7B98"/>
    <w:rsid w:val="00FC2EA1"/>
    <w:rsid w:val="00FC3938"/>
    <w:rsid w:val="00FC3C87"/>
    <w:rsid w:val="00FC68B7"/>
    <w:rsid w:val="00FD0BF8"/>
    <w:rsid w:val="00FD13E2"/>
    <w:rsid w:val="00FE106A"/>
    <w:rsid w:val="00FE6E42"/>
    <w:rsid w:val="00FF05B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FBE"/>
    <w:pPr>
      <w:suppressAutoHyphens/>
      <w:spacing w:after="120"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style>
  <w:style w:type="paragraph" w:customStyle="1" w:styleId="SingleTxtG">
    <w:name w:val="_ Single Txt_G"/>
    <w:basedOn w:val="Normal"/>
    <w:link w:val="SingleTxtGChar"/>
    <w:qFormat/>
    <w:pPr>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3C2CC4"/>
    <w:pPr>
      <w:tabs>
        <w:tab w:val="num" w:pos="2268"/>
      </w:tabs>
      <w:ind w:left="2268" w:right="1134" w:hanging="170"/>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line="240" w:lineRule="exact"/>
      <w:ind w:left="1134" w:right="1134" w:hanging="1134"/>
    </w:pPr>
    <w:rPr>
      <w:b/>
    </w:rPr>
  </w:style>
  <w:style w:type="paragraph" w:customStyle="1" w:styleId="H4G">
    <w:name w:val="_ H_4_G"/>
    <w:basedOn w:val="Normal"/>
    <w:next w:val="Normal"/>
    <w:pPr>
      <w:keepNext/>
      <w:keepLines/>
      <w:tabs>
        <w:tab w:val="right" w:pos="851"/>
      </w:tabs>
      <w:spacing w:before="240" w:line="240" w:lineRule="exact"/>
      <w:ind w:left="1134" w:right="1134" w:hanging="1134"/>
    </w:pPr>
    <w:rPr>
      <w:i/>
    </w:rPr>
  </w:style>
  <w:style w:type="paragraph" w:customStyle="1" w:styleId="H56G">
    <w:name w:val="_ H_5/6_G"/>
    <w:basedOn w:val="Normal"/>
    <w:next w:val="Normal"/>
    <w:pPr>
      <w:keepNext/>
      <w:keepLines/>
      <w:tabs>
        <w:tab w:val="right" w:pos="851"/>
      </w:tabs>
      <w:spacing w:before="240" w:line="240" w:lineRule="exact"/>
      <w:ind w:left="1134" w:right="1134" w:hanging="1134"/>
    </w:pPr>
  </w:style>
  <w:style w:type="numbering" w:styleId="111111">
    <w:name w:val="Outline List 2"/>
    <w:basedOn w:val="NoList"/>
    <w:semiHidden/>
    <w:rsid w:val="008A6C4F"/>
    <w:pPr>
      <w:numPr>
        <w:numId w:val="12"/>
      </w:numPr>
    </w:pPr>
  </w:style>
  <w:style w:type="numbering" w:styleId="1ai">
    <w:name w:val="Outline List 1"/>
    <w:basedOn w:val="NoList"/>
    <w:semiHidden/>
    <w:rsid w:val="008A6C4F"/>
    <w:pPr>
      <w:numPr>
        <w:numId w:val="13"/>
      </w:numPr>
    </w:pPr>
  </w:style>
  <w:style w:type="numbering" w:styleId="ArticleSection">
    <w:name w:val="Outline List 3"/>
    <w:basedOn w:val="NoList"/>
    <w:semiHidden/>
    <w:rsid w:val="008A6C4F"/>
    <w:pPr>
      <w:numPr>
        <w:numId w:val="14"/>
      </w:numPr>
    </w:pPr>
  </w:style>
  <w:style w:type="paragraph" w:styleId="BodyText2">
    <w:name w:val="Body Text 2"/>
    <w:basedOn w:val="Normal"/>
    <w:semiHidden/>
    <w:rsid w:val="008A6C4F"/>
    <w:pPr>
      <w:spacing w:line="480" w:lineRule="auto"/>
    </w:pPr>
  </w:style>
  <w:style w:type="paragraph" w:styleId="BodyText3">
    <w:name w:val="Body Text 3"/>
    <w:basedOn w:val="Normal"/>
    <w:semiHidden/>
    <w:rsid w:val="008A6C4F"/>
    <w:rPr>
      <w:sz w:val="16"/>
      <w:szCs w:val="16"/>
    </w:rPr>
  </w:style>
  <w:style w:type="paragraph" w:styleId="BodyTextFirstIndent">
    <w:name w:val="Body Text First Indent"/>
    <w:basedOn w:val="BodyText"/>
    <w:semiHidden/>
    <w:rsid w:val="008A6C4F"/>
    <w:pPr>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line="480" w:lineRule="auto"/>
      <w:ind w:left="283"/>
    </w:pPr>
  </w:style>
  <w:style w:type="paragraph" w:styleId="BodyTextIndent3">
    <w:name w:val="Body Text Indent 3"/>
    <w:basedOn w:val="Normal"/>
    <w:semiHidden/>
    <w:rsid w:val="008A6C4F"/>
    <w:pPr>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ind w:left="283"/>
    </w:pPr>
  </w:style>
  <w:style w:type="paragraph" w:styleId="ListContinue2">
    <w:name w:val="List Continue 2"/>
    <w:basedOn w:val="Normal"/>
    <w:semiHidden/>
    <w:rsid w:val="008A6C4F"/>
    <w:pPr>
      <w:ind w:left="566"/>
    </w:pPr>
  </w:style>
  <w:style w:type="paragraph" w:styleId="ListContinue3">
    <w:name w:val="List Continue 3"/>
    <w:basedOn w:val="Normal"/>
    <w:semiHidden/>
    <w:rsid w:val="008A6C4F"/>
    <w:pPr>
      <w:ind w:left="849"/>
    </w:pPr>
  </w:style>
  <w:style w:type="paragraph" w:styleId="ListContinue4">
    <w:name w:val="List Continue 4"/>
    <w:basedOn w:val="Normal"/>
    <w:semiHidden/>
    <w:rsid w:val="008A6C4F"/>
    <w:pPr>
      <w:ind w:left="1132"/>
    </w:pPr>
  </w:style>
  <w:style w:type="paragraph" w:styleId="ListContinue5">
    <w:name w:val="List Continue 5"/>
    <w:basedOn w:val="Normal"/>
    <w:semiHidden/>
    <w:rsid w:val="008A6C4F"/>
    <w:pPr>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Default">
    <w:name w:val="Default"/>
    <w:rsid w:val="00A00452"/>
    <w:pPr>
      <w:autoSpaceDE w:val="0"/>
      <w:autoSpaceDN w:val="0"/>
      <w:adjustRightInd w:val="0"/>
    </w:pPr>
    <w:rPr>
      <w:rFonts w:ascii="Arial" w:hAnsi="Arial" w:cs="Arial"/>
      <w:color w:val="000000"/>
      <w:sz w:val="24"/>
      <w:szCs w:val="24"/>
      <w:lang w:val="de-DE" w:eastAsia="de-DE"/>
    </w:rPr>
  </w:style>
  <w:style w:type="paragraph" w:styleId="CommentSubject">
    <w:name w:val="annotation subject"/>
    <w:basedOn w:val="CommentText"/>
    <w:next w:val="CommentText"/>
    <w:link w:val="CommentSubjectChar"/>
    <w:rsid w:val="00C731A0"/>
    <w:rPr>
      <w:b/>
      <w:bCs/>
    </w:rPr>
  </w:style>
  <w:style w:type="character" w:customStyle="1" w:styleId="CommentTextChar">
    <w:name w:val="Comment Text Char"/>
    <w:link w:val="CommentText"/>
    <w:semiHidden/>
    <w:rsid w:val="00C731A0"/>
    <w:rPr>
      <w:lang w:eastAsia="en-US"/>
    </w:rPr>
  </w:style>
  <w:style w:type="character" w:customStyle="1" w:styleId="CommentSubjectChar">
    <w:name w:val="Comment Subject Char"/>
    <w:link w:val="CommentSubject"/>
    <w:rsid w:val="00C731A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FBE"/>
    <w:pPr>
      <w:suppressAutoHyphens/>
      <w:spacing w:after="120"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style>
  <w:style w:type="paragraph" w:customStyle="1" w:styleId="SingleTxtG">
    <w:name w:val="_ Single Txt_G"/>
    <w:basedOn w:val="Normal"/>
    <w:link w:val="SingleTxtGChar"/>
    <w:qFormat/>
    <w:pPr>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3C2CC4"/>
    <w:pPr>
      <w:tabs>
        <w:tab w:val="num" w:pos="2268"/>
      </w:tabs>
      <w:ind w:left="2268" w:right="1134" w:hanging="170"/>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line="240" w:lineRule="exact"/>
      <w:ind w:left="1134" w:right="1134" w:hanging="1134"/>
    </w:pPr>
    <w:rPr>
      <w:b/>
    </w:rPr>
  </w:style>
  <w:style w:type="paragraph" w:customStyle="1" w:styleId="H4G">
    <w:name w:val="_ H_4_G"/>
    <w:basedOn w:val="Normal"/>
    <w:next w:val="Normal"/>
    <w:pPr>
      <w:keepNext/>
      <w:keepLines/>
      <w:tabs>
        <w:tab w:val="right" w:pos="851"/>
      </w:tabs>
      <w:spacing w:before="240" w:line="240" w:lineRule="exact"/>
      <w:ind w:left="1134" w:right="1134" w:hanging="1134"/>
    </w:pPr>
    <w:rPr>
      <w:i/>
    </w:rPr>
  </w:style>
  <w:style w:type="paragraph" w:customStyle="1" w:styleId="H56G">
    <w:name w:val="_ H_5/6_G"/>
    <w:basedOn w:val="Normal"/>
    <w:next w:val="Normal"/>
    <w:pPr>
      <w:keepNext/>
      <w:keepLines/>
      <w:tabs>
        <w:tab w:val="right" w:pos="851"/>
      </w:tabs>
      <w:spacing w:before="240" w:line="240" w:lineRule="exact"/>
      <w:ind w:left="1134" w:right="1134" w:hanging="1134"/>
    </w:pPr>
  </w:style>
  <w:style w:type="numbering" w:styleId="111111">
    <w:name w:val="Outline List 2"/>
    <w:basedOn w:val="NoList"/>
    <w:semiHidden/>
    <w:rsid w:val="008A6C4F"/>
    <w:pPr>
      <w:numPr>
        <w:numId w:val="12"/>
      </w:numPr>
    </w:pPr>
  </w:style>
  <w:style w:type="numbering" w:styleId="1ai">
    <w:name w:val="Outline List 1"/>
    <w:basedOn w:val="NoList"/>
    <w:semiHidden/>
    <w:rsid w:val="008A6C4F"/>
    <w:pPr>
      <w:numPr>
        <w:numId w:val="13"/>
      </w:numPr>
    </w:pPr>
  </w:style>
  <w:style w:type="numbering" w:styleId="ArticleSection">
    <w:name w:val="Outline List 3"/>
    <w:basedOn w:val="NoList"/>
    <w:semiHidden/>
    <w:rsid w:val="008A6C4F"/>
    <w:pPr>
      <w:numPr>
        <w:numId w:val="14"/>
      </w:numPr>
    </w:pPr>
  </w:style>
  <w:style w:type="paragraph" w:styleId="BodyText2">
    <w:name w:val="Body Text 2"/>
    <w:basedOn w:val="Normal"/>
    <w:semiHidden/>
    <w:rsid w:val="008A6C4F"/>
    <w:pPr>
      <w:spacing w:line="480" w:lineRule="auto"/>
    </w:pPr>
  </w:style>
  <w:style w:type="paragraph" w:styleId="BodyText3">
    <w:name w:val="Body Text 3"/>
    <w:basedOn w:val="Normal"/>
    <w:semiHidden/>
    <w:rsid w:val="008A6C4F"/>
    <w:rPr>
      <w:sz w:val="16"/>
      <w:szCs w:val="16"/>
    </w:rPr>
  </w:style>
  <w:style w:type="paragraph" w:styleId="BodyTextFirstIndent">
    <w:name w:val="Body Text First Indent"/>
    <w:basedOn w:val="BodyText"/>
    <w:semiHidden/>
    <w:rsid w:val="008A6C4F"/>
    <w:pPr>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line="480" w:lineRule="auto"/>
      <w:ind w:left="283"/>
    </w:pPr>
  </w:style>
  <w:style w:type="paragraph" w:styleId="BodyTextIndent3">
    <w:name w:val="Body Text Indent 3"/>
    <w:basedOn w:val="Normal"/>
    <w:semiHidden/>
    <w:rsid w:val="008A6C4F"/>
    <w:pPr>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ind w:left="283"/>
    </w:pPr>
  </w:style>
  <w:style w:type="paragraph" w:styleId="ListContinue2">
    <w:name w:val="List Continue 2"/>
    <w:basedOn w:val="Normal"/>
    <w:semiHidden/>
    <w:rsid w:val="008A6C4F"/>
    <w:pPr>
      <w:ind w:left="566"/>
    </w:pPr>
  </w:style>
  <w:style w:type="paragraph" w:styleId="ListContinue3">
    <w:name w:val="List Continue 3"/>
    <w:basedOn w:val="Normal"/>
    <w:semiHidden/>
    <w:rsid w:val="008A6C4F"/>
    <w:pPr>
      <w:ind w:left="849"/>
    </w:pPr>
  </w:style>
  <w:style w:type="paragraph" w:styleId="ListContinue4">
    <w:name w:val="List Continue 4"/>
    <w:basedOn w:val="Normal"/>
    <w:semiHidden/>
    <w:rsid w:val="008A6C4F"/>
    <w:pPr>
      <w:ind w:left="1132"/>
    </w:pPr>
  </w:style>
  <w:style w:type="paragraph" w:styleId="ListContinue5">
    <w:name w:val="List Continue 5"/>
    <w:basedOn w:val="Normal"/>
    <w:semiHidden/>
    <w:rsid w:val="008A6C4F"/>
    <w:pPr>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Default">
    <w:name w:val="Default"/>
    <w:rsid w:val="00A00452"/>
    <w:pPr>
      <w:autoSpaceDE w:val="0"/>
      <w:autoSpaceDN w:val="0"/>
      <w:adjustRightInd w:val="0"/>
    </w:pPr>
    <w:rPr>
      <w:rFonts w:ascii="Arial" w:hAnsi="Arial" w:cs="Arial"/>
      <w:color w:val="000000"/>
      <w:sz w:val="24"/>
      <w:szCs w:val="24"/>
      <w:lang w:val="de-DE" w:eastAsia="de-DE"/>
    </w:rPr>
  </w:style>
  <w:style w:type="paragraph" w:styleId="CommentSubject">
    <w:name w:val="annotation subject"/>
    <w:basedOn w:val="CommentText"/>
    <w:next w:val="CommentText"/>
    <w:link w:val="CommentSubjectChar"/>
    <w:rsid w:val="00C731A0"/>
    <w:rPr>
      <w:b/>
      <w:bCs/>
    </w:rPr>
  </w:style>
  <w:style w:type="character" w:customStyle="1" w:styleId="CommentTextChar">
    <w:name w:val="Comment Text Char"/>
    <w:link w:val="CommentText"/>
    <w:semiHidden/>
    <w:rsid w:val="00C731A0"/>
    <w:rPr>
      <w:lang w:eastAsia="en-US"/>
    </w:rPr>
  </w:style>
  <w:style w:type="character" w:customStyle="1" w:styleId="CommentSubjectChar">
    <w:name w:val="Comment Subject Char"/>
    <w:link w:val="CommentSubject"/>
    <w:rsid w:val="00C731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333">
      <w:bodyDiv w:val="1"/>
      <w:marLeft w:val="0"/>
      <w:marRight w:val="0"/>
      <w:marTop w:val="0"/>
      <w:marBottom w:val="0"/>
      <w:divBdr>
        <w:top w:val="none" w:sz="0" w:space="0" w:color="auto"/>
        <w:left w:val="none" w:sz="0" w:space="0" w:color="auto"/>
        <w:bottom w:val="none" w:sz="0" w:space="0" w:color="auto"/>
        <w:right w:val="none" w:sz="0" w:space="0" w:color="auto"/>
      </w:divBdr>
    </w:div>
    <w:div w:id="292175842">
      <w:bodyDiv w:val="1"/>
      <w:marLeft w:val="0"/>
      <w:marRight w:val="0"/>
      <w:marTop w:val="0"/>
      <w:marBottom w:val="0"/>
      <w:divBdr>
        <w:top w:val="none" w:sz="0" w:space="0" w:color="auto"/>
        <w:left w:val="none" w:sz="0" w:space="0" w:color="auto"/>
        <w:bottom w:val="none" w:sz="0" w:space="0" w:color="auto"/>
        <w:right w:val="none" w:sz="0" w:space="0" w:color="auto"/>
      </w:divBdr>
    </w:div>
    <w:div w:id="593979630">
      <w:bodyDiv w:val="1"/>
      <w:marLeft w:val="0"/>
      <w:marRight w:val="0"/>
      <w:marTop w:val="0"/>
      <w:marBottom w:val="0"/>
      <w:divBdr>
        <w:top w:val="none" w:sz="0" w:space="0" w:color="auto"/>
        <w:left w:val="none" w:sz="0" w:space="0" w:color="auto"/>
        <w:bottom w:val="none" w:sz="0" w:space="0" w:color="auto"/>
        <w:right w:val="none" w:sz="0" w:space="0" w:color="auto"/>
      </w:divBdr>
    </w:div>
    <w:div w:id="848636340">
      <w:bodyDiv w:val="1"/>
      <w:marLeft w:val="0"/>
      <w:marRight w:val="0"/>
      <w:marTop w:val="0"/>
      <w:marBottom w:val="0"/>
      <w:divBdr>
        <w:top w:val="none" w:sz="0" w:space="0" w:color="auto"/>
        <w:left w:val="none" w:sz="0" w:space="0" w:color="auto"/>
        <w:bottom w:val="none" w:sz="0" w:space="0" w:color="auto"/>
        <w:right w:val="none" w:sz="0" w:space="0" w:color="auto"/>
      </w:divBdr>
    </w:div>
    <w:div w:id="1178234711">
      <w:bodyDiv w:val="1"/>
      <w:marLeft w:val="0"/>
      <w:marRight w:val="0"/>
      <w:marTop w:val="0"/>
      <w:marBottom w:val="0"/>
      <w:divBdr>
        <w:top w:val="none" w:sz="0" w:space="0" w:color="auto"/>
        <w:left w:val="none" w:sz="0" w:space="0" w:color="auto"/>
        <w:bottom w:val="none" w:sz="0" w:space="0" w:color="auto"/>
        <w:right w:val="none" w:sz="0" w:space="0" w:color="auto"/>
      </w:divBdr>
    </w:div>
    <w:div w:id="1309089137">
      <w:bodyDiv w:val="1"/>
      <w:marLeft w:val="0"/>
      <w:marRight w:val="0"/>
      <w:marTop w:val="0"/>
      <w:marBottom w:val="0"/>
      <w:divBdr>
        <w:top w:val="none" w:sz="0" w:space="0" w:color="auto"/>
        <w:left w:val="none" w:sz="0" w:space="0" w:color="auto"/>
        <w:bottom w:val="none" w:sz="0" w:space="0" w:color="auto"/>
        <w:right w:val="none" w:sz="0" w:space="0" w:color="auto"/>
      </w:divBdr>
    </w:div>
    <w:div w:id="1643273757">
      <w:bodyDiv w:val="1"/>
      <w:marLeft w:val="0"/>
      <w:marRight w:val="0"/>
      <w:marTop w:val="0"/>
      <w:marBottom w:val="0"/>
      <w:divBdr>
        <w:top w:val="none" w:sz="0" w:space="0" w:color="auto"/>
        <w:left w:val="none" w:sz="0" w:space="0" w:color="auto"/>
        <w:bottom w:val="none" w:sz="0" w:space="0" w:color="auto"/>
        <w:right w:val="none" w:sz="0" w:space="0" w:color="auto"/>
      </w:divBdr>
    </w:div>
    <w:div w:id="1722090148">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710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4A36-F1B5-4BBB-ACCD-D3232E54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10" baseType="variant">
      <vt:variant>
        <vt:lpstr>Title</vt:lpstr>
      </vt:variant>
      <vt:variant>
        <vt:i4>1</vt:i4>
      </vt:variant>
      <vt:variant>
        <vt:lpstr>Titel</vt:lpstr>
      </vt:variant>
      <vt:variant>
        <vt:i4>1</vt:i4>
      </vt:variant>
      <vt:variant>
        <vt:lpstr>Titlu</vt:lpstr>
      </vt:variant>
      <vt:variant>
        <vt:i4>1</vt:i4>
      </vt:variant>
      <vt:variant>
        <vt:lpstr>Titolo</vt:lpstr>
      </vt:variant>
      <vt:variant>
        <vt:i4>1</vt:i4>
      </vt:variant>
      <vt:variant>
        <vt:lpstr>Titre</vt:lpstr>
      </vt:variant>
      <vt:variant>
        <vt:i4>1</vt:i4>
      </vt:variant>
    </vt:vector>
  </HeadingPairs>
  <TitlesOfParts>
    <vt:vector size="5" baseType="lpstr">
      <vt:lpstr>1126259</vt:lpstr>
      <vt:lpstr>1126259</vt:lpstr>
      <vt:lpstr>1126259</vt:lpstr>
      <vt:lpstr>1126259</vt:lpstr>
      <vt:lpstr>1126259</vt:lpstr>
    </vt:vector>
  </TitlesOfParts>
  <Company>RO - ARR</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MIHAI CUCIUREANU</dc:creator>
  <cp:keywords>ECE/TRANS/WP.15/AC.1/2012/8</cp:keywords>
  <dc:description>Final</dc:description>
  <cp:lastModifiedBy>barrio-champeau</cp:lastModifiedBy>
  <cp:revision>2</cp:revision>
  <cp:lastPrinted>2015-11-06T12:41:00Z</cp:lastPrinted>
  <dcterms:created xsi:type="dcterms:W3CDTF">2015-11-06T12:41:00Z</dcterms:created>
  <dcterms:modified xsi:type="dcterms:W3CDTF">2015-11-06T12:41:00Z</dcterms:modified>
</cp:coreProperties>
</file>