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99001C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99001C" w:rsidRPr="0099001C" w:rsidRDefault="0099001C" w:rsidP="006218CD">
            <w:pPr>
              <w:jc w:val="right"/>
              <w:rPr>
                <w:b/>
                <w:sz w:val="40"/>
                <w:szCs w:val="40"/>
              </w:rPr>
            </w:pPr>
            <w:r w:rsidRPr="0099001C">
              <w:rPr>
                <w:b/>
                <w:sz w:val="40"/>
                <w:szCs w:val="40"/>
              </w:rPr>
              <w:t>UN/SCEGHS/</w:t>
            </w:r>
            <w:r w:rsidR="008B6E26">
              <w:rPr>
                <w:b/>
                <w:sz w:val="40"/>
                <w:szCs w:val="40"/>
              </w:rPr>
              <w:t>2</w:t>
            </w:r>
            <w:r w:rsidR="006218CD">
              <w:rPr>
                <w:b/>
                <w:sz w:val="40"/>
                <w:szCs w:val="40"/>
              </w:rPr>
              <w:t>6</w:t>
            </w:r>
            <w:r w:rsidRPr="0099001C">
              <w:rPr>
                <w:b/>
                <w:sz w:val="40"/>
                <w:szCs w:val="40"/>
              </w:rPr>
              <w:t>/INF.</w:t>
            </w:r>
            <w:r w:rsidR="00FB48D5">
              <w:rPr>
                <w:b/>
                <w:sz w:val="40"/>
                <w:szCs w:val="40"/>
              </w:rPr>
              <w:t>1</w:t>
            </w:r>
          </w:p>
        </w:tc>
      </w:tr>
      <w:tr w:rsidR="0099001C" w:rsidRPr="00624260" w:rsidTr="008B6E26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:rsidR="00A805EB" w:rsidRPr="00624260" w:rsidRDefault="00A805EB" w:rsidP="00A805EB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624260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624260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624260">
              <w:rPr>
                <w:b/>
                <w:sz w:val="24"/>
                <w:szCs w:val="24"/>
                <w:lang w:val="en-US"/>
              </w:rPr>
              <w:br/>
              <w:t xml:space="preserve">and </w:t>
            </w:r>
            <w:proofErr w:type="spellStart"/>
            <w:r w:rsidRPr="00624260">
              <w:rPr>
                <w:b/>
                <w:sz w:val="24"/>
                <w:szCs w:val="24"/>
                <w:lang w:val="en-US"/>
              </w:rPr>
              <w:t>Labelling</w:t>
            </w:r>
            <w:proofErr w:type="spellEnd"/>
            <w:r w:rsidRPr="00624260">
              <w:rPr>
                <w:b/>
                <w:sz w:val="24"/>
                <w:szCs w:val="24"/>
                <w:lang w:val="en-US"/>
              </w:rPr>
              <w:t xml:space="preserve"> of Chemicals</w:t>
            </w:r>
          </w:p>
          <w:p w:rsidR="00FD4F7E" w:rsidRPr="00624260" w:rsidRDefault="00A805EB" w:rsidP="00FD4F7E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 w:rsidRPr="00624260">
              <w:rPr>
                <w:b/>
                <w:lang w:val="en-US"/>
              </w:rPr>
              <w:t>Sub-Committee of Experts on the Globally Harmonized</w:t>
            </w:r>
            <w:r w:rsidRPr="00624260">
              <w:rPr>
                <w:b/>
                <w:lang w:val="en-US"/>
              </w:rPr>
              <w:br/>
              <w:t xml:space="preserve">System of Classification and </w:t>
            </w:r>
            <w:proofErr w:type="spellStart"/>
            <w:r w:rsidRPr="00624260">
              <w:rPr>
                <w:b/>
                <w:lang w:val="en-US"/>
              </w:rPr>
              <w:t>Labelling</w:t>
            </w:r>
            <w:proofErr w:type="spellEnd"/>
            <w:r w:rsidRPr="00624260">
              <w:rPr>
                <w:b/>
                <w:lang w:val="en-US"/>
              </w:rPr>
              <w:t xml:space="preserve"> of Chemicals</w:t>
            </w:r>
            <w:r w:rsidR="00FD4F7E" w:rsidRPr="00624260">
              <w:rPr>
                <w:b/>
                <w:lang w:val="en-US"/>
              </w:rPr>
              <w:tab/>
            </w:r>
            <w:r w:rsidR="00624260" w:rsidRPr="00624260">
              <w:rPr>
                <w:b/>
                <w:lang w:val="en-US"/>
              </w:rPr>
              <w:t>3</w:t>
            </w:r>
            <w:r w:rsidR="006A7757" w:rsidRPr="00624260">
              <w:rPr>
                <w:b/>
                <w:lang w:val="en-US"/>
              </w:rPr>
              <w:t xml:space="preserve"> </w:t>
            </w:r>
            <w:r w:rsidR="006218CD" w:rsidRPr="00624260">
              <w:rPr>
                <w:b/>
                <w:lang w:val="en-US"/>
              </w:rPr>
              <w:t>December</w:t>
            </w:r>
            <w:r w:rsidR="006A7757" w:rsidRPr="00624260">
              <w:rPr>
                <w:b/>
                <w:lang w:val="en-US"/>
              </w:rPr>
              <w:t xml:space="preserve"> 201</w:t>
            </w:r>
            <w:r w:rsidR="00081647" w:rsidRPr="00624260">
              <w:rPr>
                <w:b/>
                <w:lang w:val="en-US"/>
              </w:rPr>
              <w:t>3</w:t>
            </w:r>
          </w:p>
          <w:p w:rsidR="006A7757" w:rsidRPr="00624260" w:rsidRDefault="006A7757" w:rsidP="006A7757">
            <w:pPr>
              <w:spacing w:before="120"/>
              <w:rPr>
                <w:b/>
              </w:rPr>
            </w:pPr>
            <w:r w:rsidRPr="00624260">
              <w:rPr>
                <w:b/>
              </w:rPr>
              <w:t>Twenty–</w:t>
            </w:r>
            <w:r w:rsidR="006218CD" w:rsidRPr="00624260">
              <w:rPr>
                <w:b/>
              </w:rPr>
              <w:t>six</w:t>
            </w:r>
            <w:r w:rsidR="00081647" w:rsidRPr="00624260">
              <w:rPr>
                <w:b/>
              </w:rPr>
              <w:t>th</w:t>
            </w:r>
            <w:r w:rsidRPr="00624260">
              <w:rPr>
                <w:b/>
              </w:rPr>
              <w:t xml:space="preserve"> session</w:t>
            </w:r>
          </w:p>
          <w:p w:rsidR="006A7757" w:rsidRPr="00624260" w:rsidRDefault="006A7757" w:rsidP="006A7757">
            <w:r w:rsidRPr="00624260">
              <w:t xml:space="preserve">Geneva, </w:t>
            </w:r>
            <w:r w:rsidR="009134D8" w:rsidRPr="00624260">
              <w:t>4</w:t>
            </w:r>
            <w:r w:rsidRPr="00624260">
              <w:t xml:space="preserve"> – </w:t>
            </w:r>
            <w:r w:rsidR="009134D8" w:rsidRPr="00624260">
              <w:t>6</w:t>
            </w:r>
            <w:r w:rsidRPr="00624260">
              <w:t xml:space="preserve"> </w:t>
            </w:r>
            <w:r w:rsidR="009134D8" w:rsidRPr="00624260">
              <w:t xml:space="preserve">December </w:t>
            </w:r>
            <w:r w:rsidRPr="00624260">
              <w:t>201</w:t>
            </w:r>
            <w:r w:rsidR="00081647" w:rsidRPr="00624260">
              <w:t>3</w:t>
            </w:r>
          </w:p>
          <w:p w:rsidR="006A7757" w:rsidRPr="00624260" w:rsidRDefault="006A7757" w:rsidP="006A7757">
            <w:r w:rsidRPr="00624260">
              <w:t xml:space="preserve">Item </w:t>
            </w:r>
            <w:r w:rsidR="00FB48D5" w:rsidRPr="00624260">
              <w:t>1</w:t>
            </w:r>
            <w:r w:rsidRPr="00624260">
              <w:t xml:space="preserve"> of the provisional agenda</w:t>
            </w:r>
          </w:p>
          <w:p w:rsidR="00FB48D5" w:rsidRPr="00624260" w:rsidRDefault="00FB48D5" w:rsidP="006A7757">
            <w:pPr>
              <w:rPr>
                <w:b/>
              </w:rPr>
            </w:pPr>
            <w:r w:rsidRPr="00624260">
              <w:rPr>
                <w:b/>
              </w:rPr>
              <w:t>Adoption of the agenda</w:t>
            </w:r>
          </w:p>
          <w:p w:rsidR="0099001C" w:rsidRPr="00624260" w:rsidRDefault="006A7757" w:rsidP="006A7757">
            <w:pPr>
              <w:spacing w:line="240" w:lineRule="exact"/>
            </w:pPr>
            <w:r w:rsidRPr="00624260">
              <w:t xml:space="preserve"> </w:t>
            </w:r>
          </w:p>
        </w:tc>
      </w:tr>
    </w:tbl>
    <w:p w:rsidR="006A7757" w:rsidRPr="006F2710" w:rsidRDefault="0099001C" w:rsidP="006A7757">
      <w:pPr>
        <w:pStyle w:val="HChG"/>
      </w:pPr>
      <w:r w:rsidRPr="009E7ABD">
        <w:rPr>
          <w:rFonts w:eastAsia="MS Mincho"/>
          <w:lang w:val="en-US" w:eastAsia="ja-JP"/>
        </w:rPr>
        <w:tab/>
      </w:r>
      <w:r w:rsidR="006A7757">
        <w:rPr>
          <w:rFonts w:eastAsia="MS Mincho"/>
          <w:lang w:val="en-US" w:eastAsia="ja-JP"/>
        </w:rPr>
        <w:tab/>
      </w:r>
      <w:r w:rsidR="002A5A2D">
        <w:rPr>
          <w:rFonts w:eastAsia="MS Mincho"/>
          <w:lang w:val="en-US" w:eastAsia="ja-JP"/>
        </w:rPr>
        <w:t>List of documents</w:t>
      </w:r>
      <w:r w:rsidR="006A7757">
        <w:t xml:space="preserve"> </w:t>
      </w:r>
    </w:p>
    <w:p w:rsidR="006A7757" w:rsidRDefault="006A7757" w:rsidP="006A7757">
      <w:pPr>
        <w:pStyle w:val="H1G"/>
        <w:rPr>
          <w:rFonts w:eastAsia="MS Mincho"/>
        </w:rPr>
      </w:pPr>
      <w:r w:rsidRPr="00DC0E36">
        <w:rPr>
          <w:rFonts w:eastAsia="MS Mincho"/>
        </w:rPr>
        <w:tab/>
      </w:r>
      <w:r w:rsidRPr="00DC0E36">
        <w:rPr>
          <w:rFonts w:eastAsia="MS Mincho"/>
        </w:rPr>
        <w:tab/>
      </w:r>
      <w:r w:rsidR="00FB48D5">
        <w:rPr>
          <w:rFonts w:eastAsia="MS Mincho"/>
        </w:rPr>
        <w:t>Note</w:t>
      </w:r>
      <w:r w:rsidRPr="00DC0E36">
        <w:rPr>
          <w:rFonts w:eastAsia="MS Mincho"/>
        </w:rPr>
        <w:t xml:space="preserve"> by </w:t>
      </w:r>
      <w:r w:rsidR="00FB48D5">
        <w:rPr>
          <w:rFonts w:eastAsia="MS Mincho"/>
        </w:rPr>
        <w:t>the secretariat</w:t>
      </w:r>
    </w:p>
    <w:p w:rsidR="00FB48D5" w:rsidRPr="00993E28" w:rsidRDefault="00FB48D5" w:rsidP="00FB48D5">
      <w:pPr>
        <w:pStyle w:val="HChG"/>
      </w:pPr>
      <w:r>
        <w:tab/>
      </w:r>
      <w:r w:rsidR="002A5A2D">
        <w:tab/>
      </w:r>
      <w:r w:rsidRPr="00993E28">
        <w:t>Background documents</w:t>
      </w:r>
      <w:r w:rsidR="004E674C">
        <w:t xml:space="preserve"> (Secretariat)</w:t>
      </w:r>
    </w:p>
    <w:tbl>
      <w:tblPr>
        <w:tblW w:w="8922" w:type="dxa"/>
        <w:tblInd w:w="534" w:type="dxa"/>
        <w:tblLook w:val="0000" w:firstRow="0" w:lastRow="0" w:firstColumn="0" w:lastColumn="0" w:noHBand="0" w:noVBand="0"/>
      </w:tblPr>
      <w:tblGrid>
        <w:gridCol w:w="2835"/>
        <w:gridCol w:w="6087"/>
      </w:tblGrid>
      <w:tr w:rsidR="00FB48D5" w:rsidRPr="004E674C" w:rsidTr="004E674C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FB48D5" w:rsidRPr="004E674C" w:rsidRDefault="00FB48D5" w:rsidP="006218C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4E674C">
              <w:t>ST/SG/AC.10/C.4/</w:t>
            </w:r>
            <w:r w:rsidR="006218CD">
              <w:t>51</w:t>
            </w:r>
          </w:p>
        </w:tc>
        <w:tc>
          <w:tcPr>
            <w:tcW w:w="6087" w:type="dxa"/>
          </w:tcPr>
          <w:p w:rsidR="00FB48D5" w:rsidRPr="004E674C" w:rsidRDefault="00FB48D5" w:rsidP="006218C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4E674C">
              <w:t>Provisional agenda for the twenty-</w:t>
            </w:r>
            <w:r w:rsidR="006218CD">
              <w:t>sixth</w:t>
            </w:r>
            <w:r w:rsidRPr="004E674C">
              <w:t xml:space="preserve"> session</w:t>
            </w:r>
          </w:p>
        </w:tc>
      </w:tr>
      <w:tr w:rsidR="00FB48D5" w:rsidRPr="004E674C" w:rsidTr="004E674C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FB48D5" w:rsidRPr="004E674C" w:rsidRDefault="00FB48D5" w:rsidP="006218C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4E674C">
              <w:t>ST/SG/AC.10/C.4/</w:t>
            </w:r>
            <w:r w:rsidR="006218CD">
              <w:t>51</w:t>
            </w:r>
            <w:r w:rsidRPr="004E674C">
              <w:t>/Add.1</w:t>
            </w:r>
          </w:p>
        </w:tc>
        <w:tc>
          <w:tcPr>
            <w:tcW w:w="6087" w:type="dxa"/>
          </w:tcPr>
          <w:p w:rsidR="00FB48D5" w:rsidRPr="004E674C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4E674C">
              <w:t>List of documents and annotations</w:t>
            </w:r>
          </w:p>
        </w:tc>
      </w:tr>
      <w:tr w:rsidR="002E7C49" w:rsidRPr="004E674C" w:rsidTr="004E674C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2E7C49" w:rsidRPr="004E674C" w:rsidRDefault="002E7C49" w:rsidP="002E7C49">
            <w:r>
              <w:t>INF.1</w:t>
            </w:r>
            <w:r>
              <w:tab/>
            </w:r>
            <w:r>
              <w:tab/>
            </w:r>
          </w:p>
        </w:tc>
        <w:tc>
          <w:tcPr>
            <w:tcW w:w="6087" w:type="dxa"/>
          </w:tcPr>
          <w:p w:rsidR="002E7C49" w:rsidRPr="004E674C" w:rsidRDefault="002E7C49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List of documents</w:t>
            </w:r>
          </w:p>
        </w:tc>
      </w:tr>
      <w:tr w:rsidR="002E7C49" w:rsidRPr="004E674C" w:rsidTr="004E674C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2E7C49" w:rsidRDefault="002E7C49" w:rsidP="002E7C49">
            <w:r>
              <w:t>INF.2</w:t>
            </w:r>
            <w:r>
              <w:tab/>
            </w:r>
          </w:p>
        </w:tc>
        <w:tc>
          <w:tcPr>
            <w:tcW w:w="6087" w:type="dxa"/>
          </w:tcPr>
          <w:p w:rsidR="002E7C49" w:rsidRDefault="002E7C49" w:rsidP="002E7C49">
            <w:r>
              <w:t>List of documents under agenda item</w:t>
            </w:r>
          </w:p>
        </w:tc>
      </w:tr>
      <w:tr w:rsidR="002E7C49" w:rsidRPr="004E674C" w:rsidTr="004E674C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2E7C49" w:rsidRDefault="002E7C49" w:rsidP="00DE057D">
            <w:r>
              <w:t>INF.</w:t>
            </w:r>
            <w:r w:rsidR="00DE057D">
              <w:t>9</w:t>
            </w:r>
            <w:r>
              <w:tab/>
            </w:r>
            <w:r>
              <w:tab/>
            </w:r>
          </w:p>
        </w:tc>
        <w:tc>
          <w:tcPr>
            <w:tcW w:w="6087" w:type="dxa"/>
          </w:tcPr>
          <w:p w:rsidR="002E7C49" w:rsidRDefault="00DE057D" w:rsidP="002E7C49">
            <w:r>
              <w:t>Provisional timetable for the twenty-sixth session and meetings of the GHS informal working groups</w:t>
            </w:r>
          </w:p>
        </w:tc>
      </w:tr>
      <w:tr w:rsidR="00FB48D5" w:rsidRPr="004E674C" w:rsidTr="004E6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FB48D5" w:rsidRPr="004E674C" w:rsidRDefault="00FB48D5" w:rsidP="002A5A2D">
            <w:pPr>
              <w:spacing w:before="20" w:after="20"/>
              <w:ind w:right="-113"/>
            </w:pPr>
          </w:p>
        </w:tc>
        <w:tc>
          <w:tcPr>
            <w:tcW w:w="6087" w:type="dxa"/>
          </w:tcPr>
          <w:p w:rsidR="00FB48D5" w:rsidRPr="004E674C" w:rsidRDefault="00FB48D5" w:rsidP="002A5A2D">
            <w:pPr>
              <w:spacing w:before="20" w:after="20"/>
              <w:ind w:left="6"/>
            </w:pPr>
          </w:p>
        </w:tc>
      </w:tr>
      <w:tr w:rsidR="00FB48D5" w:rsidRPr="004E674C" w:rsidTr="004E6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FB48D5" w:rsidRPr="004E674C" w:rsidRDefault="00FB48D5" w:rsidP="004E674C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4E674C">
              <w:t>ST/SG/AC.10/30/Rev.</w:t>
            </w:r>
            <w:r w:rsidR="004E674C" w:rsidRPr="004E674C">
              <w:t>5</w:t>
            </w:r>
          </w:p>
        </w:tc>
        <w:tc>
          <w:tcPr>
            <w:tcW w:w="6087" w:type="dxa"/>
          </w:tcPr>
          <w:p w:rsidR="00FB48D5" w:rsidRPr="004E674C" w:rsidRDefault="00FB48D5" w:rsidP="004E674C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4E674C">
              <w:t>GHS Rev.</w:t>
            </w:r>
            <w:r w:rsidR="004E674C" w:rsidRPr="004E674C">
              <w:t>5</w:t>
            </w:r>
          </w:p>
        </w:tc>
      </w:tr>
      <w:tr w:rsidR="00FB48D5" w:rsidRPr="004E674C" w:rsidTr="004E6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FB48D5" w:rsidRPr="004E674C" w:rsidRDefault="00FB48D5" w:rsidP="004E674C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4E674C">
              <w:t>ST/SG/AC.10/1/Rev.1</w:t>
            </w:r>
            <w:r w:rsidR="004E674C" w:rsidRPr="004E674C">
              <w:t>8</w:t>
            </w:r>
          </w:p>
        </w:tc>
        <w:tc>
          <w:tcPr>
            <w:tcW w:w="6087" w:type="dxa"/>
          </w:tcPr>
          <w:p w:rsidR="00FB48D5" w:rsidRPr="004E674C" w:rsidRDefault="00FB48D5" w:rsidP="004E674C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4E674C">
              <w:t>Recommendations on the Transport of Dangerous Goods. Model Regulations, 1</w:t>
            </w:r>
            <w:r w:rsidR="004E674C" w:rsidRPr="004E674C">
              <w:t>8</w:t>
            </w:r>
            <w:r w:rsidRPr="004E674C">
              <w:t>th revised edition</w:t>
            </w:r>
          </w:p>
        </w:tc>
      </w:tr>
      <w:tr w:rsidR="00FB48D5" w:rsidRPr="004E674C" w:rsidTr="004E6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FB48D5" w:rsidRPr="004E674C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4E674C">
              <w:t>ST/SG/AC.10/11/Rev.5 and Amend.1</w:t>
            </w:r>
            <w:r w:rsidR="004E674C" w:rsidRPr="004E674C">
              <w:t xml:space="preserve"> and 2</w:t>
            </w:r>
          </w:p>
        </w:tc>
        <w:tc>
          <w:tcPr>
            <w:tcW w:w="6087" w:type="dxa"/>
          </w:tcPr>
          <w:p w:rsidR="00FB48D5" w:rsidRPr="004E674C" w:rsidRDefault="00FB48D5" w:rsidP="004E674C">
            <w:pPr>
              <w:spacing w:before="20" w:after="20"/>
              <w:ind w:left="6"/>
            </w:pPr>
            <w:r w:rsidRPr="004E674C">
              <w:t>Recommendations on the Transport of Dangerous Goods. Manual of Tests and Criteria: 5th revised edition and amendment</w:t>
            </w:r>
            <w:r w:rsidR="004E674C" w:rsidRPr="004E674C">
              <w:t>s</w:t>
            </w:r>
            <w:r w:rsidRPr="004E674C">
              <w:t xml:space="preserve">1 </w:t>
            </w:r>
            <w:r w:rsidR="004E674C" w:rsidRPr="004E674C">
              <w:t xml:space="preserve">and 2 </w:t>
            </w:r>
            <w:r w:rsidRPr="004E674C">
              <w:t>to the 5th revised edition</w:t>
            </w:r>
          </w:p>
        </w:tc>
      </w:tr>
      <w:tr w:rsidR="00FB48D5" w:rsidRPr="004E674C" w:rsidTr="004E674C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2835" w:type="dxa"/>
          </w:tcPr>
          <w:p w:rsidR="00FB48D5" w:rsidRPr="004E674C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sz w:val="16"/>
                <w:szCs w:val="16"/>
              </w:rPr>
            </w:pPr>
          </w:p>
        </w:tc>
        <w:tc>
          <w:tcPr>
            <w:tcW w:w="6087" w:type="dxa"/>
          </w:tcPr>
          <w:p w:rsidR="00FB48D5" w:rsidRPr="004E674C" w:rsidRDefault="00FB48D5" w:rsidP="002A5A2D">
            <w:pPr>
              <w:spacing w:before="20" w:after="20"/>
              <w:ind w:left="6"/>
              <w:rPr>
                <w:sz w:val="16"/>
                <w:szCs w:val="16"/>
              </w:rPr>
            </w:pPr>
          </w:p>
        </w:tc>
      </w:tr>
      <w:tr w:rsidR="006218CD" w:rsidRPr="00FB48D5" w:rsidTr="004E6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6218CD" w:rsidRDefault="006218CD" w:rsidP="006218CD">
            <w:pPr>
              <w:spacing w:before="60" w:after="60"/>
            </w:pPr>
            <w:r>
              <w:t>ST/SG/AC.10/C.4/50</w:t>
            </w:r>
          </w:p>
        </w:tc>
        <w:tc>
          <w:tcPr>
            <w:tcW w:w="6087" w:type="dxa"/>
          </w:tcPr>
          <w:p w:rsidR="006218CD" w:rsidRDefault="006218CD" w:rsidP="006218CD">
            <w:pPr>
              <w:spacing w:before="60" w:after="60"/>
            </w:pPr>
            <w:r w:rsidRPr="00495996">
              <w:t>Report of the Sub-Committee of Experts on the G</w:t>
            </w:r>
            <w:r>
              <w:t>HS</w:t>
            </w:r>
            <w:r w:rsidRPr="00495996">
              <w:t xml:space="preserve"> on its </w:t>
            </w:r>
            <w:r>
              <w:t>25th</w:t>
            </w:r>
            <w:r w:rsidRPr="00495996">
              <w:t xml:space="preserve"> session</w:t>
            </w:r>
          </w:p>
        </w:tc>
      </w:tr>
      <w:tr w:rsidR="006218CD" w:rsidRPr="00FB48D5" w:rsidTr="004E6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6218CD" w:rsidRPr="00926E57" w:rsidRDefault="006218CD" w:rsidP="006218CD">
            <w:pPr>
              <w:spacing w:before="60" w:after="60"/>
            </w:pPr>
            <w:r w:rsidRPr="00926E57">
              <w:t>ST/SG/AC.10/C.</w:t>
            </w:r>
            <w:r>
              <w:t>3</w:t>
            </w:r>
            <w:r w:rsidRPr="00926E57">
              <w:t>/</w:t>
            </w:r>
            <w:r>
              <w:t xml:space="preserve">86 and -/Add.1 </w:t>
            </w:r>
          </w:p>
        </w:tc>
        <w:tc>
          <w:tcPr>
            <w:tcW w:w="6087" w:type="dxa"/>
          </w:tcPr>
          <w:p w:rsidR="006218CD" w:rsidRPr="00495996" w:rsidRDefault="006218CD" w:rsidP="006218CD">
            <w:pPr>
              <w:spacing w:before="60" w:after="60"/>
            </w:pPr>
            <w:r w:rsidRPr="00495996">
              <w:t xml:space="preserve">Report of the Sub-Committee of Experts on the </w:t>
            </w:r>
            <w:r>
              <w:t xml:space="preserve">TDG </w:t>
            </w:r>
            <w:r w:rsidRPr="00495996">
              <w:t xml:space="preserve">on its </w:t>
            </w:r>
            <w:r>
              <w:t xml:space="preserve">43rd </w:t>
            </w:r>
            <w:r w:rsidRPr="00495996">
              <w:t>session</w:t>
            </w:r>
          </w:p>
        </w:tc>
      </w:tr>
      <w:tr w:rsidR="006218CD" w:rsidRPr="00FB48D5" w:rsidTr="004E6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6218CD" w:rsidRPr="00926E57" w:rsidRDefault="006218CD" w:rsidP="006218CD">
            <w:pPr>
              <w:spacing w:before="60" w:after="60"/>
            </w:pPr>
            <w:r>
              <w:t>ST/SG/AC.10/40 and –Adds.1-3</w:t>
            </w:r>
          </w:p>
        </w:tc>
        <w:tc>
          <w:tcPr>
            <w:tcW w:w="6087" w:type="dxa"/>
          </w:tcPr>
          <w:p w:rsidR="006218CD" w:rsidRPr="00926E57" w:rsidRDefault="006218CD" w:rsidP="006218CD">
            <w:pPr>
              <w:spacing w:before="60" w:after="60"/>
            </w:pPr>
            <w:r>
              <w:t>Report of the Committee of Experts on its 6th session</w:t>
            </w:r>
          </w:p>
        </w:tc>
      </w:tr>
    </w:tbl>
    <w:p w:rsidR="006218CD" w:rsidRDefault="006218CD"/>
    <w:tbl>
      <w:tblPr>
        <w:tblW w:w="8922" w:type="dxa"/>
        <w:tblInd w:w="534" w:type="dxa"/>
        <w:tblLook w:val="0000" w:firstRow="0" w:lastRow="0" w:firstColumn="0" w:lastColumn="0" w:noHBand="0" w:noVBand="0"/>
      </w:tblPr>
      <w:tblGrid>
        <w:gridCol w:w="2835"/>
        <w:gridCol w:w="6087"/>
      </w:tblGrid>
      <w:tr w:rsidR="00FB48D5" w:rsidRPr="004E674C" w:rsidTr="004E6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FB48D5" w:rsidRPr="00974146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jc w:val="both"/>
            </w:pPr>
            <w:r w:rsidRPr="00974146">
              <w:t>ST/SG/AC.10/C.3/201</w:t>
            </w:r>
            <w:r w:rsidR="006218CD" w:rsidRPr="00974146">
              <w:t>3</w:t>
            </w:r>
            <w:r w:rsidRPr="00974146">
              <w:t>/CRP.</w:t>
            </w:r>
            <w:r w:rsidR="00624260" w:rsidRPr="00974146">
              <w:t>3</w:t>
            </w:r>
            <w:r w:rsidR="004E674C" w:rsidRPr="00974146">
              <w:br/>
            </w:r>
            <w:r w:rsidRPr="00974146">
              <w:t xml:space="preserve">and </w:t>
            </w:r>
            <w:r w:rsidR="00624260" w:rsidRPr="00974146">
              <w:t>–</w:t>
            </w:r>
            <w:r w:rsidRPr="00974146">
              <w:t>adds</w:t>
            </w:r>
            <w:r w:rsidR="00624260" w:rsidRPr="00974146">
              <w:t xml:space="preserve"> </w:t>
            </w:r>
            <w:r w:rsidRPr="00974146">
              <w:t xml:space="preserve">1 to </w:t>
            </w:r>
            <w:r w:rsidR="00C127CB" w:rsidRPr="00974146">
              <w:t>12</w:t>
            </w:r>
          </w:p>
          <w:p w:rsidR="00FB48D5" w:rsidRPr="00974146" w:rsidRDefault="00FB48D5" w:rsidP="004B6733">
            <w:pPr>
              <w:tabs>
                <w:tab w:val="left" w:pos="567"/>
                <w:tab w:val="left" w:pos="1134"/>
              </w:tabs>
              <w:spacing w:before="20" w:after="20"/>
              <w:ind w:right="-28"/>
              <w:jc w:val="both"/>
            </w:pPr>
            <w:r w:rsidRPr="00974146">
              <w:t>ST/SG/AC.10/C.3/201</w:t>
            </w:r>
            <w:r w:rsidR="006218CD" w:rsidRPr="00974146">
              <w:t>3</w:t>
            </w:r>
            <w:r w:rsidRPr="00974146">
              <w:t xml:space="preserve">/CRP.4 </w:t>
            </w:r>
            <w:r w:rsidR="004E674C" w:rsidRPr="00974146">
              <w:br/>
            </w:r>
            <w:r w:rsidRPr="00974146">
              <w:t>and -</w:t>
            </w:r>
            <w:proofErr w:type="gramStart"/>
            <w:r w:rsidRPr="00974146">
              <w:t>adds</w:t>
            </w:r>
            <w:proofErr w:type="gramEnd"/>
            <w:r w:rsidRPr="00974146">
              <w:t>.</w:t>
            </w:r>
            <w:r w:rsidR="00624260" w:rsidRPr="00974146">
              <w:t xml:space="preserve"> </w:t>
            </w:r>
            <w:r w:rsidRPr="00974146">
              <w:t xml:space="preserve">1 </w:t>
            </w:r>
            <w:r w:rsidR="00C127CB" w:rsidRPr="00974146">
              <w:t xml:space="preserve">and </w:t>
            </w:r>
            <w:r w:rsidR="004B6733" w:rsidRPr="00974146">
              <w:t>3</w:t>
            </w:r>
          </w:p>
        </w:tc>
        <w:tc>
          <w:tcPr>
            <w:tcW w:w="6087" w:type="dxa"/>
          </w:tcPr>
          <w:p w:rsidR="00FB48D5" w:rsidRPr="004E674C" w:rsidRDefault="00FB48D5" w:rsidP="006218CD">
            <w:pPr>
              <w:spacing w:before="20" w:after="20"/>
              <w:ind w:left="6"/>
            </w:pPr>
            <w:r w:rsidRPr="00974146">
              <w:t>Draft report of the Sub-Committee</w:t>
            </w:r>
            <w:r w:rsidR="004E674C" w:rsidRPr="00974146">
              <w:t xml:space="preserve"> of Experts on the TDG on its 4</w:t>
            </w:r>
            <w:r w:rsidR="006218CD" w:rsidRPr="00974146">
              <w:t>4th</w:t>
            </w:r>
            <w:r w:rsidRPr="00974146">
              <w:t xml:space="preserve"> session</w:t>
            </w:r>
          </w:p>
        </w:tc>
      </w:tr>
    </w:tbl>
    <w:p w:rsidR="00FB48D5" w:rsidRPr="00FB48D5" w:rsidRDefault="00FB48D5" w:rsidP="00FB48D5">
      <w:pPr>
        <w:pStyle w:val="SingleTxtG"/>
        <w:rPr>
          <w:sz w:val="22"/>
          <w:szCs w:val="22"/>
          <w:highlight w:val="yellow"/>
        </w:rPr>
      </w:pPr>
    </w:p>
    <w:p w:rsidR="00FB48D5" w:rsidRPr="002A5A2D" w:rsidRDefault="00FB48D5" w:rsidP="00FB48D5">
      <w:pPr>
        <w:pStyle w:val="HChG"/>
        <w:spacing w:before="240"/>
      </w:pPr>
      <w:r w:rsidRPr="00FB48D5">
        <w:rPr>
          <w:highlight w:val="yellow"/>
        </w:rPr>
        <w:br w:type="page"/>
      </w:r>
      <w:r w:rsidRPr="002A5A2D">
        <w:lastRenderedPageBreak/>
        <w:t>Working documents (ST/SG/AC.10/C.4/-)</w:t>
      </w:r>
    </w:p>
    <w:tbl>
      <w:tblPr>
        <w:tblW w:w="9348" w:type="dxa"/>
        <w:tblInd w:w="507" w:type="dxa"/>
        <w:tblLook w:val="0000" w:firstRow="0" w:lastRow="0" w:firstColumn="0" w:lastColumn="0" w:noHBand="0" w:noVBand="0"/>
      </w:tblPr>
      <w:tblGrid>
        <w:gridCol w:w="1302"/>
        <w:gridCol w:w="851"/>
        <w:gridCol w:w="7195"/>
      </w:tblGrid>
      <w:tr w:rsidR="00FB48D5" w:rsidRPr="002A5A2D" w:rsidTr="002A5A2D">
        <w:tblPrEx>
          <w:tblCellMar>
            <w:top w:w="0" w:type="dxa"/>
            <w:bottom w:w="0" w:type="dxa"/>
          </w:tblCellMar>
        </w:tblPrEx>
        <w:tc>
          <w:tcPr>
            <w:tcW w:w="1302" w:type="dxa"/>
          </w:tcPr>
          <w:p w:rsidR="00FB48D5" w:rsidRPr="002A5A2D" w:rsidRDefault="00FB48D5" w:rsidP="002A5A2D">
            <w:pPr>
              <w:keepNext/>
              <w:keepLines/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i/>
              </w:rPr>
            </w:pPr>
            <w:r w:rsidRPr="002A5A2D">
              <w:rPr>
                <w:i/>
              </w:rPr>
              <w:t>Document</w:t>
            </w:r>
          </w:p>
        </w:tc>
        <w:tc>
          <w:tcPr>
            <w:tcW w:w="851" w:type="dxa"/>
          </w:tcPr>
          <w:p w:rsidR="00FB48D5" w:rsidRPr="002A5A2D" w:rsidRDefault="00FB48D5" w:rsidP="002A5A2D">
            <w:pPr>
              <w:spacing w:before="20" w:after="20"/>
              <w:ind w:left="6"/>
            </w:pPr>
            <w:r w:rsidRPr="002A5A2D">
              <w:rPr>
                <w:i/>
              </w:rPr>
              <w:t>item</w:t>
            </w:r>
          </w:p>
        </w:tc>
        <w:tc>
          <w:tcPr>
            <w:tcW w:w="7195" w:type="dxa"/>
          </w:tcPr>
          <w:p w:rsidR="00FB48D5" w:rsidRPr="002A5A2D" w:rsidRDefault="00FB48D5" w:rsidP="002A5A2D">
            <w:pPr>
              <w:spacing w:before="20" w:after="20"/>
              <w:ind w:left="6"/>
            </w:pPr>
            <w:r w:rsidRPr="002A5A2D">
              <w:rPr>
                <w:i/>
              </w:rPr>
              <w:t>Title</w:t>
            </w:r>
          </w:p>
        </w:tc>
      </w:tr>
      <w:tr w:rsidR="00FB48D5" w:rsidRPr="002A5A2D" w:rsidTr="002A5A2D">
        <w:tblPrEx>
          <w:tblCellMar>
            <w:top w:w="0" w:type="dxa"/>
            <w:bottom w:w="0" w:type="dxa"/>
          </w:tblCellMar>
        </w:tblPrEx>
        <w:tc>
          <w:tcPr>
            <w:tcW w:w="1302" w:type="dxa"/>
          </w:tcPr>
          <w:p w:rsidR="00FB48D5" w:rsidRPr="002A5A2D" w:rsidRDefault="00FB48D5" w:rsidP="006218CD">
            <w:pPr>
              <w:keepNext/>
              <w:keepLines/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2A5A2D">
              <w:t>–/201</w:t>
            </w:r>
            <w:r w:rsidR="006218CD">
              <w:t>3</w:t>
            </w:r>
            <w:r w:rsidRPr="002A5A2D">
              <w:t>/</w:t>
            </w:r>
            <w:r w:rsidR="006218CD">
              <w:t>5</w:t>
            </w:r>
          </w:p>
        </w:tc>
        <w:tc>
          <w:tcPr>
            <w:tcW w:w="851" w:type="dxa"/>
          </w:tcPr>
          <w:p w:rsidR="00FB48D5" w:rsidRPr="002A5A2D" w:rsidRDefault="006218CD" w:rsidP="002A5A2D">
            <w:pPr>
              <w:spacing w:before="20" w:after="20"/>
              <w:ind w:left="6"/>
              <w:jc w:val="center"/>
            </w:pPr>
            <w:r>
              <w:t>2 (a)</w:t>
            </w:r>
          </w:p>
        </w:tc>
        <w:tc>
          <w:tcPr>
            <w:tcW w:w="7195" w:type="dxa"/>
          </w:tcPr>
          <w:p w:rsidR="00FB48D5" w:rsidRPr="002A5A2D" w:rsidRDefault="006218CD" w:rsidP="006218CD">
            <w:pPr>
              <w:spacing w:before="20" w:after="20"/>
              <w:ind w:left="6"/>
            </w:pPr>
            <w:r>
              <w:t xml:space="preserve">(Sweden) Further amendments to the editorial clarification of the screening procedures for potential explosives in the GHS  </w:t>
            </w:r>
          </w:p>
        </w:tc>
      </w:tr>
      <w:tr w:rsidR="00FB48D5" w:rsidRPr="002A5A2D" w:rsidTr="002A5A2D">
        <w:tblPrEx>
          <w:tblCellMar>
            <w:top w:w="0" w:type="dxa"/>
            <w:bottom w:w="0" w:type="dxa"/>
          </w:tblCellMar>
        </w:tblPrEx>
        <w:tc>
          <w:tcPr>
            <w:tcW w:w="1302" w:type="dxa"/>
          </w:tcPr>
          <w:p w:rsidR="00FB48D5" w:rsidRPr="002A5A2D" w:rsidRDefault="00FB48D5" w:rsidP="006218CD">
            <w:pPr>
              <w:keepNext/>
              <w:keepLines/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2A5A2D">
              <w:t>–/201</w:t>
            </w:r>
            <w:r w:rsidR="006218CD">
              <w:t>3</w:t>
            </w:r>
            <w:r w:rsidRPr="002A5A2D">
              <w:t>/</w:t>
            </w:r>
            <w:r w:rsidR="006218CD">
              <w:t>6</w:t>
            </w:r>
          </w:p>
        </w:tc>
        <w:tc>
          <w:tcPr>
            <w:tcW w:w="851" w:type="dxa"/>
          </w:tcPr>
          <w:p w:rsidR="00FB48D5" w:rsidRPr="002A5A2D" w:rsidRDefault="006218CD" w:rsidP="002A5A2D">
            <w:pPr>
              <w:spacing w:before="20" w:after="20"/>
              <w:ind w:left="6"/>
              <w:jc w:val="center"/>
            </w:pPr>
            <w:r>
              <w:t>2 (a)</w:t>
            </w:r>
          </w:p>
        </w:tc>
        <w:tc>
          <w:tcPr>
            <w:tcW w:w="7195" w:type="dxa"/>
          </w:tcPr>
          <w:p w:rsidR="00FB48D5" w:rsidRPr="002A5A2D" w:rsidRDefault="006218CD" w:rsidP="002A5A2D">
            <w:pPr>
              <w:spacing w:before="20" w:after="20"/>
              <w:ind w:left="6"/>
            </w:pPr>
            <w:r>
              <w:t>(Germany) Implementation of a new Chapter 2.17 “Desensitized Explosives” in the GHS and implementation of “Classification procedures, test methods and criteria relating to the class of desensitized explosives” in a new Part V of the Manual of Tests and Criteria</w:t>
            </w:r>
          </w:p>
        </w:tc>
      </w:tr>
      <w:tr w:rsidR="00FB48D5" w:rsidRPr="002A5A2D" w:rsidTr="002A5A2D">
        <w:tblPrEx>
          <w:tblCellMar>
            <w:top w:w="0" w:type="dxa"/>
            <w:bottom w:w="0" w:type="dxa"/>
          </w:tblCellMar>
        </w:tblPrEx>
        <w:tc>
          <w:tcPr>
            <w:tcW w:w="1302" w:type="dxa"/>
          </w:tcPr>
          <w:p w:rsidR="00FB48D5" w:rsidRPr="002A5A2D" w:rsidRDefault="00FB48D5" w:rsidP="006218CD">
            <w:pPr>
              <w:keepNext/>
              <w:keepLines/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2A5A2D">
              <w:t>–/201</w:t>
            </w:r>
            <w:r w:rsidR="006218CD">
              <w:t>3</w:t>
            </w:r>
            <w:r w:rsidRPr="002A5A2D">
              <w:t>/</w:t>
            </w:r>
            <w:r w:rsidR="006218CD">
              <w:t>7</w:t>
            </w:r>
          </w:p>
        </w:tc>
        <w:tc>
          <w:tcPr>
            <w:tcW w:w="851" w:type="dxa"/>
          </w:tcPr>
          <w:p w:rsidR="00FB48D5" w:rsidRPr="002A5A2D" w:rsidRDefault="006218CD" w:rsidP="002A5A2D">
            <w:pPr>
              <w:spacing w:before="20" w:after="20"/>
              <w:ind w:left="6"/>
              <w:jc w:val="center"/>
            </w:pPr>
            <w:r>
              <w:t>2 (a)</w:t>
            </w:r>
          </w:p>
        </w:tc>
        <w:tc>
          <w:tcPr>
            <w:tcW w:w="7195" w:type="dxa"/>
          </w:tcPr>
          <w:p w:rsidR="00FB48D5" w:rsidRPr="002A5A2D" w:rsidRDefault="006218CD" w:rsidP="002E7C49">
            <w:pPr>
              <w:spacing w:before="20" w:after="20"/>
              <w:ind w:left="6"/>
            </w:pPr>
            <w:r>
              <w:t>(Secretariat) Explosives: definition of Division 1.6 articles</w:t>
            </w:r>
          </w:p>
        </w:tc>
      </w:tr>
      <w:tr w:rsidR="00FB48D5" w:rsidRPr="002A5A2D" w:rsidTr="002A5A2D">
        <w:tblPrEx>
          <w:tblCellMar>
            <w:top w:w="0" w:type="dxa"/>
            <w:bottom w:w="0" w:type="dxa"/>
          </w:tblCellMar>
        </w:tblPrEx>
        <w:tc>
          <w:tcPr>
            <w:tcW w:w="1302" w:type="dxa"/>
          </w:tcPr>
          <w:p w:rsidR="00FB48D5" w:rsidRPr="002A5A2D" w:rsidRDefault="00FB48D5" w:rsidP="006218CD">
            <w:pPr>
              <w:keepNext/>
              <w:keepLines/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2A5A2D">
              <w:t>–/2013/</w:t>
            </w:r>
            <w:r w:rsidR="006218CD">
              <w:t>8</w:t>
            </w:r>
          </w:p>
        </w:tc>
        <w:tc>
          <w:tcPr>
            <w:tcW w:w="851" w:type="dxa"/>
          </w:tcPr>
          <w:p w:rsidR="00FB48D5" w:rsidRPr="002A5A2D" w:rsidRDefault="00B85329" w:rsidP="002A5A2D">
            <w:pPr>
              <w:spacing w:before="20" w:after="20"/>
              <w:ind w:left="6"/>
              <w:jc w:val="center"/>
            </w:pPr>
            <w:r>
              <w:t>2 (a)</w:t>
            </w:r>
          </w:p>
        </w:tc>
        <w:tc>
          <w:tcPr>
            <w:tcW w:w="7195" w:type="dxa"/>
          </w:tcPr>
          <w:p w:rsidR="00FB48D5" w:rsidRPr="002A5A2D" w:rsidRDefault="00B85329" w:rsidP="00B85329">
            <w:pPr>
              <w:spacing w:before="20" w:after="20"/>
              <w:ind w:left="6"/>
            </w:pPr>
            <w:r>
              <w:t>(IPPIC) Clarification of skin corrosion criteria for sub-categories 1A and 1B in GHS chapter 3.2 and for packing groups I and II in the Model Regulations par. 2.8.2.5</w:t>
            </w:r>
          </w:p>
        </w:tc>
      </w:tr>
      <w:tr w:rsidR="006218CD" w:rsidRPr="002A5A2D" w:rsidTr="002A5A2D">
        <w:tblPrEx>
          <w:tblCellMar>
            <w:top w:w="0" w:type="dxa"/>
            <w:bottom w:w="0" w:type="dxa"/>
          </w:tblCellMar>
        </w:tblPrEx>
        <w:tc>
          <w:tcPr>
            <w:tcW w:w="1302" w:type="dxa"/>
          </w:tcPr>
          <w:p w:rsidR="006218CD" w:rsidRPr="004B7491" w:rsidRDefault="006218CD" w:rsidP="006218CD">
            <w:pPr>
              <w:pStyle w:val="SingleTxtG"/>
              <w:spacing w:after="80" w:line="240" w:lineRule="auto"/>
              <w:ind w:left="0" w:right="0"/>
              <w:jc w:val="left"/>
            </w:pPr>
            <w:r w:rsidRPr="002A5A2D">
              <w:t>–/2013/</w:t>
            </w:r>
            <w:r>
              <w:t>9</w:t>
            </w:r>
          </w:p>
        </w:tc>
        <w:tc>
          <w:tcPr>
            <w:tcW w:w="851" w:type="dxa"/>
          </w:tcPr>
          <w:p w:rsidR="006218CD" w:rsidRDefault="006218CD" w:rsidP="006218CD">
            <w:pPr>
              <w:pStyle w:val="SingleTxtG"/>
              <w:spacing w:after="80" w:line="240" w:lineRule="auto"/>
              <w:ind w:left="142" w:right="0"/>
              <w:jc w:val="left"/>
            </w:pPr>
            <w:r>
              <w:t>2 (g)</w:t>
            </w:r>
          </w:p>
        </w:tc>
        <w:tc>
          <w:tcPr>
            <w:tcW w:w="7195" w:type="dxa"/>
          </w:tcPr>
          <w:p w:rsidR="006218CD" w:rsidRPr="002A5A2D" w:rsidRDefault="006218CD" w:rsidP="002A5A2D">
            <w:pPr>
              <w:spacing w:before="20" w:after="20"/>
              <w:ind w:left="6"/>
            </w:pPr>
            <w:r>
              <w:rPr>
                <w:noProof/>
              </w:rPr>
              <w:t>(USA) Proposal to include pyrophoric gas as a hazard category in the flammable gases hazard class of the GHS</w:t>
            </w:r>
          </w:p>
        </w:tc>
      </w:tr>
      <w:tr w:rsidR="006218CD" w:rsidRPr="002A5A2D" w:rsidTr="002A5A2D">
        <w:tblPrEx>
          <w:tblCellMar>
            <w:top w:w="0" w:type="dxa"/>
            <w:bottom w:w="0" w:type="dxa"/>
          </w:tblCellMar>
        </w:tblPrEx>
        <w:tc>
          <w:tcPr>
            <w:tcW w:w="1302" w:type="dxa"/>
          </w:tcPr>
          <w:p w:rsidR="006218CD" w:rsidRPr="002A5A2D" w:rsidRDefault="006218CD" w:rsidP="006218CD">
            <w:pPr>
              <w:pStyle w:val="SingleTxtG"/>
              <w:spacing w:after="80" w:line="240" w:lineRule="auto"/>
              <w:ind w:left="0" w:right="0"/>
              <w:jc w:val="left"/>
            </w:pPr>
            <w:r w:rsidRPr="002A5A2D">
              <w:t>–/2013/</w:t>
            </w:r>
            <w:r>
              <w:t>10</w:t>
            </w:r>
          </w:p>
        </w:tc>
        <w:tc>
          <w:tcPr>
            <w:tcW w:w="851" w:type="dxa"/>
          </w:tcPr>
          <w:p w:rsidR="006218CD" w:rsidRDefault="006218CD" w:rsidP="006218CD">
            <w:pPr>
              <w:pStyle w:val="SingleTxtG"/>
              <w:spacing w:after="80" w:line="240" w:lineRule="auto"/>
              <w:ind w:left="142" w:right="0"/>
              <w:jc w:val="left"/>
            </w:pPr>
            <w:r>
              <w:t>3 (d)</w:t>
            </w:r>
          </w:p>
        </w:tc>
        <w:tc>
          <w:tcPr>
            <w:tcW w:w="7195" w:type="dxa"/>
          </w:tcPr>
          <w:p w:rsidR="006218CD" w:rsidRDefault="006218CD" w:rsidP="002A5A2D">
            <w:pPr>
              <w:spacing w:before="20" w:after="20"/>
              <w:ind w:left="6"/>
              <w:rPr>
                <w:noProof/>
              </w:rPr>
            </w:pPr>
            <w:r>
              <w:rPr>
                <w:noProof/>
              </w:rPr>
              <w:t>(DGAC) Large pictograms on transport packagings</w:t>
            </w:r>
          </w:p>
        </w:tc>
      </w:tr>
    </w:tbl>
    <w:p w:rsidR="00FB48D5" w:rsidRPr="004E674C" w:rsidRDefault="00FB48D5" w:rsidP="00FB48D5">
      <w:pPr>
        <w:pStyle w:val="HChG"/>
        <w:spacing w:before="240"/>
      </w:pPr>
      <w:r w:rsidRPr="004E674C">
        <w:t>Information documents</w:t>
      </w:r>
    </w:p>
    <w:tbl>
      <w:tblPr>
        <w:tblW w:w="9096" w:type="dxa"/>
        <w:tblInd w:w="564" w:type="dxa"/>
        <w:tblLayout w:type="fixed"/>
        <w:tblLook w:val="0000" w:firstRow="0" w:lastRow="0" w:firstColumn="0" w:lastColumn="0" w:noHBand="0" w:noVBand="0"/>
      </w:tblPr>
      <w:tblGrid>
        <w:gridCol w:w="1245"/>
        <w:gridCol w:w="709"/>
        <w:gridCol w:w="7142"/>
      </w:tblGrid>
      <w:tr w:rsidR="00FB48D5" w:rsidRPr="002A5A2D" w:rsidTr="002A5A2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45" w:type="dxa"/>
          </w:tcPr>
          <w:p w:rsidR="00FB48D5" w:rsidRPr="002A5A2D" w:rsidRDefault="00FB48D5" w:rsidP="00DE057D">
            <w:pPr>
              <w:tabs>
                <w:tab w:val="left" w:pos="567"/>
                <w:tab w:val="left" w:pos="1134"/>
              </w:tabs>
              <w:spacing w:before="20" w:after="20"/>
              <w:ind w:left="3" w:right="-28"/>
            </w:pPr>
            <w:r w:rsidRPr="002A5A2D">
              <w:rPr>
                <w:i/>
              </w:rPr>
              <w:t>INF. No.</w:t>
            </w:r>
          </w:p>
        </w:tc>
        <w:tc>
          <w:tcPr>
            <w:tcW w:w="709" w:type="dxa"/>
          </w:tcPr>
          <w:p w:rsidR="00FB48D5" w:rsidRPr="002A5A2D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i/>
              </w:rPr>
            </w:pPr>
            <w:r w:rsidRPr="002A5A2D">
              <w:rPr>
                <w:i/>
              </w:rPr>
              <w:t>item</w:t>
            </w:r>
          </w:p>
        </w:tc>
        <w:tc>
          <w:tcPr>
            <w:tcW w:w="7142" w:type="dxa"/>
          </w:tcPr>
          <w:p w:rsidR="00FB48D5" w:rsidRPr="002A5A2D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i/>
              </w:rPr>
            </w:pPr>
            <w:r w:rsidRPr="002A5A2D">
              <w:rPr>
                <w:i/>
              </w:rPr>
              <w:t>Title</w:t>
            </w:r>
          </w:p>
        </w:tc>
      </w:tr>
      <w:tr w:rsidR="00FB48D5" w:rsidRPr="002A5A2D" w:rsidTr="002A5A2D">
        <w:tblPrEx>
          <w:tblCellMar>
            <w:top w:w="0" w:type="dxa"/>
            <w:bottom w:w="0" w:type="dxa"/>
          </w:tblCellMar>
        </w:tblPrEx>
        <w:tc>
          <w:tcPr>
            <w:tcW w:w="1245" w:type="dxa"/>
          </w:tcPr>
          <w:p w:rsidR="00FB48D5" w:rsidRPr="002A5A2D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2A5A2D">
              <w:t xml:space="preserve">INF.1 </w:t>
            </w:r>
          </w:p>
        </w:tc>
        <w:tc>
          <w:tcPr>
            <w:tcW w:w="709" w:type="dxa"/>
          </w:tcPr>
          <w:p w:rsidR="00FB48D5" w:rsidRPr="002A5A2D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 w:rsidRPr="002A5A2D">
              <w:t>1</w:t>
            </w:r>
          </w:p>
        </w:tc>
        <w:tc>
          <w:tcPr>
            <w:tcW w:w="7142" w:type="dxa"/>
          </w:tcPr>
          <w:p w:rsidR="00FB48D5" w:rsidRPr="002A5A2D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2A5A2D">
              <w:t>(Secretariat) List of documents</w:t>
            </w:r>
          </w:p>
        </w:tc>
      </w:tr>
      <w:tr w:rsidR="002A5A2D" w:rsidRPr="002A5A2D" w:rsidTr="002A5A2D">
        <w:tblPrEx>
          <w:tblCellMar>
            <w:top w:w="0" w:type="dxa"/>
            <w:bottom w:w="0" w:type="dxa"/>
          </w:tblCellMar>
        </w:tblPrEx>
        <w:tc>
          <w:tcPr>
            <w:tcW w:w="1245" w:type="dxa"/>
          </w:tcPr>
          <w:p w:rsidR="002A5A2D" w:rsidRPr="002A5A2D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2A5A2D">
              <w:t xml:space="preserve">INF.2 </w:t>
            </w:r>
          </w:p>
        </w:tc>
        <w:tc>
          <w:tcPr>
            <w:tcW w:w="709" w:type="dxa"/>
          </w:tcPr>
          <w:p w:rsidR="002A5A2D" w:rsidRPr="002A5A2D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 w:rsidRPr="002A5A2D">
              <w:t>1</w:t>
            </w:r>
          </w:p>
        </w:tc>
        <w:tc>
          <w:tcPr>
            <w:tcW w:w="7142" w:type="dxa"/>
          </w:tcPr>
          <w:p w:rsidR="002A5A2D" w:rsidRPr="002A5A2D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2A5A2D">
              <w:t>(Secretariat) List of documents under agenda item</w:t>
            </w:r>
          </w:p>
        </w:tc>
      </w:tr>
      <w:tr w:rsidR="002A5A2D" w:rsidRPr="00FB48D5" w:rsidTr="002A5A2D">
        <w:tblPrEx>
          <w:tblCellMar>
            <w:top w:w="0" w:type="dxa"/>
            <w:bottom w:w="0" w:type="dxa"/>
          </w:tblCellMar>
        </w:tblPrEx>
        <w:tc>
          <w:tcPr>
            <w:tcW w:w="1245" w:type="dxa"/>
          </w:tcPr>
          <w:p w:rsidR="002A5A2D" w:rsidRPr="002A5A2D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2A5A2D">
              <w:t>INF.3</w:t>
            </w:r>
          </w:p>
        </w:tc>
        <w:tc>
          <w:tcPr>
            <w:tcW w:w="709" w:type="dxa"/>
          </w:tcPr>
          <w:p w:rsidR="002A5A2D" w:rsidRPr="002A5A2D" w:rsidRDefault="006218CD" w:rsidP="002A5A2D">
            <w:pPr>
              <w:jc w:val="center"/>
            </w:pPr>
            <w:r>
              <w:t>2 (g)</w:t>
            </w:r>
          </w:p>
        </w:tc>
        <w:tc>
          <w:tcPr>
            <w:tcW w:w="7142" w:type="dxa"/>
          </w:tcPr>
          <w:p w:rsidR="002A5A2D" w:rsidRPr="00FB48D5" w:rsidRDefault="006218CD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highlight w:val="yellow"/>
              </w:rPr>
            </w:pPr>
            <w:r>
              <w:rPr>
                <w:noProof/>
              </w:rPr>
              <w:t>(USA) Proposal to include pyrophoric gas as a hazard category in the flammable gases hazard class of the GHS</w:t>
            </w:r>
          </w:p>
        </w:tc>
      </w:tr>
      <w:tr w:rsidR="002A5A2D" w:rsidRPr="00FB48D5" w:rsidTr="002A5A2D">
        <w:tblPrEx>
          <w:tblCellMar>
            <w:top w:w="0" w:type="dxa"/>
            <w:bottom w:w="0" w:type="dxa"/>
          </w:tblCellMar>
        </w:tblPrEx>
        <w:tc>
          <w:tcPr>
            <w:tcW w:w="1245" w:type="dxa"/>
          </w:tcPr>
          <w:p w:rsidR="002A5A2D" w:rsidRPr="002A5A2D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2A5A2D">
              <w:t xml:space="preserve">INF.4 </w:t>
            </w:r>
          </w:p>
        </w:tc>
        <w:tc>
          <w:tcPr>
            <w:tcW w:w="709" w:type="dxa"/>
          </w:tcPr>
          <w:p w:rsidR="002A5A2D" w:rsidRPr="002A5A2D" w:rsidRDefault="006218CD" w:rsidP="002A5A2D">
            <w:pPr>
              <w:jc w:val="center"/>
            </w:pPr>
            <w:r>
              <w:t>4 (b)</w:t>
            </w:r>
          </w:p>
        </w:tc>
        <w:tc>
          <w:tcPr>
            <w:tcW w:w="7142" w:type="dxa"/>
          </w:tcPr>
          <w:p w:rsidR="002A5A2D" w:rsidRPr="00FB48D5" w:rsidRDefault="006218CD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highlight w:val="yellow"/>
              </w:rPr>
            </w:pPr>
            <w:r>
              <w:t>(South Africa) Report of the implementation of the GHS in South Africa</w:t>
            </w:r>
          </w:p>
        </w:tc>
      </w:tr>
      <w:tr w:rsidR="002A5A2D" w:rsidRPr="007B1755" w:rsidTr="002A5A2D">
        <w:tblPrEx>
          <w:tblCellMar>
            <w:top w:w="0" w:type="dxa"/>
            <w:bottom w:w="0" w:type="dxa"/>
          </w:tblCellMar>
        </w:tblPrEx>
        <w:tc>
          <w:tcPr>
            <w:tcW w:w="1245" w:type="dxa"/>
          </w:tcPr>
          <w:p w:rsidR="002A5A2D" w:rsidRDefault="002A5A2D" w:rsidP="002A5A2D">
            <w:pPr>
              <w:keepNext/>
              <w:keepLines/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INF.5</w:t>
            </w:r>
          </w:p>
        </w:tc>
        <w:tc>
          <w:tcPr>
            <w:tcW w:w="709" w:type="dxa"/>
          </w:tcPr>
          <w:p w:rsidR="002A5A2D" w:rsidRDefault="006218CD" w:rsidP="002A5A2D">
            <w:pPr>
              <w:keepNext/>
              <w:keepLines/>
              <w:jc w:val="center"/>
            </w:pPr>
            <w:r>
              <w:t>3 (a)</w:t>
            </w:r>
          </w:p>
        </w:tc>
        <w:tc>
          <w:tcPr>
            <w:tcW w:w="7142" w:type="dxa"/>
          </w:tcPr>
          <w:p w:rsidR="002A5A2D" w:rsidRDefault="006218CD" w:rsidP="002A5A2D">
            <w:pPr>
              <w:keepNext/>
              <w:keepLines/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(Germany) Report from the correspondence group on the revision of Section 9 of the SDS</w:t>
            </w:r>
          </w:p>
        </w:tc>
      </w:tr>
      <w:tr w:rsidR="002A5A2D" w:rsidRPr="007B1755" w:rsidTr="002A5A2D">
        <w:tblPrEx>
          <w:tblCellMar>
            <w:top w:w="0" w:type="dxa"/>
            <w:bottom w:w="0" w:type="dxa"/>
          </w:tblCellMar>
        </w:tblPrEx>
        <w:tc>
          <w:tcPr>
            <w:tcW w:w="1245" w:type="dxa"/>
          </w:tcPr>
          <w:p w:rsidR="002A5A2D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INF.6</w:t>
            </w:r>
          </w:p>
        </w:tc>
        <w:tc>
          <w:tcPr>
            <w:tcW w:w="709" w:type="dxa"/>
          </w:tcPr>
          <w:p w:rsidR="002A5A2D" w:rsidRDefault="00DE057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 (c)</w:t>
            </w:r>
          </w:p>
        </w:tc>
        <w:tc>
          <w:tcPr>
            <w:tcW w:w="7142" w:type="dxa"/>
          </w:tcPr>
          <w:p w:rsidR="002A5A2D" w:rsidRDefault="0003123C" w:rsidP="00DE057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 xml:space="preserve">(Secretariat) </w:t>
            </w:r>
            <w:r w:rsidR="00DE057D">
              <w:t xml:space="preserve">Meeting of the joint TDG-GHS working group on </w:t>
            </w:r>
            <w:proofErr w:type="spellStart"/>
            <w:r w:rsidR="00DE057D">
              <w:t>corrosivity</w:t>
            </w:r>
            <w:proofErr w:type="spellEnd"/>
            <w:r w:rsidR="00DE057D">
              <w:t xml:space="preserve"> criteria and registration form for GHS Sub-Committee delegates</w:t>
            </w:r>
          </w:p>
        </w:tc>
      </w:tr>
      <w:tr w:rsidR="002A5A2D" w:rsidRPr="007B1755" w:rsidTr="002A5A2D">
        <w:tblPrEx>
          <w:tblCellMar>
            <w:top w:w="0" w:type="dxa"/>
            <w:bottom w:w="0" w:type="dxa"/>
          </w:tblCellMar>
        </w:tblPrEx>
        <w:tc>
          <w:tcPr>
            <w:tcW w:w="1245" w:type="dxa"/>
          </w:tcPr>
          <w:p w:rsidR="002A5A2D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INF.7</w:t>
            </w:r>
          </w:p>
        </w:tc>
        <w:tc>
          <w:tcPr>
            <w:tcW w:w="709" w:type="dxa"/>
          </w:tcPr>
          <w:p w:rsidR="002A5A2D" w:rsidRDefault="00DE057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6</w:t>
            </w:r>
          </w:p>
        </w:tc>
        <w:tc>
          <w:tcPr>
            <w:tcW w:w="7142" w:type="dxa"/>
          </w:tcPr>
          <w:p w:rsidR="002A5A2D" w:rsidRDefault="00DE057D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(UNITAR) Activities of the UNITAR/ILO Global GHS Capacity Building Programme and UNITAR/ILO/OECD WSSD GHS Partnership</w:t>
            </w:r>
          </w:p>
        </w:tc>
      </w:tr>
      <w:tr w:rsidR="002A5A2D" w:rsidRPr="007B1755" w:rsidTr="002A5A2D">
        <w:tblPrEx>
          <w:tblCellMar>
            <w:top w:w="0" w:type="dxa"/>
            <w:bottom w:w="0" w:type="dxa"/>
          </w:tblCellMar>
        </w:tblPrEx>
        <w:tc>
          <w:tcPr>
            <w:tcW w:w="1245" w:type="dxa"/>
          </w:tcPr>
          <w:p w:rsidR="002A5A2D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INF.8</w:t>
            </w:r>
          </w:p>
        </w:tc>
        <w:tc>
          <w:tcPr>
            <w:tcW w:w="709" w:type="dxa"/>
          </w:tcPr>
          <w:p w:rsidR="002A5A2D" w:rsidRDefault="00DE057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7</w:t>
            </w:r>
          </w:p>
        </w:tc>
        <w:tc>
          <w:tcPr>
            <w:tcW w:w="7142" w:type="dxa"/>
          </w:tcPr>
          <w:p w:rsidR="002A5A2D" w:rsidRPr="00DE057D" w:rsidRDefault="00DE057D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/>
              </w:rPr>
            </w:pPr>
            <w:r>
              <w:t>(Secretariat) ECOSOC Resolution 2013/25</w:t>
            </w:r>
          </w:p>
        </w:tc>
      </w:tr>
      <w:tr w:rsidR="002A5A2D" w:rsidRPr="007B1755" w:rsidTr="002A5A2D">
        <w:tblPrEx>
          <w:tblCellMar>
            <w:top w:w="0" w:type="dxa"/>
            <w:bottom w:w="0" w:type="dxa"/>
          </w:tblCellMar>
        </w:tblPrEx>
        <w:tc>
          <w:tcPr>
            <w:tcW w:w="1245" w:type="dxa"/>
          </w:tcPr>
          <w:p w:rsidR="002A5A2D" w:rsidRDefault="002A5A2D" w:rsidP="006218C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INF.9</w:t>
            </w:r>
          </w:p>
        </w:tc>
        <w:tc>
          <w:tcPr>
            <w:tcW w:w="709" w:type="dxa"/>
          </w:tcPr>
          <w:p w:rsidR="002A5A2D" w:rsidRDefault="00DE057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1</w:t>
            </w:r>
          </w:p>
        </w:tc>
        <w:tc>
          <w:tcPr>
            <w:tcW w:w="7142" w:type="dxa"/>
          </w:tcPr>
          <w:p w:rsidR="002A5A2D" w:rsidRDefault="00DE057D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(Secretariat) Provisional timetable for the twenty-sixth session and meetings of the GHS informal working groups</w:t>
            </w:r>
          </w:p>
        </w:tc>
      </w:tr>
      <w:tr w:rsidR="002A5A2D" w:rsidRPr="007B1755" w:rsidTr="002A5A2D">
        <w:tblPrEx>
          <w:tblCellMar>
            <w:top w:w="0" w:type="dxa"/>
            <w:bottom w:w="0" w:type="dxa"/>
          </w:tblCellMar>
        </w:tblPrEx>
        <w:tc>
          <w:tcPr>
            <w:tcW w:w="1245" w:type="dxa"/>
          </w:tcPr>
          <w:p w:rsidR="002A5A2D" w:rsidRPr="00735CA6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INF.10</w:t>
            </w:r>
          </w:p>
        </w:tc>
        <w:tc>
          <w:tcPr>
            <w:tcW w:w="709" w:type="dxa"/>
          </w:tcPr>
          <w:p w:rsidR="002A5A2D" w:rsidRPr="00735CA6" w:rsidRDefault="00DE057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 (c)</w:t>
            </w:r>
          </w:p>
        </w:tc>
        <w:tc>
          <w:tcPr>
            <w:tcW w:w="7142" w:type="dxa"/>
          </w:tcPr>
          <w:p w:rsidR="002A5A2D" w:rsidRDefault="00DE057D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(Australia) Comment on informal document INF.42 (TDG, 43rd session)– INF.11 (GHS, 25th session): Harmonisation of the GHS criteria for skin corrosion with the assignment of packing groups in the UN Model Regulations for the Transport of Dangerous Go</w:t>
            </w:r>
            <w:bookmarkStart w:id="0" w:name="_GoBack"/>
            <w:bookmarkEnd w:id="0"/>
            <w:r>
              <w:t>ods</w:t>
            </w:r>
          </w:p>
        </w:tc>
      </w:tr>
      <w:tr w:rsidR="002A5A2D" w:rsidRPr="007B1755" w:rsidTr="002A5A2D">
        <w:tblPrEx>
          <w:tblCellMar>
            <w:top w:w="0" w:type="dxa"/>
            <w:bottom w:w="0" w:type="dxa"/>
          </w:tblCellMar>
        </w:tblPrEx>
        <w:tc>
          <w:tcPr>
            <w:tcW w:w="1245" w:type="dxa"/>
          </w:tcPr>
          <w:p w:rsidR="002A5A2D" w:rsidRPr="00735CA6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INF.11</w:t>
            </w:r>
          </w:p>
        </w:tc>
        <w:tc>
          <w:tcPr>
            <w:tcW w:w="709" w:type="dxa"/>
          </w:tcPr>
          <w:p w:rsidR="002A5A2D" w:rsidRPr="00735CA6" w:rsidRDefault="00DE057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 (c)</w:t>
            </w:r>
          </w:p>
        </w:tc>
        <w:tc>
          <w:tcPr>
            <w:tcW w:w="7142" w:type="dxa"/>
          </w:tcPr>
          <w:p w:rsidR="002A5A2D" w:rsidRDefault="00DE057D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(UK) Consistency of classification criteria in the UN Model Regulations and in the GHS:</w:t>
            </w:r>
            <w:r w:rsidR="003D02C2">
              <w:t xml:space="preserve"> </w:t>
            </w:r>
            <w:r>
              <w:t xml:space="preserve">Further consideration of options for a way forward and agenda for the meeting of the joint working group on </w:t>
            </w:r>
            <w:proofErr w:type="spellStart"/>
            <w:r>
              <w:t>corrosivity</w:t>
            </w:r>
            <w:proofErr w:type="spellEnd"/>
            <w:r>
              <w:t xml:space="preserve"> criteria</w:t>
            </w:r>
          </w:p>
        </w:tc>
      </w:tr>
      <w:tr w:rsidR="002A5A2D" w:rsidRPr="007B1755" w:rsidTr="002A5A2D">
        <w:tblPrEx>
          <w:tblCellMar>
            <w:top w:w="0" w:type="dxa"/>
            <w:bottom w:w="0" w:type="dxa"/>
          </w:tblCellMar>
        </w:tblPrEx>
        <w:tc>
          <w:tcPr>
            <w:tcW w:w="1245" w:type="dxa"/>
          </w:tcPr>
          <w:p w:rsidR="002A5A2D" w:rsidRPr="00735CA6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INF.12</w:t>
            </w:r>
          </w:p>
        </w:tc>
        <w:tc>
          <w:tcPr>
            <w:tcW w:w="709" w:type="dxa"/>
          </w:tcPr>
          <w:p w:rsidR="002A5A2D" w:rsidRPr="00735CA6" w:rsidRDefault="00DE057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 (c)</w:t>
            </w:r>
          </w:p>
        </w:tc>
        <w:tc>
          <w:tcPr>
            <w:tcW w:w="7142" w:type="dxa"/>
          </w:tcPr>
          <w:p w:rsidR="002A5A2D" w:rsidRDefault="00DE057D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(CEFIC) Harmonisation of the skin corrosion classification criteria in the UN Model Regulations withi</w:t>
            </w:r>
            <w:r w:rsidR="003D02C2">
              <w:t>n</w:t>
            </w:r>
            <w:r>
              <w:t xml:space="preserve"> those in GHS</w:t>
            </w:r>
          </w:p>
        </w:tc>
      </w:tr>
      <w:tr w:rsidR="002A5A2D" w:rsidRPr="007B1755" w:rsidTr="002A5A2D">
        <w:tblPrEx>
          <w:tblCellMar>
            <w:top w:w="0" w:type="dxa"/>
            <w:bottom w:w="0" w:type="dxa"/>
          </w:tblCellMar>
        </w:tblPrEx>
        <w:tc>
          <w:tcPr>
            <w:tcW w:w="1245" w:type="dxa"/>
          </w:tcPr>
          <w:p w:rsidR="002A5A2D" w:rsidRPr="00624260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624260">
              <w:t>INF.13</w:t>
            </w:r>
          </w:p>
        </w:tc>
        <w:tc>
          <w:tcPr>
            <w:tcW w:w="709" w:type="dxa"/>
          </w:tcPr>
          <w:p w:rsidR="002A5A2D" w:rsidRPr="00624260" w:rsidRDefault="00DE057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 w:rsidRPr="00624260">
              <w:t>2 (c)</w:t>
            </w:r>
          </w:p>
        </w:tc>
        <w:tc>
          <w:tcPr>
            <w:tcW w:w="7142" w:type="dxa"/>
          </w:tcPr>
          <w:p w:rsidR="002A5A2D" w:rsidRPr="00624260" w:rsidRDefault="00DE057D" w:rsidP="00DE057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624260">
              <w:t>(CEFIC) Skin corrosive substances listed by name in the Dangerous Goods List (DGL) in the context of harmonization with the Global Harmonized System (GHS)</w:t>
            </w:r>
          </w:p>
        </w:tc>
      </w:tr>
      <w:tr w:rsidR="002A5A2D" w:rsidRPr="00940847" w:rsidTr="002A5A2D">
        <w:tblPrEx>
          <w:tblCellMar>
            <w:top w:w="0" w:type="dxa"/>
            <w:bottom w:w="0" w:type="dxa"/>
          </w:tblCellMar>
        </w:tblPrEx>
        <w:tc>
          <w:tcPr>
            <w:tcW w:w="1245" w:type="dxa"/>
          </w:tcPr>
          <w:p w:rsidR="002A5A2D" w:rsidRPr="00624260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624260">
              <w:t>INF.14</w:t>
            </w:r>
          </w:p>
        </w:tc>
        <w:tc>
          <w:tcPr>
            <w:tcW w:w="709" w:type="dxa"/>
          </w:tcPr>
          <w:p w:rsidR="002A5A2D" w:rsidRPr="00624260" w:rsidRDefault="00940847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 w:rsidRPr="00624260">
              <w:t>2 (g)</w:t>
            </w:r>
          </w:p>
        </w:tc>
        <w:tc>
          <w:tcPr>
            <w:tcW w:w="7142" w:type="dxa"/>
          </w:tcPr>
          <w:p w:rsidR="002A5A2D" w:rsidRPr="00624260" w:rsidRDefault="00940847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624260">
              <w:rPr>
                <w:szCs w:val="28"/>
              </w:rPr>
              <w:t>(EIGA) Comments to the proposal to include pyrophoric gas in the GHS</w:t>
            </w:r>
          </w:p>
        </w:tc>
      </w:tr>
      <w:tr w:rsidR="002A5A2D" w:rsidRPr="00940847" w:rsidTr="002A5A2D">
        <w:tblPrEx>
          <w:tblCellMar>
            <w:top w:w="0" w:type="dxa"/>
            <w:bottom w:w="0" w:type="dxa"/>
          </w:tblCellMar>
        </w:tblPrEx>
        <w:tc>
          <w:tcPr>
            <w:tcW w:w="1245" w:type="dxa"/>
          </w:tcPr>
          <w:p w:rsidR="002A5A2D" w:rsidRPr="00624260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624260">
              <w:t>INF.15</w:t>
            </w:r>
          </w:p>
        </w:tc>
        <w:tc>
          <w:tcPr>
            <w:tcW w:w="709" w:type="dxa"/>
          </w:tcPr>
          <w:p w:rsidR="002A5A2D" w:rsidRPr="00624260" w:rsidRDefault="00940847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 w:rsidRPr="00624260">
              <w:t>3 (c)</w:t>
            </w:r>
          </w:p>
        </w:tc>
        <w:tc>
          <w:tcPr>
            <w:tcW w:w="7142" w:type="dxa"/>
          </w:tcPr>
          <w:p w:rsidR="002A5A2D" w:rsidRPr="00624260" w:rsidRDefault="00940847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624260">
              <w:t>(UK) Proposal to the informal correspondence group on next steps to improve Annexes 1-3 of the GHS</w:t>
            </w:r>
          </w:p>
        </w:tc>
      </w:tr>
      <w:tr w:rsidR="002A5A2D" w:rsidRPr="00DE057D" w:rsidTr="002A5A2D">
        <w:tblPrEx>
          <w:tblCellMar>
            <w:top w:w="0" w:type="dxa"/>
            <w:bottom w:w="0" w:type="dxa"/>
          </w:tblCellMar>
        </w:tblPrEx>
        <w:tc>
          <w:tcPr>
            <w:tcW w:w="1245" w:type="dxa"/>
          </w:tcPr>
          <w:p w:rsidR="002A5A2D" w:rsidRPr="00624260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624260">
              <w:t>INF.16</w:t>
            </w:r>
          </w:p>
        </w:tc>
        <w:tc>
          <w:tcPr>
            <w:tcW w:w="709" w:type="dxa"/>
          </w:tcPr>
          <w:p w:rsidR="002A5A2D" w:rsidRPr="00624260" w:rsidRDefault="00940847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 w:rsidRPr="00624260">
              <w:t>2 (d)</w:t>
            </w:r>
          </w:p>
        </w:tc>
        <w:tc>
          <w:tcPr>
            <w:tcW w:w="7142" w:type="dxa"/>
          </w:tcPr>
          <w:p w:rsidR="002A5A2D" w:rsidRPr="00624260" w:rsidRDefault="00940847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624260">
              <w:t xml:space="preserve">(USA, Canada and Australia) Dust explosion hazards: </w:t>
            </w:r>
            <w:proofErr w:type="spellStart"/>
            <w:r w:rsidRPr="00624260">
              <w:t>Workstream</w:t>
            </w:r>
            <w:proofErr w:type="spellEnd"/>
            <w:r w:rsidRPr="00624260">
              <w:t xml:space="preserve"> 3 proposal</w:t>
            </w:r>
          </w:p>
        </w:tc>
      </w:tr>
      <w:tr w:rsidR="002A5A2D" w:rsidRPr="009A0D5F" w:rsidTr="002A5A2D">
        <w:tblPrEx>
          <w:tblCellMar>
            <w:top w:w="0" w:type="dxa"/>
            <w:bottom w:w="0" w:type="dxa"/>
          </w:tblCellMar>
        </w:tblPrEx>
        <w:tc>
          <w:tcPr>
            <w:tcW w:w="1245" w:type="dxa"/>
          </w:tcPr>
          <w:p w:rsidR="002A5A2D" w:rsidRPr="009A0D5F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9A0D5F">
              <w:lastRenderedPageBreak/>
              <w:t>INF.17</w:t>
            </w:r>
          </w:p>
        </w:tc>
        <w:tc>
          <w:tcPr>
            <w:tcW w:w="709" w:type="dxa"/>
          </w:tcPr>
          <w:p w:rsidR="002A5A2D" w:rsidRPr="009A0D5F" w:rsidRDefault="00940847" w:rsidP="004901B7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 w:rsidRPr="009A0D5F">
              <w:t>3 (b)</w:t>
            </w:r>
          </w:p>
        </w:tc>
        <w:tc>
          <w:tcPr>
            <w:tcW w:w="7142" w:type="dxa"/>
          </w:tcPr>
          <w:p w:rsidR="002A5A2D" w:rsidRPr="009A0D5F" w:rsidRDefault="00940847" w:rsidP="003118D4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A0D5F">
              <w:t xml:space="preserve">(CEFIC) Labelling of small </w:t>
            </w:r>
            <w:proofErr w:type="spellStart"/>
            <w:r w:rsidRPr="009A0D5F">
              <w:t>packagin</w:t>
            </w:r>
            <w:r w:rsidR="009A0D5F" w:rsidRPr="009A0D5F">
              <w:t>g</w:t>
            </w:r>
            <w:r w:rsidRPr="009A0D5F">
              <w:t>s</w:t>
            </w:r>
            <w:proofErr w:type="spellEnd"/>
          </w:p>
        </w:tc>
      </w:tr>
      <w:tr w:rsidR="00E329E0" w:rsidRPr="007B1755" w:rsidTr="002A5A2D">
        <w:tblPrEx>
          <w:tblCellMar>
            <w:top w:w="0" w:type="dxa"/>
            <w:bottom w:w="0" w:type="dxa"/>
          </w:tblCellMar>
        </w:tblPrEx>
        <w:tc>
          <w:tcPr>
            <w:tcW w:w="1245" w:type="dxa"/>
          </w:tcPr>
          <w:p w:rsidR="00E329E0" w:rsidRPr="009A0D5F" w:rsidRDefault="00E329E0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9A0D5F">
              <w:t>INF.18</w:t>
            </w:r>
          </w:p>
        </w:tc>
        <w:tc>
          <w:tcPr>
            <w:tcW w:w="709" w:type="dxa"/>
          </w:tcPr>
          <w:p w:rsidR="00E329E0" w:rsidRPr="009A0D5F" w:rsidRDefault="00B85329" w:rsidP="004901B7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 w:rsidRPr="009A0D5F">
              <w:t>2 (b)</w:t>
            </w:r>
          </w:p>
        </w:tc>
        <w:tc>
          <w:tcPr>
            <w:tcW w:w="7142" w:type="dxa"/>
          </w:tcPr>
          <w:p w:rsidR="00E329E0" w:rsidRPr="00952BE3" w:rsidRDefault="00A1649D" w:rsidP="003118D4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rPr>
                <w:rFonts w:eastAsia="MS Mincho"/>
                <w:lang w:val="en-US" w:eastAsia="ja-JP"/>
              </w:rPr>
              <w:t xml:space="preserve">(USA) </w:t>
            </w:r>
            <w:r w:rsidR="00B85329" w:rsidRPr="009A0D5F">
              <w:rPr>
                <w:rFonts w:eastAsia="MS Mincho"/>
                <w:lang w:val="en-US" w:eastAsia="ja-JP"/>
              </w:rPr>
              <w:t>Update on the work of the informal</w:t>
            </w:r>
            <w:r w:rsidR="00B85329" w:rsidRPr="009A0D5F">
              <w:rPr>
                <w:rFonts w:eastAsia="MS Mincho"/>
                <w:szCs w:val="28"/>
              </w:rPr>
              <w:t xml:space="preserve"> correspondence group on practical classification issues</w:t>
            </w:r>
          </w:p>
        </w:tc>
      </w:tr>
      <w:tr w:rsidR="00A1649D" w:rsidRPr="007B1755" w:rsidTr="002A5A2D">
        <w:tblPrEx>
          <w:tblCellMar>
            <w:top w:w="0" w:type="dxa"/>
            <w:bottom w:w="0" w:type="dxa"/>
          </w:tblCellMar>
        </w:tblPrEx>
        <w:tc>
          <w:tcPr>
            <w:tcW w:w="1245" w:type="dxa"/>
          </w:tcPr>
          <w:p w:rsidR="00A1649D" w:rsidRPr="009A0D5F" w:rsidRDefault="00A1649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INF.19</w:t>
            </w:r>
          </w:p>
        </w:tc>
        <w:tc>
          <w:tcPr>
            <w:tcW w:w="709" w:type="dxa"/>
          </w:tcPr>
          <w:p w:rsidR="00A1649D" w:rsidRPr="009A0D5F" w:rsidRDefault="00A1649D" w:rsidP="004901B7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4 (a)</w:t>
            </w:r>
          </w:p>
        </w:tc>
        <w:tc>
          <w:tcPr>
            <w:tcW w:w="7142" w:type="dxa"/>
          </w:tcPr>
          <w:p w:rsidR="00A1649D" w:rsidRPr="009A0D5F" w:rsidRDefault="00A1649D" w:rsidP="003118D4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rFonts w:eastAsia="MS Mincho"/>
                <w:lang w:val="en-US" w:eastAsia="ja-JP"/>
              </w:rPr>
            </w:pPr>
            <w:r>
              <w:rPr>
                <w:rFonts w:eastAsia="MS Mincho"/>
              </w:rPr>
              <w:t xml:space="preserve">(USA) </w:t>
            </w:r>
            <w:r w:rsidRPr="005F080B">
              <w:rPr>
                <w:rFonts w:eastAsia="MS Mincho"/>
              </w:rPr>
              <w:t>Assessing the potential development of a global list of classified chemicals</w:t>
            </w:r>
          </w:p>
        </w:tc>
      </w:tr>
      <w:tr w:rsidR="00A1649D" w:rsidRPr="007B1755" w:rsidTr="002A5A2D">
        <w:tblPrEx>
          <w:tblCellMar>
            <w:top w:w="0" w:type="dxa"/>
            <w:bottom w:w="0" w:type="dxa"/>
          </w:tblCellMar>
        </w:tblPrEx>
        <w:tc>
          <w:tcPr>
            <w:tcW w:w="1245" w:type="dxa"/>
          </w:tcPr>
          <w:p w:rsidR="00A1649D" w:rsidRDefault="00A1649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INF.20</w:t>
            </w:r>
          </w:p>
        </w:tc>
        <w:tc>
          <w:tcPr>
            <w:tcW w:w="709" w:type="dxa"/>
          </w:tcPr>
          <w:p w:rsidR="00A1649D" w:rsidRDefault="00A1649D" w:rsidP="004901B7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4 (c)</w:t>
            </w:r>
          </w:p>
        </w:tc>
        <w:tc>
          <w:tcPr>
            <w:tcW w:w="7142" w:type="dxa"/>
          </w:tcPr>
          <w:p w:rsidR="00A1649D" w:rsidRDefault="00A1649D" w:rsidP="003118D4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rFonts w:eastAsia="MS Mincho"/>
              </w:rPr>
            </w:pPr>
            <w:r>
              <w:rPr>
                <w:rFonts w:eastAsia="MS Mincho"/>
                <w:lang w:val="en-US" w:eastAsia="ja-JP"/>
              </w:rPr>
              <w:t>(Secretariat) A</w:t>
            </w:r>
            <w:r w:rsidRPr="003D5A9A">
              <w:rPr>
                <w:rFonts w:eastAsia="MS Mincho"/>
                <w:lang w:val="en-US" w:eastAsia="ja-JP"/>
              </w:rPr>
              <w:t xml:space="preserve">lignment </w:t>
            </w:r>
            <w:r>
              <w:rPr>
                <w:rFonts w:eastAsia="MS Mincho"/>
                <w:lang w:val="en-US" w:eastAsia="ja-JP"/>
              </w:rPr>
              <w:t xml:space="preserve">of Annex I to the UNECE </w:t>
            </w:r>
            <w:r w:rsidRPr="003D5A9A">
              <w:rPr>
                <w:rFonts w:eastAsia="MS Mincho"/>
                <w:lang w:val="en-US" w:eastAsia="ja-JP"/>
              </w:rPr>
              <w:t xml:space="preserve">Convention on the </w:t>
            </w:r>
            <w:proofErr w:type="spellStart"/>
            <w:r w:rsidRPr="003D5A9A">
              <w:rPr>
                <w:rFonts w:eastAsia="MS Mincho"/>
                <w:lang w:val="en-US" w:eastAsia="ja-JP"/>
              </w:rPr>
              <w:t>Transboundary</w:t>
            </w:r>
            <w:proofErr w:type="spellEnd"/>
            <w:r w:rsidRPr="003D5A9A">
              <w:rPr>
                <w:rFonts w:eastAsia="MS Mincho"/>
                <w:lang w:val="en-US" w:eastAsia="ja-JP"/>
              </w:rPr>
              <w:t xml:space="preserve"> Effects of Industrial Accidents</w:t>
            </w:r>
            <w:r>
              <w:t xml:space="preserve"> with the GHS</w:t>
            </w:r>
          </w:p>
        </w:tc>
      </w:tr>
      <w:tr w:rsidR="00A1649D" w:rsidRPr="007B1755" w:rsidTr="002A5A2D">
        <w:tblPrEx>
          <w:tblCellMar>
            <w:top w:w="0" w:type="dxa"/>
            <w:bottom w:w="0" w:type="dxa"/>
          </w:tblCellMar>
        </w:tblPrEx>
        <w:tc>
          <w:tcPr>
            <w:tcW w:w="1245" w:type="dxa"/>
          </w:tcPr>
          <w:p w:rsidR="00A1649D" w:rsidRDefault="00A1649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INF.21</w:t>
            </w:r>
          </w:p>
        </w:tc>
        <w:tc>
          <w:tcPr>
            <w:tcW w:w="709" w:type="dxa"/>
          </w:tcPr>
          <w:p w:rsidR="00A1649D" w:rsidRDefault="00A1649D" w:rsidP="004901B7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 (d)</w:t>
            </w:r>
          </w:p>
        </w:tc>
        <w:tc>
          <w:tcPr>
            <w:tcW w:w="7142" w:type="dxa"/>
          </w:tcPr>
          <w:p w:rsidR="00A1649D" w:rsidRDefault="00A1649D" w:rsidP="00A1649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rFonts w:eastAsia="MS Mincho"/>
                <w:lang w:val="en-US" w:eastAsia="ja-JP"/>
              </w:rPr>
            </w:pPr>
            <w:r>
              <w:rPr>
                <w:rFonts w:eastAsia="MS Mincho"/>
                <w:lang w:val="en-US" w:eastAsia="ja-JP"/>
              </w:rPr>
              <w:t xml:space="preserve">(Canada) </w:t>
            </w:r>
            <w:r w:rsidRPr="00A1649D">
              <w:rPr>
                <w:rFonts w:eastAsia="MS Mincho"/>
                <w:lang w:val="en-US" w:eastAsia="ja-JP"/>
              </w:rPr>
              <w:t>Canadian proposal related to dust explosion hazards</w:t>
            </w:r>
            <w:r w:rsidRPr="00A1649D">
              <w:rPr>
                <w:rFonts w:eastAsia="MS Mincho"/>
                <w:lang w:val="en-US" w:eastAsia="ja-JP"/>
              </w:rPr>
              <w:tab/>
            </w:r>
            <w:r w:rsidRPr="00A1649D">
              <w:rPr>
                <w:rFonts w:eastAsia="MS Mincho"/>
                <w:lang w:val="en-US" w:eastAsia="ja-JP"/>
              </w:rPr>
              <w:tab/>
            </w:r>
          </w:p>
        </w:tc>
      </w:tr>
      <w:tr w:rsidR="00A1649D" w:rsidRPr="007B1755" w:rsidTr="002A5A2D">
        <w:tblPrEx>
          <w:tblCellMar>
            <w:top w:w="0" w:type="dxa"/>
            <w:bottom w:w="0" w:type="dxa"/>
          </w:tblCellMar>
        </w:tblPrEx>
        <w:tc>
          <w:tcPr>
            <w:tcW w:w="1245" w:type="dxa"/>
          </w:tcPr>
          <w:p w:rsidR="00A1649D" w:rsidRDefault="00A1649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INF.22</w:t>
            </w:r>
          </w:p>
        </w:tc>
        <w:tc>
          <w:tcPr>
            <w:tcW w:w="709" w:type="dxa"/>
          </w:tcPr>
          <w:p w:rsidR="00A1649D" w:rsidRDefault="00A1649D" w:rsidP="004901B7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2(a)</w:t>
            </w:r>
          </w:p>
        </w:tc>
        <w:tc>
          <w:tcPr>
            <w:tcW w:w="7142" w:type="dxa"/>
          </w:tcPr>
          <w:p w:rsidR="00A1649D" w:rsidRDefault="00A1649D" w:rsidP="0086000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rFonts w:eastAsia="MS Mincho"/>
                <w:lang w:val="en-US" w:eastAsia="ja-JP"/>
              </w:rPr>
            </w:pPr>
            <w:r>
              <w:t xml:space="preserve">(Australia) Comments on document </w:t>
            </w:r>
            <w:r>
              <w:rPr>
                <w:rFonts w:eastAsia="MS Mincho"/>
                <w:lang w:val="en-US" w:eastAsia="ja-JP"/>
              </w:rPr>
              <w:t xml:space="preserve">ST/SG/AC.10/C.3/2013/58-ST/SG/AC.10/C.4/2013/6: </w:t>
            </w:r>
            <w:r w:rsidRPr="00694F43">
              <w:rPr>
                <w:rFonts w:eastAsia="MS Mincho"/>
                <w:lang w:val="en-US" w:eastAsia="ja-JP"/>
              </w:rPr>
              <w:t>Desensiti</w:t>
            </w:r>
            <w:r>
              <w:rPr>
                <w:rFonts w:eastAsia="MS Mincho"/>
                <w:lang w:val="en-US" w:eastAsia="ja-JP"/>
              </w:rPr>
              <w:t>z</w:t>
            </w:r>
            <w:r w:rsidRPr="00694F43">
              <w:rPr>
                <w:rFonts w:eastAsia="MS Mincho"/>
                <w:lang w:val="en-US" w:eastAsia="ja-JP"/>
              </w:rPr>
              <w:t xml:space="preserve">ed </w:t>
            </w:r>
            <w:r>
              <w:rPr>
                <w:rFonts w:eastAsia="MS Mincho"/>
                <w:lang w:val="en-US" w:eastAsia="ja-JP"/>
              </w:rPr>
              <w:t>e</w:t>
            </w:r>
            <w:r w:rsidRPr="00694F43">
              <w:rPr>
                <w:rFonts w:eastAsia="MS Mincho"/>
                <w:lang w:val="en-US" w:eastAsia="ja-JP"/>
              </w:rPr>
              <w:t>xplosives</w:t>
            </w:r>
          </w:p>
        </w:tc>
      </w:tr>
      <w:tr w:rsidR="00A1649D" w:rsidRPr="007B1755" w:rsidTr="002A5A2D">
        <w:tblPrEx>
          <w:tblCellMar>
            <w:top w:w="0" w:type="dxa"/>
            <w:bottom w:w="0" w:type="dxa"/>
          </w:tblCellMar>
        </w:tblPrEx>
        <w:tc>
          <w:tcPr>
            <w:tcW w:w="1245" w:type="dxa"/>
          </w:tcPr>
          <w:p w:rsidR="00A1649D" w:rsidRDefault="00A1649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INF.23</w:t>
            </w:r>
          </w:p>
        </w:tc>
        <w:tc>
          <w:tcPr>
            <w:tcW w:w="709" w:type="dxa"/>
          </w:tcPr>
          <w:p w:rsidR="00A1649D" w:rsidRDefault="00A1649D" w:rsidP="004901B7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 (f)</w:t>
            </w:r>
          </w:p>
        </w:tc>
        <w:tc>
          <w:tcPr>
            <w:tcW w:w="7142" w:type="dxa"/>
          </w:tcPr>
          <w:p w:rsidR="00A1649D" w:rsidRDefault="00A1649D" w:rsidP="0086000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 xml:space="preserve">(France) </w:t>
            </w:r>
            <w:r w:rsidRPr="00ED54D4">
              <w:t xml:space="preserve">Report from the correspondence group on the review of the applicability of the GHS as regards the hazardous properties of </w:t>
            </w:r>
            <w:proofErr w:type="spellStart"/>
            <w:r w:rsidRPr="00ED54D4">
              <w:t>nanomaterials</w:t>
            </w:r>
            <w:proofErr w:type="spellEnd"/>
          </w:p>
        </w:tc>
      </w:tr>
      <w:tr w:rsidR="00A1649D" w:rsidRPr="007B1755" w:rsidTr="002A5A2D">
        <w:tblPrEx>
          <w:tblCellMar>
            <w:top w:w="0" w:type="dxa"/>
            <w:bottom w:w="0" w:type="dxa"/>
          </w:tblCellMar>
        </w:tblPrEx>
        <w:tc>
          <w:tcPr>
            <w:tcW w:w="1245" w:type="dxa"/>
          </w:tcPr>
          <w:p w:rsidR="00A1649D" w:rsidRDefault="00A1649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INF.24</w:t>
            </w:r>
          </w:p>
        </w:tc>
        <w:tc>
          <w:tcPr>
            <w:tcW w:w="709" w:type="dxa"/>
          </w:tcPr>
          <w:p w:rsidR="00A1649D" w:rsidRDefault="00A1649D" w:rsidP="004901B7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3 (d)</w:t>
            </w:r>
          </w:p>
        </w:tc>
        <w:tc>
          <w:tcPr>
            <w:tcW w:w="7142" w:type="dxa"/>
          </w:tcPr>
          <w:p w:rsidR="00A1649D" w:rsidRDefault="00A1649D" w:rsidP="00A164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 xml:space="preserve">(DGAC) Large pictograms on transport </w:t>
            </w:r>
            <w:proofErr w:type="spellStart"/>
            <w:r>
              <w:t>packagings</w:t>
            </w:r>
            <w:proofErr w:type="spellEnd"/>
            <w:r>
              <w:br/>
            </w:r>
            <w:r w:rsidRPr="00F05659">
              <w:rPr>
                <w:i/>
                <w:color w:val="FF0000"/>
              </w:rPr>
              <w:t>(</w:t>
            </w:r>
            <w:r w:rsidRPr="00F05659">
              <w:rPr>
                <w:b/>
                <w:i/>
                <w:color w:val="FF0000"/>
              </w:rPr>
              <w:t>Note:</w:t>
            </w:r>
            <w:r w:rsidRPr="00F05659">
              <w:rPr>
                <w:i/>
                <w:color w:val="FF0000"/>
              </w:rPr>
              <w:t xml:space="preserve"> </w:t>
            </w:r>
            <w:r w:rsidRPr="00F05659">
              <w:rPr>
                <w:b/>
                <w:i/>
                <w:color w:val="FF0000"/>
              </w:rPr>
              <w:t>This document has been withdrawn)</w:t>
            </w:r>
          </w:p>
        </w:tc>
      </w:tr>
      <w:tr w:rsidR="00F05659" w:rsidRPr="007B1755" w:rsidTr="002A5A2D">
        <w:tblPrEx>
          <w:tblCellMar>
            <w:top w:w="0" w:type="dxa"/>
            <w:bottom w:w="0" w:type="dxa"/>
          </w:tblCellMar>
        </w:tblPrEx>
        <w:tc>
          <w:tcPr>
            <w:tcW w:w="1245" w:type="dxa"/>
          </w:tcPr>
          <w:p w:rsidR="00F05659" w:rsidRDefault="00F05659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F05659">
              <w:t>INF.25</w:t>
            </w:r>
          </w:p>
        </w:tc>
        <w:tc>
          <w:tcPr>
            <w:tcW w:w="709" w:type="dxa"/>
          </w:tcPr>
          <w:p w:rsidR="00F05659" w:rsidRDefault="00F05659" w:rsidP="004901B7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6</w:t>
            </w:r>
          </w:p>
        </w:tc>
        <w:tc>
          <w:tcPr>
            <w:tcW w:w="7142" w:type="dxa"/>
          </w:tcPr>
          <w:p w:rsidR="00F05659" w:rsidRDefault="00F05659" w:rsidP="00A164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(RPMASA) RPMASA GHS awareness raising and c</w:t>
            </w:r>
            <w:r w:rsidRPr="002B3059">
              <w:t>apacity</w:t>
            </w:r>
            <w:r w:rsidRPr="00DE05C1">
              <w:t xml:space="preserve"> </w:t>
            </w:r>
            <w:r>
              <w:t>b</w:t>
            </w:r>
            <w:r w:rsidRPr="00DE05C1">
              <w:t xml:space="preserve">uilding </w:t>
            </w:r>
            <w:r>
              <w:t>a</w:t>
            </w:r>
            <w:r w:rsidRPr="002B3059">
              <w:t>ctivities</w:t>
            </w:r>
          </w:p>
        </w:tc>
      </w:tr>
      <w:tr w:rsidR="00A1649D" w:rsidRPr="007B1755" w:rsidTr="002A5A2D">
        <w:tblPrEx>
          <w:tblCellMar>
            <w:top w:w="0" w:type="dxa"/>
            <w:bottom w:w="0" w:type="dxa"/>
          </w:tblCellMar>
        </w:tblPrEx>
        <w:tc>
          <w:tcPr>
            <w:tcW w:w="1245" w:type="dxa"/>
          </w:tcPr>
          <w:p w:rsidR="00A1649D" w:rsidRPr="00624260" w:rsidRDefault="00F05659" w:rsidP="00624260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624260">
              <w:t>INF.</w:t>
            </w:r>
            <w:r w:rsidR="00624260" w:rsidRPr="00624260">
              <w:t>26</w:t>
            </w:r>
          </w:p>
        </w:tc>
        <w:tc>
          <w:tcPr>
            <w:tcW w:w="709" w:type="dxa"/>
          </w:tcPr>
          <w:p w:rsidR="00A1649D" w:rsidRPr="00624260" w:rsidRDefault="00F05659" w:rsidP="004901B7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 w:rsidRPr="00624260">
              <w:t>2</w:t>
            </w:r>
            <w:r w:rsidR="00624260" w:rsidRPr="00624260">
              <w:t>, 3, 4</w:t>
            </w:r>
          </w:p>
        </w:tc>
        <w:tc>
          <w:tcPr>
            <w:tcW w:w="7142" w:type="dxa"/>
          </w:tcPr>
          <w:p w:rsidR="00A1649D" w:rsidRDefault="00A1649D" w:rsidP="00A164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624260">
              <w:t>(Secretariat) Work of the Sub-Committee of Experts on the Transport of Dangerous Goods on its 44</w:t>
            </w:r>
            <w:r w:rsidRPr="00624260">
              <w:rPr>
                <w:vertAlign w:val="superscript"/>
              </w:rPr>
              <w:t>th</w:t>
            </w:r>
            <w:r w:rsidRPr="00624260">
              <w:t xml:space="preserve"> session</w:t>
            </w:r>
          </w:p>
        </w:tc>
      </w:tr>
      <w:tr w:rsidR="00A1649D" w:rsidRPr="007B1755" w:rsidTr="002A5A2D">
        <w:tblPrEx>
          <w:tblCellMar>
            <w:top w:w="0" w:type="dxa"/>
            <w:bottom w:w="0" w:type="dxa"/>
          </w:tblCellMar>
        </w:tblPrEx>
        <w:tc>
          <w:tcPr>
            <w:tcW w:w="1245" w:type="dxa"/>
          </w:tcPr>
          <w:p w:rsidR="00A1649D" w:rsidRPr="00C67B25" w:rsidRDefault="00974146" w:rsidP="0097414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67B25">
              <w:t>INF.27</w:t>
            </w:r>
          </w:p>
        </w:tc>
        <w:tc>
          <w:tcPr>
            <w:tcW w:w="709" w:type="dxa"/>
          </w:tcPr>
          <w:p w:rsidR="00A1649D" w:rsidRPr="00C67B25" w:rsidRDefault="00974146" w:rsidP="004901B7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 w:rsidRPr="00C67B25">
              <w:t>2 (c)</w:t>
            </w:r>
          </w:p>
        </w:tc>
        <w:tc>
          <w:tcPr>
            <w:tcW w:w="7142" w:type="dxa"/>
          </w:tcPr>
          <w:p w:rsidR="00A1649D" w:rsidRDefault="00C67B25" w:rsidP="00A164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 xml:space="preserve">(UK) </w:t>
            </w:r>
            <w:r w:rsidR="00974146" w:rsidRPr="00C67B25">
              <w:t xml:space="preserve">Outcome of the meeting of the joint TDG-GHS working group on </w:t>
            </w:r>
            <w:proofErr w:type="spellStart"/>
            <w:r w:rsidR="00974146" w:rsidRPr="00C67B25">
              <w:t>corrosivity</w:t>
            </w:r>
            <w:proofErr w:type="spellEnd"/>
            <w:r>
              <w:t xml:space="preserve"> criteria</w:t>
            </w:r>
          </w:p>
        </w:tc>
      </w:tr>
    </w:tbl>
    <w:p w:rsidR="006A7757" w:rsidRDefault="00FB48D5" w:rsidP="00A81711">
      <w:pPr>
        <w:spacing w:before="240"/>
        <w:ind w:left="1134" w:right="1134"/>
        <w:jc w:val="center"/>
        <w:rPr>
          <w:lang w:val="en-AU" w:eastAsia="en-AU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A7757" w:rsidRPr="006A7757">
        <w:tab/>
      </w:r>
    </w:p>
    <w:sectPr w:rsidR="006A7757" w:rsidSect="0099001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AF3" w:rsidRDefault="00D63AF3"/>
  </w:endnote>
  <w:endnote w:type="continuationSeparator" w:id="0">
    <w:p w:rsidR="00D63AF3" w:rsidRDefault="00D63AF3"/>
  </w:endnote>
  <w:endnote w:type="continuationNotice" w:id="1">
    <w:p w:rsidR="00D63AF3" w:rsidRDefault="00D63A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CD" w:rsidRPr="0099001C" w:rsidRDefault="006218CD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603E59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CD" w:rsidRPr="0099001C" w:rsidRDefault="006218CD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603E59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CD" w:rsidRPr="0099001C" w:rsidRDefault="006218CD"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5.4pt;margin-top:-6.25pt;width:73.25pt;height:18.15pt;z-index:251657728">
          <v:imagedata r:id="rId1" o:title="recycle_English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AF3" w:rsidRPr="000B175B" w:rsidRDefault="00D63AF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63AF3" w:rsidRPr="00FC68B7" w:rsidRDefault="00D63AF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63AF3" w:rsidRDefault="00D63A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CD" w:rsidRPr="0099001C" w:rsidRDefault="006218CD" w:rsidP="00366CA7">
    <w:pPr>
      <w:pStyle w:val="Header"/>
    </w:pPr>
    <w:r>
      <w:t>UN/SCEGHS/26/INF.1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CD" w:rsidRPr="0099001C" w:rsidRDefault="006218CD" w:rsidP="0099001C">
    <w:pPr>
      <w:pStyle w:val="Header"/>
      <w:jc w:val="right"/>
    </w:pPr>
    <w:r>
      <w:t>UN/SCEGHS/2</w:t>
    </w:r>
    <w:r w:rsidR="00754EE1">
      <w:t>6/INF.1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01C"/>
    <w:rsid w:val="00002EFA"/>
    <w:rsid w:val="0003123C"/>
    <w:rsid w:val="00033B3D"/>
    <w:rsid w:val="000448F5"/>
    <w:rsid w:val="00050F6B"/>
    <w:rsid w:val="00072C8C"/>
    <w:rsid w:val="00081647"/>
    <w:rsid w:val="000877CA"/>
    <w:rsid w:val="000931C0"/>
    <w:rsid w:val="000B175B"/>
    <w:rsid w:val="000B3A0F"/>
    <w:rsid w:val="000C6544"/>
    <w:rsid w:val="000D191F"/>
    <w:rsid w:val="000D39F8"/>
    <w:rsid w:val="000E0415"/>
    <w:rsid w:val="001220B8"/>
    <w:rsid w:val="00156F3C"/>
    <w:rsid w:val="00162BF7"/>
    <w:rsid w:val="00190AEA"/>
    <w:rsid w:val="001B4B04"/>
    <w:rsid w:val="001C6663"/>
    <w:rsid w:val="001C7895"/>
    <w:rsid w:val="001D26DF"/>
    <w:rsid w:val="001E47FD"/>
    <w:rsid w:val="00211E0B"/>
    <w:rsid w:val="002348F4"/>
    <w:rsid w:val="002405A7"/>
    <w:rsid w:val="00257E45"/>
    <w:rsid w:val="00262488"/>
    <w:rsid w:val="002A5A2D"/>
    <w:rsid w:val="002C133E"/>
    <w:rsid w:val="002D59D3"/>
    <w:rsid w:val="002E7C49"/>
    <w:rsid w:val="003107FA"/>
    <w:rsid w:val="003118D4"/>
    <w:rsid w:val="003127A2"/>
    <w:rsid w:val="003229D8"/>
    <w:rsid w:val="0033745A"/>
    <w:rsid w:val="00366CA7"/>
    <w:rsid w:val="0039277A"/>
    <w:rsid w:val="003972E0"/>
    <w:rsid w:val="003C2CC4"/>
    <w:rsid w:val="003C32AD"/>
    <w:rsid w:val="003C3936"/>
    <w:rsid w:val="003D02C2"/>
    <w:rsid w:val="003D4B23"/>
    <w:rsid w:val="003F1ED3"/>
    <w:rsid w:val="004230C0"/>
    <w:rsid w:val="004325CB"/>
    <w:rsid w:val="00446DE4"/>
    <w:rsid w:val="00460DD9"/>
    <w:rsid w:val="004901B7"/>
    <w:rsid w:val="004A41CA"/>
    <w:rsid w:val="004A6C6E"/>
    <w:rsid w:val="004B6733"/>
    <w:rsid w:val="004E674C"/>
    <w:rsid w:val="004F65C1"/>
    <w:rsid w:val="00503228"/>
    <w:rsid w:val="00505384"/>
    <w:rsid w:val="0052543F"/>
    <w:rsid w:val="00532EF8"/>
    <w:rsid w:val="00540DD6"/>
    <w:rsid w:val="005420F2"/>
    <w:rsid w:val="005B2C89"/>
    <w:rsid w:val="005B3DB3"/>
    <w:rsid w:val="00603E59"/>
    <w:rsid w:val="00611FC4"/>
    <w:rsid w:val="006176FB"/>
    <w:rsid w:val="006218CD"/>
    <w:rsid w:val="006241C1"/>
    <w:rsid w:val="00624260"/>
    <w:rsid w:val="00627ED0"/>
    <w:rsid w:val="00640B26"/>
    <w:rsid w:val="00665595"/>
    <w:rsid w:val="00691F20"/>
    <w:rsid w:val="00693543"/>
    <w:rsid w:val="00694E7D"/>
    <w:rsid w:val="006A7392"/>
    <w:rsid w:val="006A7757"/>
    <w:rsid w:val="006E564B"/>
    <w:rsid w:val="0071349F"/>
    <w:rsid w:val="00720DEB"/>
    <w:rsid w:val="0072632A"/>
    <w:rsid w:val="00733AAE"/>
    <w:rsid w:val="00745024"/>
    <w:rsid w:val="00754EE1"/>
    <w:rsid w:val="007750C3"/>
    <w:rsid w:val="00781A60"/>
    <w:rsid w:val="007B6BA5"/>
    <w:rsid w:val="007C3390"/>
    <w:rsid w:val="007C4F4B"/>
    <w:rsid w:val="007F0B83"/>
    <w:rsid w:val="007F48EF"/>
    <w:rsid w:val="007F4FCD"/>
    <w:rsid w:val="007F6611"/>
    <w:rsid w:val="0081732C"/>
    <w:rsid w:val="008175E9"/>
    <w:rsid w:val="008242D7"/>
    <w:rsid w:val="00827E05"/>
    <w:rsid w:val="008311A3"/>
    <w:rsid w:val="00836AF7"/>
    <w:rsid w:val="0086000D"/>
    <w:rsid w:val="00871FD5"/>
    <w:rsid w:val="008979B1"/>
    <w:rsid w:val="008A6B25"/>
    <w:rsid w:val="008A6C4F"/>
    <w:rsid w:val="008B6E26"/>
    <w:rsid w:val="008E0E46"/>
    <w:rsid w:val="008E4C4C"/>
    <w:rsid w:val="00907AD2"/>
    <w:rsid w:val="00911047"/>
    <w:rsid w:val="009134D8"/>
    <w:rsid w:val="00933D9F"/>
    <w:rsid w:val="00940847"/>
    <w:rsid w:val="00952BE3"/>
    <w:rsid w:val="00963CBA"/>
    <w:rsid w:val="00974146"/>
    <w:rsid w:val="00974A8D"/>
    <w:rsid w:val="00974F4C"/>
    <w:rsid w:val="0098016B"/>
    <w:rsid w:val="0099001C"/>
    <w:rsid w:val="00991261"/>
    <w:rsid w:val="009A0D5F"/>
    <w:rsid w:val="009F3A17"/>
    <w:rsid w:val="00A1427D"/>
    <w:rsid w:val="00A1649D"/>
    <w:rsid w:val="00A52B4E"/>
    <w:rsid w:val="00A55FB2"/>
    <w:rsid w:val="00A72F22"/>
    <w:rsid w:val="00A748A6"/>
    <w:rsid w:val="00A805EB"/>
    <w:rsid w:val="00A81711"/>
    <w:rsid w:val="00A879A4"/>
    <w:rsid w:val="00AA496B"/>
    <w:rsid w:val="00B30179"/>
    <w:rsid w:val="00B33EC0"/>
    <w:rsid w:val="00B81E12"/>
    <w:rsid w:val="00B85329"/>
    <w:rsid w:val="00BB6799"/>
    <w:rsid w:val="00BC74E9"/>
    <w:rsid w:val="00BD2146"/>
    <w:rsid w:val="00BE4F74"/>
    <w:rsid w:val="00BE618E"/>
    <w:rsid w:val="00C127CB"/>
    <w:rsid w:val="00C17699"/>
    <w:rsid w:val="00C1778D"/>
    <w:rsid w:val="00C41A28"/>
    <w:rsid w:val="00C463DD"/>
    <w:rsid w:val="00C67B25"/>
    <w:rsid w:val="00C745C3"/>
    <w:rsid w:val="00CA1321"/>
    <w:rsid w:val="00CE4A8F"/>
    <w:rsid w:val="00D2031B"/>
    <w:rsid w:val="00D25FE2"/>
    <w:rsid w:val="00D279BB"/>
    <w:rsid w:val="00D317BB"/>
    <w:rsid w:val="00D35D8F"/>
    <w:rsid w:val="00D43252"/>
    <w:rsid w:val="00D63AF3"/>
    <w:rsid w:val="00D978C6"/>
    <w:rsid w:val="00DA67AD"/>
    <w:rsid w:val="00DB5D0F"/>
    <w:rsid w:val="00DC3242"/>
    <w:rsid w:val="00DE057D"/>
    <w:rsid w:val="00DF12F7"/>
    <w:rsid w:val="00DF2C64"/>
    <w:rsid w:val="00E02C81"/>
    <w:rsid w:val="00E06EAB"/>
    <w:rsid w:val="00E130AB"/>
    <w:rsid w:val="00E329E0"/>
    <w:rsid w:val="00E7260F"/>
    <w:rsid w:val="00E80F5F"/>
    <w:rsid w:val="00E87921"/>
    <w:rsid w:val="00E96630"/>
    <w:rsid w:val="00E97F8A"/>
    <w:rsid w:val="00EA264E"/>
    <w:rsid w:val="00EA3A41"/>
    <w:rsid w:val="00ED7A2A"/>
    <w:rsid w:val="00EF1D7F"/>
    <w:rsid w:val="00F05659"/>
    <w:rsid w:val="00F23051"/>
    <w:rsid w:val="00F429EB"/>
    <w:rsid w:val="00F53EDA"/>
    <w:rsid w:val="00F7753D"/>
    <w:rsid w:val="00F85F34"/>
    <w:rsid w:val="00FA06F7"/>
    <w:rsid w:val="00FB171A"/>
    <w:rsid w:val="00FB48D5"/>
    <w:rsid w:val="00FC68B7"/>
    <w:rsid w:val="00FD4F7E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semiHidden/>
    <w:rsid w:val="0050322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03228"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2FEB7-5D84-4524-8852-7F610EB6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50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subject/>
  <dc:creator>Garcia_Couto</dc:creator>
  <cp:keywords/>
  <cp:lastModifiedBy>Rosa Garcia-Couto</cp:lastModifiedBy>
  <cp:revision>29</cp:revision>
  <cp:lastPrinted>2013-11-22T13:23:00Z</cp:lastPrinted>
  <dcterms:created xsi:type="dcterms:W3CDTF">2013-06-28T08:51:00Z</dcterms:created>
  <dcterms:modified xsi:type="dcterms:W3CDTF">2013-12-03T17:01:00Z</dcterms:modified>
</cp:coreProperties>
</file>