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59" w:rsidRPr="002540B6" w:rsidRDefault="00F77FDE" w:rsidP="00703259">
      <w:pPr>
        <w:autoSpaceDE w:val="0"/>
        <w:autoSpaceDN w:val="0"/>
        <w:adjustRightInd w:val="0"/>
        <w:jc w:val="center"/>
        <w:rPr>
          <w:b/>
          <w:sz w:val="24"/>
        </w:rPr>
      </w:pPr>
      <w:bookmarkStart w:id="0" w:name="_GoBack"/>
      <w:bookmarkEnd w:id="0"/>
      <w:r w:rsidRPr="002540B6">
        <w:rPr>
          <w:b/>
          <w:sz w:val="24"/>
        </w:rPr>
        <w:t xml:space="preserve">Obrazac za izvješće </w:t>
      </w:r>
      <w:r w:rsidR="008F1D35" w:rsidRPr="002540B6">
        <w:rPr>
          <w:b/>
          <w:sz w:val="24"/>
        </w:rPr>
        <w:t xml:space="preserve">o </w:t>
      </w:r>
      <w:r w:rsidRPr="002540B6">
        <w:rPr>
          <w:b/>
          <w:sz w:val="24"/>
        </w:rPr>
        <w:t xml:space="preserve">provedbi Protokola o registrima </w:t>
      </w:r>
      <w:r w:rsidR="008F1D35" w:rsidRPr="002540B6">
        <w:rPr>
          <w:b/>
          <w:sz w:val="24"/>
        </w:rPr>
        <w:t xml:space="preserve">ispuštanja i prijenosa onečišćujućih tvari </w:t>
      </w:r>
      <w:r w:rsidRPr="002540B6">
        <w:rPr>
          <w:b/>
          <w:sz w:val="24"/>
        </w:rPr>
        <w:t>u skladu s odlukom</w:t>
      </w:r>
      <w:r w:rsidR="008F1D35" w:rsidRPr="002540B6">
        <w:rPr>
          <w:b/>
          <w:sz w:val="24"/>
        </w:rPr>
        <w:t xml:space="preserve"> 1/5 (ECE/MP.PRTR/2010/2/Add.1) </w:t>
      </w:r>
    </w:p>
    <w:p w:rsidR="00703259" w:rsidRPr="002540B6" w:rsidRDefault="00703259" w:rsidP="00703259">
      <w:pPr>
        <w:suppressAutoHyphens w:val="0"/>
        <w:autoSpaceDE w:val="0"/>
        <w:autoSpaceDN w:val="0"/>
        <w:adjustRightInd w:val="0"/>
        <w:spacing w:line="240" w:lineRule="auto"/>
        <w:rPr>
          <w:b/>
          <w:sz w:val="24"/>
        </w:rPr>
      </w:pPr>
    </w:p>
    <w:p w:rsidR="00703259" w:rsidRPr="00703259" w:rsidRDefault="00703259" w:rsidP="00703259">
      <w:pPr>
        <w:suppressAutoHyphens w:val="0"/>
        <w:autoSpaceDE w:val="0"/>
        <w:autoSpaceDN w:val="0"/>
        <w:adjustRightInd w:val="0"/>
        <w:spacing w:line="240" w:lineRule="auto"/>
        <w:jc w:val="center"/>
        <w:rPr>
          <w:b/>
          <w:bCs/>
          <w:sz w:val="22"/>
          <w:szCs w:val="22"/>
          <w:lang w:eastAsia="hr-HR"/>
        </w:rPr>
      </w:pPr>
      <w:r w:rsidRPr="00703259">
        <w:rPr>
          <w:b/>
          <w:bCs/>
          <w:sz w:val="22"/>
          <w:szCs w:val="22"/>
          <w:lang w:eastAsia="hr-HR"/>
        </w:rPr>
        <w:t xml:space="preserve">Sljedeće izvješće dostavljeno je u ime Republike Hrvatske u skladu s odlukom </w:t>
      </w:r>
      <w:r>
        <w:rPr>
          <w:b/>
          <w:bCs/>
          <w:sz w:val="22"/>
          <w:szCs w:val="22"/>
          <w:lang w:eastAsia="hr-HR"/>
        </w:rPr>
        <w:t>1/5</w:t>
      </w:r>
    </w:p>
    <w:p w:rsidR="008F1D35" w:rsidRDefault="008F1D35" w:rsidP="00703259">
      <w:pPr>
        <w:pStyle w:val="HChG"/>
        <w:spacing w:before="120"/>
        <w:ind w:left="1418" w:hanging="1418"/>
        <w:jc w:val="center"/>
        <w:rPr>
          <w:sz w:val="22"/>
          <w:szCs w:val="22"/>
        </w:rPr>
      </w:pPr>
      <w:r w:rsidRPr="00703259">
        <w:rPr>
          <w:sz w:val="22"/>
          <w:szCs w:val="22"/>
        </w:rPr>
        <w:t>ECE/MP.PRTR/2010/2/Add.1</w:t>
      </w:r>
    </w:p>
    <w:p w:rsidR="001E1F9A" w:rsidRPr="001E1F9A" w:rsidRDefault="001E1F9A" w:rsidP="001E1F9A"/>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6"/>
        <w:gridCol w:w="5771"/>
      </w:tblGrid>
      <w:tr w:rsidR="00393EBD" w:rsidRPr="00393EBD" w:rsidTr="00E75C8D">
        <w:tc>
          <w:tcPr>
            <w:tcW w:w="2876" w:type="dxa"/>
            <w:shd w:val="clear" w:color="auto" w:fill="auto"/>
          </w:tcPr>
          <w:p w:rsidR="00393EBD" w:rsidRPr="00393EBD" w:rsidRDefault="000D664E" w:rsidP="00393EBD">
            <w:pPr>
              <w:spacing w:before="40" w:after="120"/>
              <w:ind w:left="113" w:right="113"/>
            </w:pPr>
            <w:r>
              <w:t xml:space="preserve">Ime </w:t>
            </w:r>
            <w:r w:rsidR="00703259">
              <w:t xml:space="preserve">i titula </w:t>
            </w:r>
            <w:r>
              <w:t>službenika odgovorno</w:t>
            </w:r>
            <w:r w:rsidRPr="000D664E">
              <w:t>g za</w:t>
            </w:r>
            <w:r w:rsidR="004F0D0F">
              <w:t xml:space="preserve"> predaju ovog</w:t>
            </w:r>
            <w:r>
              <w:t xml:space="preserve"> izvješća</w:t>
            </w:r>
            <w:r w:rsidR="00393EBD" w:rsidRPr="00393EBD">
              <w:t>:</w:t>
            </w:r>
          </w:p>
        </w:tc>
        <w:tc>
          <w:tcPr>
            <w:tcW w:w="5771" w:type="dxa"/>
            <w:shd w:val="clear" w:color="auto" w:fill="auto"/>
          </w:tcPr>
          <w:p w:rsidR="002633BC" w:rsidRPr="004B056B" w:rsidRDefault="002540B6" w:rsidP="00175D8C">
            <w:pPr>
              <w:suppressAutoHyphens w:val="0"/>
              <w:spacing w:line="240" w:lineRule="auto"/>
              <w:rPr>
                <w:rFonts w:eastAsia="Calibri"/>
                <w:lang w:eastAsia="hr-HR"/>
              </w:rPr>
            </w:pPr>
            <w:r>
              <w:rPr>
                <w:rFonts w:eastAsia="Calibri"/>
                <w:lang w:eastAsia="hr-HR"/>
              </w:rPr>
              <w:t xml:space="preserve"> </w:t>
            </w:r>
            <w:r w:rsidRPr="002540B6">
              <w:rPr>
                <w:rFonts w:eastAsia="Calibri"/>
                <w:lang w:eastAsia="hr-HR"/>
              </w:rPr>
              <w:t>Branka Pivčević Novak</w:t>
            </w:r>
            <w:r>
              <w:rPr>
                <w:rFonts w:eastAsia="Calibri"/>
                <w:lang w:eastAsia="hr-HR"/>
              </w:rPr>
              <w:t xml:space="preserve">, </w:t>
            </w:r>
            <w:r w:rsidRPr="002540B6">
              <w:rPr>
                <w:rFonts w:eastAsia="Calibri"/>
                <w:lang w:eastAsia="hr-HR"/>
              </w:rPr>
              <w:t>Ministarstvo zaštite okoliša i energetike</w:t>
            </w:r>
            <w:r w:rsidR="00E3224F">
              <w:rPr>
                <w:rFonts w:eastAsia="Calibri"/>
                <w:lang w:eastAsia="hr-HR"/>
              </w:rPr>
              <w:t xml:space="preserve"> Republike Hrvatske</w:t>
            </w:r>
          </w:p>
        </w:tc>
      </w:tr>
      <w:tr w:rsidR="00393EBD" w:rsidRPr="00393EBD" w:rsidTr="00E75C8D">
        <w:tc>
          <w:tcPr>
            <w:tcW w:w="2876" w:type="dxa"/>
            <w:shd w:val="clear" w:color="auto" w:fill="auto"/>
          </w:tcPr>
          <w:p w:rsidR="00393EBD" w:rsidRPr="00393EBD" w:rsidRDefault="000D664E" w:rsidP="00393EBD">
            <w:pPr>
              <w:spacing w:before="40" w:after="120"/>
              <w:ind w:left="113" w:right="113"/>
            </w:pPr>
            <w:r>
              <w:t>Potpis</w:t>
            </w:r>
            <w:r w:rsidR="00393EBD" w:rsidRPr="00393EBD">
              <w:t>:</w:t>
            </w:r>
          </w:p>
        </w:tc>
        <w:tc>
          <w:tcPr>
            <w:tcW w:w="5771" w:type="dxa"/>
            <w:shd w:val="clear" w:color="auto" w:fill="auto"/>
          </w:tcPr>
          <w:p w:rsidR="00393EBD" w:rsidRPr="00393EBD" w:rsidRDefault="00393EBD" w:rsidP="00393EBD">
            <w:pPr>
              <w:spacing w:before="40" w:after="120"/>
              <w:ind w:right="113"/>
            </w:pPr>
          </w:p>
        </w:tc>
      </w:tr>
      <w:tr w:rsidR="00393EBD" w:rsidRPr="00393EBD" w:rsidTr="00E75C8D">
        <w:tc>
          <w:tcPr>
            <w:tcW w:w="2876" w:type="dxa"/>
            <w:shd w:val="clear" w:color="auto" w:fill="auto"/>
          </w:tcPr>
          <w:p w:rsidR="00393EBD" w:rsidRPr="00393EBD" w:rsidRDefault="000D664E" w:rsidP="00393EBD">
            <w:pPr>
              <w:spacing w:before="40" w:after="120"/>
              <w:ind w:left="113" w:right="113"/>
            </w:pPr>
            <w:r>
              <w:t>Datum</w:t>
            </w:r>
            <w:r w:rsidR="00393EBD" w:rsidRPr="00393EBD">
              <w:t>:</w:t>
            </w:r>
          </w:p>
        </w:tc>
        <w:tc>
          <w:tcPr>
            <w:tcW w:w="5771" w:type="dxa"/>
            <w:shd w:val="clear" w:color="auto" w:fill="auto"/>
          </w:tcPr>
          <w:p w:rsidR="00393EBD" w:rsidRPr="00361DBA" w:rsidRDefault="002540B6" w:rsidP="00393EBD">
            <w:pPr>
              <w:spacing w:before="40" w:after="120"/>
              <w:ind w:right="113"/>
            </w:pPr>
            <w:r>
              <w:t xml:space="preserve"> </w:t>
            </w:r>
            <w:r w:rsidR="00821776">
              <w:t>16</w:t>
            </w:r>
            <w:r w:rsidR="00976054">
              <w:t xml:space="preserve">. </w:t>
            </w:r>
            <w:r w:rsidR="002441D3" w:rsidRPr="00976054">
              <w:t>prosinca 2016</w:t>
            </w:r>
            <w:r w:rsidR="004B056B" w:rsidRPr="00976054">
              <w:t>.</w:t>
            </w:r>
          </w:p>
        </w:tc>
      </w:tr>
    </w:tbl>
    <w:p w:rsidR="00393EBD" w:rsidRPr="00393EBD" w:rsidRDefault="00393EBD" w:rsidP="00393EBD">
      <w:pPr>
        <w:spacing w:after="120" w:line="240" w:lineRule="auto"/>
        <w:ind w:left="567" w:firstLine="567"/>
        <w:outlineLvl w:val="2"/>
        <w:rPr>
          <w:b/>
        </w:rPr>
      </w:pPr>
      <w:r w:rsidRPr="00393EBD">
        <w:rPr>
          <w:b/>
          <w:sz w:val="24"/>
        </w:rPr>
        <w:tab/>
      </w:r>
      <w:r w:rsidRPr="00393EBD">
        <w:rPr>
          <w:b/>
          <w:sz w:val="24"/>
        </w:rPr>
        <w:tab/>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6"/>
        <w:gridCol w:w="5781"/>
      </w:tblGrid>
      <w:tr w:rsidR="00393EBD" w:rsidRPr="00393EBD" w:rsidTr="00F45872">
        <w:trPr>
          <w:trHeight w:val="429"/>
        </w:trPr>
        <w:tc>
          <w:tcPr>
            <w:tcW w:w="2866" w:type="dxa"/>
            <w:shd w:val="clear" w:color="auto" w:fill="auto"/>
            <w:vAlign w:val="bottom"/>
          </w:tcPr>
          <w:p w:rsidR="00393EBD" w:rsidRPr="004B056B" w:rsidRDefault="00F02FD1" w:rsidP="00393EBD">
            <w:pPr>
              <w:spacing w:before="80" w:after="80" w:line="200" w:lineRule="exact"/>
              <w:ind w:left="113" w:right="113"/>
              <w:rPr>
                <w:i/>
              </w:rPr>
            </w:pPr>
            <w:r w:rsidRPr="004B056B">
              <w:rPr>
                <w:i/>
              </w:rPr>
              <w:t>Članica/potpisnik</w:t>
            </w:r>
          </w:p>
        </w:tc>
        <w:tc>
          <w:tcPr>
            <w:tcW w:w="5781" w:type="dxa"/>
            <w:shd w:val="clear" w:color="auto" w:fill="auto"/>
            <w:vAlign w:val="bottom"/>
          </w:tcPr>
          <w:p w:rsidR="00393EBD" w:rsidRPr="002633BC" w:rsidRDefault="002540B6" w:rsidP="00393EBD">
            <w:pPr>
              <w:spacing w:before="80" w:after="80" w:line="200" w:lineRule="exact"/>
              <w:ind w:right="113"/>
            </w:pPr>
            <w:r>
              <w:t xml:space="preserve"> </w:t>
            </w:r>
            <w:r w:rsidR="004B056B">
              <w:t>Republika Hrvatska</w:t>
            </w:r>
          </w:p>
        </w:tc>
      </w:tr>
      <w:tr w:rsidR="00393EBD" w:rsidRPr="00393EBD" w:rsidTr="00F45872">
        <w:trPr>
          <w:trHeight w:val="563"/>
        </w:trPr>
        <w:tc>
          <w:tcPr>
            <w:tcW w:w="8647" w:type="dxa"/>
            <w:gridSpan w:val="2"/>
            <w:shd w:val="clear" w:color="auto" w:fill="auto"/>
          </w:tcPr>
          <w:p w:rsidR="00F45872" w:rsidRDefault="00F45872" w:rsidP="004B056B">
            <w:pPr>
              <w:suppressAutoHyphens w:val="0"/>
              <w:spacing w:line="240" w:lineRule="auto"/>
              <w:ind w:left="147"/>
              <w:rPr>
                <w:rFonts w:eastAsia="Calibri"/>
                <w:i/>
                <w:color w:val="FF0000"/>
                <w:lang w:eastAsia="hr-HR"/>
              </w:rPr>
            </w:pPr>
          </w:p>
          <w:p w:rsidR="00F45872" w:rsidRPr="00E86745" w:rsidRDefault="00D33F60" w:rsidP="00725A22">
            <w:pPr>
              <w:suppressAutoHyphens w:val="0"/>
              <w:spacing w:line="240" w:lineRule="auto"/>
              <w:ind w:left="147"/>
            </w:pPr>
            <w:r w:rsidRPr="00E86745">
              <w:rPr>
                <w:rFonts w:eastAsia="Calibri"/>
                <w:i/>
                <w:lang w:eastAsia="hr-HR"/>
              </w:rPr>
              <w:t>NACIONALN</w:t>
            </w:r>
            <w:r w:rsidR="00E1198C" w:rsidRPr="00E86745">
              <w:rPr>
                <w:rFonts w:eastAsia="Calibri"/>
                <w:i/>
                <w:lang w:eastAsia="hr-HR"/>
              </w:rPr>
              <w:t>A FOKUSNA TOČKA</w:t>
            </w:r>
            <w:r w:rsidR="0068616E" w:rsidRPr="00E86745">
              <w:rPr>
                <w:rFonts w:eastAsia="Calibri"/>
                <w:i/>
                <w:lang w:eastAsia="hr-HR"/>
              </w:rPr>
              <w:t xml:space="preserve">: </w:t>
            </w:r>
          </w:p>
        </w:tc>
      </w:tr>
      <w:tr w:rsidR="00393EBD" w:rsidRPr="00393EBD" w:rsidTr="00E75C8D">
        <w:tc>
          <w:tcPr>
            <w:tcW w:w="2866" w:type="dxa"/>
            <w:shd w:val="clear" w:color="auto" w:fill="auto"/>
            <w:vAlign w:val="center"/>
          </w:tcPr>
          <w:p w:rsidR="00393EBD" w:rsidRPr="00393EBD" w:rsidRDefault="00FD1DFD" w:rsidP="00393EBD">
            <w:pPr>
              <w:spacing w:before="40" w:after="120"/>
              <w:ind w:left="113" w:right="113"/>
            </w:pPr>
            <w:r>
              <w:t>Puno ime institucije</w:t>
            </w:r>
            <w:r w:rsidR="00393EBD" w:rsidRPr="00393EBD">
              <w:t>:</w:t>
            </w:r>
          </w:p>
        </w:tc>
        <w:tc>
          <w:tcPr>
            <w:tcW w:w="5781" w:type="dxa"/>
            <w:shd w:val="clear" w:color="auto" w:fill="auto"/>
          </w:tcPr>
          <w:p w:rsidR="00393EBD" w:rsidRPr="002540B6" w:rsidRDefault="002540B6" w:rsidP="00473783">
            <w:pPr>
              <w:spacing w:before="40" w:after="120"/>
              <w:ind w:right="113"/>
              <w:rPr>
                <w:rFonts w:eastAsia="Calibri"/>
                <w:lang w:eastAsia="hr-HR"/>
              </w:rPr>
            </w:pPr>
            <w:r>
              <w:rPr>
                <w:rFonts w:eastAsia="Calibri"/>
                <w:lang w:eastAsia="hr-HR"/>
              </w:rPr>
              <w:t xml:space="preserve"> </w:t>
            </w:r>
            <w:r w:rsidR="004B056B" w:rsidRPr="002540B6">
              <w:rPr>
                <w:rFonts w:eastAsia="Calibri"/>
                <w:lang w:eastAsia="hr-HR"/>
              </w:rPr>
              <w:t>Minist</w:t>
            </w:r>
            <w:r w:rsidR="00976054" w:rsidRPr="002540B6">
              <w:rPr>
                <w:rFonts w:eastAsia="Calibri"/>
                <w:lang w:eastAsia="hr-HR"/>
              </w:rPr>
              <w:t>arstvo zaštite okoliša i energetike</w:t>
            </w:r>
          </w:p>
          <w:p w:rsidR="00277C47" w:rsidRPr="003029FB" w:rsidRDefault="002540B6" w:rsidP="00020420">
            <w:pPr>
              <w:spacing w:before="40" w:after="120"/>
              <w:ind w:right="113"/>
            </w:pPr>
            <w:r>
              <w:rPr>
                <w:rFonts w:eastAsia="Calibri"/>
                <w:lang w:eastAsia="hr-HR"/>
              </w:rPr>
              <w:t xml:space="preserve"> </w:t>
            </w:r>
            <w:r w:rsidR="00020420" w:rsidRPr="002540B6">
              <w:rPr>
                <w:rFonts w:eastAsia="Calibri"/>
                <w:lang w:eastAsia="hr-HR"/>
              </w:rPr>
              <w:t>Hrvatska a</w:t>
            </w:r>
            <w:r w:rsidR="00277C47" w:rsidRPr="002540B6">
              <w:rPr>
                <w:rFonts w:eastAsia="Calibri"/>
                <w:lang w:eastAsia="hr-HR"/>
              </w:rPr>
              <w:t>gencija za okoliš i prirod</w:t>
            </w:r>
            <w:r w:rsidR="00020420" w:rsidRPr="002540B6">
              <w:rPr>
                <w:rFonts w:eastAsia="Calibri"/>
                <w:lang w:eastAsia="hr-HR"/>
              </w:rPr>
              <w:t>u</w:t>
            </w:r>
          </w:p>
        </w:tc>
      </w:tr>
      <w:tr w:rsidR="00393EBD" w:rsidRPr="00393EBD" w:rsidTr="00E75C8D">
        <w:tc>
          <w:tcPr>
            <w:tcW w:w="2866" w:type="dxa"/>
            <w:shd w:val="clear" w:color="auto" w:fill="auto"/>
            <w:vAlign w:val="center"/>
          </w:tcPr>
          <w:p w:rsidR="00393EBD" w:rsidRPr="00393EBD" w:rsidRDefault="00FD1DFD" w:rsidP="00703259">
            <w:pPr>
              <w:spacing w:before="40" w:after="120"/>
              <w:ind w:left="113" w:right="113"/>
            </w:pPr>
            <w:r>
              <w:t xml:space="preserve">Ime i </w:t>
            </w:r>
            <w:r w:rsidR="00703259">
              <w:t>titula</w:t>
            </w:r>
            <w:r>
              <w:t xml:space="preserve"> službenika</w:t>
            </w:r>
            <w:r w:rsidR="004F0D0F">
              <w:t xml:space="preserve"> odgovornog za izradu ovog izvješća</w:t>
            </w:r>
            <w:r w:rsidR="00393EBD" w:rsidRPr="00393EBD">
              <w:t>:</w:t>
            </w:r>
          </w:p>
        </w:tc>
        <w:tc>
          <w:tcPr>
            <w:tcW w:w="5781" w:type="dxa"/>
            <w:shd w:val="clear" w:color="auto" w:fill="auto"/>
          </w:tcPr>
          <w:p w:rsidR="00393EBD" w:rsidRPr="00A20687" w:rsidRDefault="002540B6" w:rsidP="0068616E">
            <w:pPr>
              <w:spacing w:before="40" w:after="120"/>
              <w:ind w:right="113"/>
            </w:pPr>
            <w:r>
              <w:t xml:space="preserve"> </w:t>
            </w:r>
            <w:r w:rsidR="004B056B" w:rsidRPr="00A20687">
              <w:t xml:space="preserve">Branka Pivčević Novak, voditeljica </w:t>
            </w:r>
            <w:r w:rsidR="00381B0E">
              <w:t>Službe za održivi razvoj</w:t>
            </w:r>
          </w:p>
          <w:p w:rsidR="00F80C40" w:rsidRPr="00A20687" w:rsidRDefault="002540B6" w:rsidP="0068616E">
            <w:pPr>
              <w:spacing w:before="40" w:after="120"/>
              <w:ind w:right="113"/>
            </w:pPr>
            <w:r>
              <w:t xml:space="preserve"> </w:t>
            </w:r>
            <w:r w:rsidR="00F80C40" w:rsidRPr="00A20687">
              <w:t xml:space="preserve">Andrina Crnjak </w:t>
            </w:r>
            <w:proofErr w:type="spellStart"/>
            <w:r w:rsidR="00F80C40" w:rsidRPr="00A20687">
              <w:t>Thavenet</w:t>
            </w:r>
            <w:proofErr w:type="spellEnd"/>
            <w:r w:rsidR="00F80C40" w:rsidRPr="00A20687">
              <w:t xml:space="preserve">, voditeljica Odjela za praćenje sektorskih </w:t>
            </w:r>
            <w:r>
              <w:t xml:space="preserve"> </w:t>
            </w:r>
            <w:r w:rsidR="00F80C40" w:rsidRPr="00A20687">
              <w:t>pritisaka</w:t>
            </w:r>
          </w:p>
        </w:tc>
      </w:tr>
      <w:tr w:rsidR="00393EBD" w:rsidRPr="00393EBD" w:rsidTr="00E75C8D">
        <w:tc>
          <w:tcPr>
            <w:tcW w:w="2866" w:type="dxa"/>
            <w:shd w:val="clear" w:color="auto" w:fill="auto"/>
            <w:vAlign w:val="center"/>
          </w:tcPr>
          <w:p w:rsidR="00393EBD" w:rsidRPr="00393EBD" w:rsidRDefault="00FD1DFD" w:rsidP="00393EBD">
            <w:pPr>
              <w:spacing w:before="40" w:after="120"/>
              <w:ind w:left="113" w:right="113"/>
            </w:pPr>
            <w:r>
              <w:t>Adresa</w:t>
            </w:r>
            <w:r w:rsidR="00393EBD" w:rsidRPr="00393EBD">
              <w:t>:</w:t>
            </w:r>
          </w:p>
        </w:tc>
        <w:tc>
          <w:tcPr>
            <w:tcW w:w="5781" w:type="dxa"/>
            <w:shd w:val="clear" w:color="auto" w:fill="auto"/>
          </w:tcPr>
          <w:p w:rsidR="00393EBD" w:rsidRPr="00A20687" w:rsidRDefault="00B02D10">
            <w:pPr>
              <w:spacing w:before="40" w:after="120"/>
              <w:ind w:left="116" w:right="113" w:hanging="116"/>
            </w:pPr>
            <w:r w:rsidRPr="00A20687">
              <w:t xml:space="preserve"> </w:t>
            </w:r>
            <w:r w:rsidR="00F80C40" w:rsidRPr="00A20687">
              <w:t>Radnička cesta 80</w:t>
            </w:r>
            <w:r w:rsidR="004B056B" w:rsidRPr="00A20687">
              <w:t>, 10000 Zagreb, Hrvatska</w:t>
            </w:r>
          </w:p>
        </w:tc>
      </w:tr>
      <w:tr w:rsidR="00393EBD" w:rsidRPr="00393EBD" w:rsidTr="00E75C8D">
        <w:tc>
          <w:tcPr>
            <w:tcW w:w="2866" w:type="dxa"/>
            <w:shd w:val="clear" w:color="auto" w:fill="auto"/>
            <w:vAlign w:val="center"/>
          </w:tcPr>
          <w:p w:rsidR="00393EBD" w:rsidRPr="00393EBD" w:rsidRDefault="000D664E" w:rsidP="00393EBD">
            <w:pPr>
              <w:spacing w:before="40" w:after="120"/>
              <w:ind w:left="113" w:right="113"/>
            </w:pPr>
            <w:r>
              <w:t>T</w:t>
            </w:r>
            <w:r w:rsidR="00FD1DFD">
              <w:t>elefon</w:t>
            </w:r>
            <w:r w:rsidR="00393EBD" w:rsidRPr="00393EBD">
              <w:t>:</w:t>
            </w:r>
          </w:p>
        </w:tc>
        <w:tc>
          <w:tcPr>
            <w:tcW w:w="5781" w:type="dxa"/>
            <w:shd w:val="clear" w:color="auto" w:fill="auto"/>
          </w:tcPr>
          <w:p w:rsidR="00393EBD" w:rsidRPr="00A20687" w:rsidRDefault="003C7773" w:rsidP="003C7773">
            <w:pPr>
              <w:spacing w:before="40" w:after="120"/>
              <w:ind w:right="113"/>
            </w:pPr>
            <w:r w:rsidRPr="00A20687">
              <w:t xml:space="preserve">+385 </w:t>
            </w:r>
            <w:r w:rsidR="004B056B" w:rsidRPr="00A20687">
              <w:t>1 3717283</w:t>
            </w:r>
          </w:p>
        </w:tc>
      </w:tr>
      <w:tr w:rsidR="00393EBD" w:rsidRPr="00393EBD" w:rsidTr="002855B4">
        <w:tc>
          <w:tcPr>
            <w:tcW w:w="2866" w:type="dxa"/>
            <w:tcBorders>
              <w:bottom w:val="single" w:sz="4" w:space="0" w:color="auto"/>
            </w:tcBorders>
            <w:shd w:val="clear" w:color="auto" w:fill="auto"/>
            <w:vAlign w:val="center"/>
          </w:tcPr>
          <w:p w:rsidR="00393EBD" w:rsidRPr="00393EBD" w:rsidRDefault="00393EBD" w:rsidP="00393EBD">
            <w:pPr>
              <w:spacing w:before="40" w:after="120"/>
              <w:ind w:left="113" w:right="113"/>
            </w:pPr>
            <w:r w:rsidRPr="00393EBD">
              <w:t>Fax:</w:t>
            </w:r>
          </w:p>
        </w:tc>
        <w:tc>
          <w:tcPr>
            <w:tcW w:w="5781" w:type="dxa"/>
            <w:tcBorders>
              <w:bottom w:val="single" w:sz="4" w:space="0" w:color="auto"/>
            </w:tcBorders>
            <w:shd w:val="clear" w:color="auto" w:fill="auto"/>
          </w:tcPr>
          <w:p w:rsidR="00393EBD" w:rsidRPr="00A20687" w:rsidRDefault="003C7773" w:rsidP="003C7773">
            <w:pPr>
              <w:spacing w:before="40" w:after="120"/>
              <w:ind w:right="113"/>
            </w:pPr>
            <w:r w:rsidRPr="00A20687">
              <w:t xml:space="preserve">+385 </w:t>
            </w:r>
            <w:r w:rsidR="004B056B" w:rsidRPr="00A20687">
              <w:t>1 3717135</w:t>
            </w:r>
          </w:p>
        </w:tc>
      </w:tr>
      <w:tr w:rsidR="00393EBD" w:rsidRPr="00393EBD" w:rsidTr="002855B4">
        <w:tc>
          <w:tcPr>
            <w:tcW w:w="2866" w:type="dxa"/>
            <w:tcBorders>
              <w:bottom w:val="single" w:sz="4" w:space="0" w:color="auto"/>
            </w:tcBorders>
            <w:shd w:val="clear" w:color="auto" w:fill="auto"/>
            <w:vAlign w:val="center"/>
          </w:tcPr>
          <w:p w:rsidR="00393EBD" w:rsidRPr="00393EBD" w:rsidRDefault="00393EBD" w:rsidP="00393EBD">
            <w:pPr>
              <w:spacing w:before="40" w:after="120"/>
              <w:ind w:left="113" w:right="113"/>
            </w:pPr>
            <w:r w:rsidRPr="00393EBD">
              <w:t>E-mail:</w:t>
            </w:r>
          </w:p>
        </w:tc>
        <w:tc>
          <w:tcPr>
            <w:tcW w:w="5781" w:type="dxa"/>
            <w:tcBorders>
              <w:bottom w:val="single" w:sz="4" w:space="0" w:color="auto"/>
            </w:tcBorders>
            <w:shd w:val="clear" w:color="auto" w:fill="auto"/>
          </w:tcPr>
          <w:p w:rsidR="004B056B" w:rsidRPr="004A3C5A" w:rsidRDefault="00BE0F13" w:rsidP="004B056B">
            <w:pPr>
              <w:suppressAutoHyphens w:val="0"/>
              <w:spacing w:line="240" w:lineRule="auto"/>
              <w:rPr>
                <w:rFonts w:eastAsia="Calibri"/>
                <w:color w:val="0000FF"/>
                <w:u w:val="single"/>
                <w:lang w:eastAsia="hr-HR"/>
              </w:rPr>
            </w:pPr>
            <w:hyperlink r:id="rId11" w:history="1">
              <w:r w:rsidR="004B056B" w:rsidRPr="004A3C5A">
                <w:rPr>
                  <w:rFonts w:eastAsia="Calibri"/>
                  <w:color w:val="0000FF"/>
                  <w:u w:val="single"/>
                  <w:lang w:eastAsia="hr-HR"/>
                </w:rPr>
                <w:t>branka.pivcevic-novak@mzoip.hr</w:t>
              </w:r>
            </w:hyperlink>
          </w:p>
          <w:p w:rsidR="00F80C40" w:rsidRPr="004A3C5A" w:rsidRDefault="00BE0F13" w:rsidP="004B056B">
            <w:pPr>
              <w:suppressAutoHyphens w:val="0"/>
              <w:spacing w:line="240" w:lineRule="auto"/>
              <w:rPr>
                <w:rFonts w:eastAsia="Calibri"/>
                <w:lang w:eastAsia="hr-HR"/>
              </w:rPr>
            </w:pPr>
            <w:hyperlink r:id="rId12" w:history="1">
              <w:r w:rsidR="00F80C40" w:rsidRPr="004A3C5A">
                <w:rPr>
                  <w:rStyle w:val="Hyperlink"/>
                  <w:rFonts w:eastAsia="Calibri"/>
                  <w:lang w:eastAsia="hr-HR"/>
                </w:rPr>
                <w:t>andrina.crnjak-thavenet@azo.hr</w:t>
              </w:r>
            </w:hyperlink>
          </w:p>
          <w:p w:rsidR="00F80C40" w:rsidRPr="004A3C5A" w:rsidRDefault="00F80C40" w:rsidP="004B056B">
            <w:pPr>
              <w:suppressAutoHyphens w:val="0"/>
              <w:spacing w:line="240" w:lineRule="auto"/>
              <w:rPr>
                <w:rFonts w:eastAsia="Calibri"/>
                <w:lang w:eastAsia="hr-HR"/>
              </w:rPr>
            </w:pPr>
          </w:p>
          <w:p w:rsidR="00393EBD" w:rsidRPr="004A3C5A" w:rsidRDefault="00393EBD" w:rsidP="003F677B">
            <w:pPr>
              <w:suppressAutoHyphens w:val="0"/>
              <w:spacing w:line="240" w:lineRule="auto"/>
              <w:rPr>
                <w:rFonts w:eastAsia="Calibri"/>
                <w:highlight w:val="yellow"/>
                <w:lang w:eastAsia="hr-HR"/>
              </w:rPr>
            </w:pPr>
          </w:p>
        </w:tc>
      </w:tr>
      <w:tr w:rsidR="002855B4" w:rsidRPr="00393EBD" w:rsidTr="007D6B94">
        <w:trPr>
          <w:trHeight w:val="488"/>
        </w:trPr>
        <w:tc>
          <w:tcPr>
            <w:tcW w:w="2866" w:type="dxa"/>
            <w:tcBorders>
              <w:top w:val="single" w:sz="4" w:space="0" w:color="auto"/>
              <w:left w:val="nil"/>
              <w:bottom w:val="single" w:sz="4" w:space="0" w:color="auto"/>
              <w:right w:val="nil"/>
            </w:tcBorders>
            <w:shd w:val="clear" w:color="auto" w:fill="auto"/>
            <w:vAlign w:val="center"/>
          </w:tcPr>
          <w:p w:rsidR="002855B4" w:rsidRPr="00393EBD" w:rsidRDefault="002855B4" w:rsidP="00393EBD">
            <w:pPr>
              <w:spacing w:before="40" w:after="120"/>
              <w:ind w:left="113" w:right="113"/>
            </w:pPr>
          </w:p>
        </w:tc>
        <w:tc>
          <w:tcPr>
            <w:tcW w:w="5781" w:type="dxa"/>
            <w:tcBorders>
              <w:top w:val="single" w:sz="4" w:space="0" w:color="auto"/>
              <w:left w:val="nil"/>
              <w:bottom w:val="single" w:sz="4" w:space="0" w:color="auto"/>
              <w:right w:val="nil"/>
            </w:tcBorders>
            <w:shd w:val="clear" w:color="auto" w:fill="auto"/>
          </w:tcPr>
          <w:p w:rsidR="002855B4" w:rsidRPr="004A3C5A" w:rsidRDefault="002855B4" w:rsidP="004B056B">
            <w:pPr>
              <w:suppressAutoHyphens w:val="0"/>
              <w:spacing w:line="240" w:lineRule="auto"/>
              <w:rPr>
                <w:rFonts w:eastAsia="Calibri"/>
                <w:lang w:eastAsia="hr-HR"/>
              </w:rPr>
            </w:pPr>
          </w:p>
        </w:tc>
      </w:tr>
      <w:tr w:rsidR="004B056B" w:rsidRPr="007D6B94" w:rsidTr="004A3C5A">
        <w:trPr>
          <w:trHeight w:val="858"/>
        </w:trPr>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E3224F" w:rsidRDefault="004B056B" w:rsidP="004B056B">
            <w:pPr>
              <w:spacing w:before="40" w:after="120"/>
              <w:ind w:left="113" w:right="113"/>
              <w:rPr>
                <w:i/>
              </w:rPr>
            </w:pPr>
            <w:r w:rsidRPr="00E3224F">
              <w:rPr>
                <w:i/>
              </w:rPr>
              <w:t xml:space="preserve">Tijelo nadležno za upravljanje nad nacionalnim registrom </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4B056B" w:rsidRPr="00872C77" w:rsidRDefault="004B056B" w:rsidP="004B056B">
            <w:pPr>
              <w:suppressAutoHyphens w:val="0"/>
              <w:spacing w:line="240" w:lineRule="auto"/>
              <w:rPr>
                <w:rFonts w:eastAsia="Calibri"/>
                <w:i/>
                <w:lang w:eastAsia="hr-HR"/>
              </w:rPr>
            </w:pPr>
          </w:p>
        </w:tc>
      </w:tr>
      <w:tr w:rsidR="004B056B" w:rsidRPr="007D6B94" w:rsidTr="004B056B">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7D6B94" w:rsidRDefault="004B056B" w:rsidP="0041408A">
            <w:pPr>
              <w:spacing w:before="40" w:after="120"/>
              <w:ind w:left="113" w:right="113"/>
            </w:pPr>
            <w:r w:rsidRPr="007D6B94">
              <w:t>Puno ime institucije:</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BF4254" w:rsidRPr="00E3224F" w:rsidRDefault="00BF4254" w:rsidP="007C7422">
            <w:pPr>
              <w:suppressAutoHyphens w:val="0"/>
              <w:spacing w:line="240" w:lineRule="auto"/>
              <w:rPr>
                <w:rFonts w:eastAsia="Calibri"/>
                <w:lang w:eastAsia="hr-HR"/>
              </w:rPr>
            </w:pPr>
            <w:r w:rsidRPr="00E3224F">
              <w:rPr>
                <w:rFonts w:eastAsia="Calibri"/>
                <w:lang w:eastAsia="hr-HR"/>
              </w:rPr>
              <w:t>Hrvatska agencija za okoliš i prirod</w:t>
            </w:r>
            <w:r w:rsidR="007D6B94" w:rsidRPr="00E3224F">
              <w:rPr>
                <w:rFonts w:eastAsia="Calibri"/>
                <w:lang w:eastAsia="hr-HR"/>
              </w:rPr>
              <w:t>u</w:t>
            </w:r>
          </w:p>
          <w:p w:rsidR="004B056B" w:rsidRPr="00E3224F" w:rsidRDefault="004B056B" w:rsidP="007C7422">
            <w:pPr>
              <w:suppressAutoHyphens w:val="0"/>
              <w:spacing w:line="240" w:lineRule="auto"/>
              <w:rPr>
                <w:rFonts w:eastAsia="Calibri"/>
                <w:lang w:val="en-GB" w:eastAsia="hr-HR"/>
              </w:rPr>
            </w:pPr>
          </w:p>
        </w:tc>
      </w:tr>
      <w:tr w:rsidR="004B056B" w:rsidRPr="00C46541" w:rsidTr="004B056B">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7D6B94" w:rsidRDefault="00A05984" w:rsidP="0041408A">
            <w:pPr>
              <w:spacing w:before="40" w:after="120"/>
              <w:ind w:left="113" w:right="113"/>
            </w:pPr>
            <w:r w:rsidRPr="007D6B94">
              <w:t>Ime i prezime</w:t>
            </w:r>
            <w:r w:rsidR="004B056B" w:rsidRPr="007D6B94">
              <w:t>:</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4B056B" w:rsidRPr="004A3C5A" w:rsidRDefault="007C7422" w:rsidP="009D671A">
            <w:pPr>
              <w:suppressAutoHyphens w:val="0"/>
              <w:spacing w:line="240" w:lineRule="auto"/>
              <w:rPr>
                <w:rFonts w:eastAsia="Calibri"/>
                <w:lang w:eastAsia="hr-HR"/>
              </w:rPr>
            </w:pPr>
            <w:r w:rsidRPr="007D6B94">
              <w:rPr>
                <w:rFonts w:eastAsia="Calibri"/>
                <w:lang w:eastAsia="hr-HR"/>
              </w:rPr>
              <w:t xml:space="preserve">Andrina Crnjak </w:t>
            </w:r>
            <w:proofErr w:type="spellStart"/>
            <w:r w:rsidRPr="007D6B94">
              <w:rPr>
                <w:rFonts w:eastAsia="Calibri"/>
                <w:lang w:eastAsia="hr-HR"/>
              </w:rPr>
              <w:t>Thavenet</w:t>
            </w:r>
            <w:proofErr w:type="spellEnd"/>
            <w:r w:rsidR="004B056B" w:rsidRPr="007D6B94">
              <w:rPr>
                <w:rFonts w:eastAsia="Calibri"/>
                <w:lang w:eastAsia="hr-HR"/>
              </w:rPr>
              <w:t>,</w:t>
            </w:r>
            <w:r w:rsidR="007D6B94">
              <w:rPr>
                <w:rFonts w:eastAsia="Calibri"/>
                <w:lang w:eastAsia="hr-HR"/>
              </w:rPr>
              <w:t xml:space="preserve"> </w:t>
            </w:r>
            <w:r w:rsidR="004B056B" w:rsidRPr="007D6B94">
              <w:rPr>
                <w:rFonts w:eastAsia="Calibri"/>
                <w:lang w:eastAsia="hr-HR"/>
              </w:rPr>
              <w:t xml:space="preserve"> </w:t>
            </w:r>
            <w:r w:rsidR="00E3224F" w:rsidRPr="00E3224F">
              <w:rPr>
                <w:rFonts w:eastAsia="Calibri"/>
                <w:lang w:eastAsia="hr-HR"/>
              </w:rPr>
              <w:t>voditeljica Odjela za praćenje sektorskih  pritisaka</w:t>
            </w:r>
          </w:p>
        </w:tc>
      </w:tr>
      <w:tr w:rsidR="004B056B" w:rsidRPr="00C46541" w:rsidTr="004B056B">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4B056B" w:rsidRDefault="00A05984" w:rsidP="0041408A">
            <w:pPr>
              <w:spacing w:before="40" w:after="120"/>
              <w:ind w:left="113" w:right="113"/>
            </w:pPr>
            <w:r>
              <w:t>Adresa</w:t>
            </w:r>
            <w:r w:rsidR="004B056B" w:rsidRPr="004B056B">
              <w:t>:</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4B056B" w:rsidRPr="004B056B" w:rsidRDefault="002E55E2" w:rsidP="00E3224F">
            <w:pPr>
              <w:suppressAutoHyphens w:val="0"/>
              <w:spacing w:line="240" w:lineRule="auto"/>
              <w:rPr>
                <w:rFonts w:eastAsia="Calibri"/>
                <w:lang w:val="en-GB" w:eastAsia="hr-HR"/>
              </w:rPr>
            </w:pPr>
            <w:proofErr w:type="spellStart"/>
            <w:r>
              <w:rPr>
                <w:rFonts w:eastAsia="Calibri"/>
                <w:lang w:val="en-GB" w:eastAsia="hr-HR"/>
              </w:rPr>
              <w:t>Radnička</w:t>
            </w:r>
            <w:proofErr w:type="spellEnd"/>
            <w:r>
              <w:rPr>
                <w:rFonts w:eastAsia="Calibri"/>
                <w:lang w:val="en-GB" w:eastAsia="hr-HR"/>
              </w:rPr>
              <w:t xml:space="preserve"> </w:t>
            </w:r>
            <w:proofErr w:type="spellStart"/>
            <w:r>
              <w:rPr>
                <w:rFonts w:eastAsia="Calibri"/>
                <w:lang w:val="en-GB" w:eastAsia="hr-HR"/>
              </w:rPr>
              <w:t>cesta</w:t>
            </w:r>
            <w:proofErr w:type="spellEnd"/>
            <w:r w:rsidR="007C7422">
              <w:rPr>
                <w:rFonts w:eastAsia="Calibri"/>
                <w:lang w:val="en-GB" w:eastAsia="hr-HR"/>
              </w:rPr>
              <w:t xml:space="preserve"> 80</w:t>
            </w:r>
            <w:r w:rsidR="004B056B" w:rsidRPr="004B056B">
              <w:rPr>
                <w:rFonts w:eastAsia="Calibri"/>
                <w:lang w:val="en-GB" w:eastAsia="hr-HR"/>
              </w:rPr>
              <w:t xml:space="preserve">, 10000 Zagreb, </w:t>
            </w:r>
            <w:proofErr w:type="spellStart"/>
            <w:r w:rsidR="00E3224F">
              <w:rPr>
                <w:rFonts w:eastAsia="Calibri"/>
                <w:lang w:val="en-GB" w:eastAsia="hr-HR"/>
              </w:rPr>
              <w:t>Hrvatska</w:t>
            </w:r>
            <w:proofErr w:type="spellEnd"/>
          </w:p>
        </w:tc>
      </w:tr>
      <w:tr w:rsidR="004B056B" w:rsidRPr="00C46541" w:rsidTr="004B056B">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4B056B" w:rsidRDefault="005960EA" w:rsidP="00A05984">
            <w:pPr>
              <w:spacing w:before="40" w:after="120"/>
              <w:ind w:left="113" w:right="113"/>
            </w:pPr>
            <w:proofErr w:type="spellStart"/>
            <w:r>
              <w:t>T</w:t>
            </w:r>
            <w:r w:rsidR="004B056B" w:rsidRPr="004B056B">
              <w:t>elephone</w:t>
            </w:r>
            <w:proofErr w:type="spellEnd"/>
            <w:r w:rsidR="004B056B" w:rsidRPr="004B056B">
              <w:t>:</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4B056B" w:rsidRPr="004B056B" w:rsidRDefault="004B056B" w:rsidP="004B056B">
            <w:pPr>
              <w:suppressAutoHyphens w:val="0"/>
              <w:spacing w:line="240" w:lineRule="auto"/>
              <w:rPr>
                <w:rFonts w:eastAsia="Calibri"/>
                <w:lang w:val="en-GB" w:eastAsia="hr-HR"/>
              </w:rPr>
            </w:pPr>
            <w:r w:rsidRPr="004B056B">
              <w:rPr>
                <w:rFonts w:eastAsia="Calibri"/>
                <w:lang w:val="en-GB" w:eastAsia="hr-HR"/>
              </w:rPr>
              <w:t>+385 1 4886 852</w:t>
            </w:r>
          </w:p>
        </w:tc>
      </w:tr>
      <w:tr w:rsidR="004B056B" w:rsidRPr="00C46541" w:rsidTr="004B056B">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4B056B" w:rsidRDefault="004B056B" w:rsidP="0041408A">
            <w:pPr>
              <w:spacing w:before="40" w:after="120"/>
              <w:ind w:left="113" w:right="113"/>
            </w:pPr>
            <w:r w:rsidRPr="004B056B">
              <w:t>Fax:</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4B056B" w:rsidRPr="004B056B" w:rsidRDefault="004B056B" w:rsidP="004B056B">
            <w:pPr>
              <w:suppressAutoHyphens w:val="0"/>
              <w:spacing w:line="240" w:lineRule="auto"/>
              <w:rPr>
                <w:rFonts w:eastAsia="Calibri"/>
                <w:lang w:val="en-GB" w:eastAsia="hr-HR"/>
              </w:rPr>
            </w:pPr>
            <w:r w:rsidRPr="004B056B">
              <w:rPr>
                <w:rFonts w:eastAsia="Calibri"/>
                <w:lang w:val="en-GB" w:eastAsia="hr-HR"/>
              </w:rPr>
              <w:t>+385 1 4886 850</w:t>
            </w:r>
          </w:p>
        </w:tc>
      </w:tr>
      <w:tr w:rsidR="004B056B" w:rsidRPr="00C46541" w:rsidTr="004B056B">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B056B" w:rsidRPr="004B056B" w:rsidRDefault="004B056B" w:rsidP="0041408A">
            <w:pPr>
              <w:spacing w:before="40" w:after="120"/>
              <w:ind w:left="113" w:right="113"/>
            </w:pPr>
            <w:r w:rsidRPr="004B056B">
              <w:t>E-mail:</w:t>
            </w:r>
          </w:p>
        </w:tc>
        <w:tc>
          <w:tcPr>
            <w:tcW w:w="5781" w:type="dxa"/>
            <w:tcBorders>
              <w:top w:val="single" w:sz="4" w:space="0" w:color="auto"/>
              <w:left w:val="single" w:sz="4" w:space="0" w:color="auto"/>
              <w:bottom w:val="single" w:sz="4" w:space="0" w:color="auto"/>
              <w:right w:val="single" w:sz="4" w:space="0" w:color="auto"/>
            </w:tcBorders>
            <w:shd w:val="clear" w:color="auto" w:fill="auto"/>
          </w:tcPr>
          <w:p w:rsidR="004B056B" w:rsidRPr="00004982" w:rsidRDefault="00BE0F13" w:rsidP="007C7422">
            <w:pPr>
              <w:suppressAutoHyphens w:val="0"/>
              <w:spacing w:line="240" w:lineRule="auto"/>
              <w:rPr>
                <w:rFonts w:eastAsia="Calibri"/>
                <w:lang w:eastAsia="hr-HR"/>
              </w:rPr>
            </w:pPr>
            <w:hyperlink r:id="rId13" w:history="1">
              <w:r w:rsidR="007C7422">
                <w:rPr>
                  <w:rStyle w:val="Hyperlink"/>
                  <w:rFonts w:eastAsia="Calibri"/>
                  <w:lang w:eastAsia="hr-HR"/>
                </w:rPr>
                <w:t>andrina.crnjak-thavenet@azo.hr</w:t>
              </w:r>
            </w:hyperlink>
          </w:p>
        </w:tc>
      </w:tr>
    </w:tbl>
    <w:p w:rsidR="00393EBD" w:rsidRPr="00393EBD" w:rsidRDefault="00393EBD" w:rsidP="00393EBD"/>
    <w:p w:rsidR="004B056B" w:rsidRDefault="00A3518E" w:rsidP="00966DDE">
      <w:pPr>
        <w:spacing w:after="120"/>
        <w:ind w:left="1134" w:right="1134"/>
        <w:jc w:val="both"/>
      </w:pPr>
      <w:r>
        <w:t xml:space="preserve">                          </w:t>
      </w:r>
    </w:p>
    <w:p w:rsidR="004619F0" w:rsidRPr="00393EBD" w:rsidRDefault="00A3518E" w:rsidP="00393EBD">
      <w:pPr>
        <w:spacing w:after="120"/>
        <w:ind w:left="1134" w:right="1134"/>
        <w:jc w:val="both"/>
      </w:pPr>
      <w:r>
        <w:t xml:space="preserve">                                                                                                                                         </w:t>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tcPr>
          <w:p w:rsidR="00703259" w:rsidRPr="00E86745" w:rsidRDefault="00D33F60" w:rsidP="00703259">
            <w:pPr>
              <w:suppressAutoHyphens w:val="0"/>
              <w:autoSpaceDE w:val="0"/>
              <w:autoSpaceDN w:val="0"/>
              <w:adjustRightInd w:val="0"/>
              <w:spacing w:line="240" w:lineRule="auto"/>
              <w:ind w:left="142" w:right="135" w:firstLine="709"/>
              <w:jc w:val="both"/>
              <w:rPr>
                <w:rStyle w:val="hps"/>
                <w:b/>
                <w:sz w:val="22"/>
                <w:szCs w:val="22"/>
              </w:rPr>
            </w:pPr>
            <w:r w:rsidRPr="00E86745">
              <w:rPr>
                <w:rStyle w:val="hps"/>
                <w:b/>
                <w:sz w:val="22"/>
                <w:szCs w:val="22"/>
              </w:rPr>
              <w:lastRenderedPageBreak/>
              <w:t xml:space="preserve">Ukratko opišite </w:t>
            </w:r>
            <w:r w:rsidR="00703259" w:rsidRPr="00E86745">
              <w:rPr>
                <w:rStyle w:val="hps"/>
                <w:b/>
                <w:sz w:val="22"/>
                <w:szCs w:val="22"/>
              </w:rPr>
              <w:t>postup</w:t>
            </w:r>
            <w:r w:rsidRPr="00E86745">
              <w:rPr>
                <w:rStyle w:val="hps"/>
                <w:b/>
                <w:sz w:val="22"/>
                <w:szCs w:val="22"/>
              </w:rPr>
              <w:t>a</w:t>
            </w:r>
            <w:r w:rsidR="00703259" w:rsidRPr="00E86745">
              <w:rPr>
                <w:rStyle w:val="hps"/>
                <w:b/>
                <w:sz w:val="22"/>
                <w:szCs w:val="22"/>
              </w:rPr>
              <w:t xml:space="preserve">k izrade ovog izvješća, uključujući </w:t>
            </w:r>
            <w:r w:rsidR="005C4DCD" w:rsidRPr="00E86745">
              <w:rPr>
                <w:rStyle w:val="hps"/>
                <w:b/>
                <w:sz w:val="22"/>
                <w:szCs w:val="22"/>
              </w:rPr>
              <w:t xml:space="preserve">i </w:t>
            </w:r>
            <w:r w:rsidR="00703259" w:rsidRPr="00E86745">
              <w:rPr>
                <w:rStyle w:val="hps"/>
                <w:b/>
                <w:sz w:val="22"/>
                <w:szCs w:val="22"/>
              </w:rPr>
              <w:t>informacije o tome koje vrste javnih vlast</w:t>
            </w:r>
            <w:r w:rsidR="005815C9" w:rsidRPr="00E86745">
              <w:rPr>
                <w:rStyle w:val="hps"/>
                <w:b/>
                <w:sz w:val="22"/>
                <w:szCs w:val="22"/>
              </w:rPr>
              <w:t>i su konzultirane ili su doprini</w:t>
            </w:r>
            <w:r w:rsidR="00703259" w:rsidRPr="00E86745">
              <w:rPr>
                <w:rStyle w:val="hps"/>
                <w:b/>
                <w:sz w:val="22"/>
                <w:szCs w:val="22"/>
              </w:rPr>
              <w:t xml:space="preserve">jele izradi istog, </w:t>
            </w:r>
            <w:r w:rsidR="005C4DCD" w:rsidRPr="00E86745">
              <w:rPr>
                <w:rStyle w:val="hps"/>
                <w:b/>
                <w:sz w:val="22"/>
                <w:szCs w:val="22"/>
              </w:rPr>
              <w:t>na koji način se konzultiralo javnost i na koji način su u obzir</w:t>
            </w:r>
            <w:r w:rsidR="00703259" w:rsidRPr="00E86745">
              <w:rPr>
                <w:rStyle w:val="hps"/>
                <w:b/>
                <w:sz w:val="22"/>
                <w:szCs w:val="22"/>
              </w:rPr>
              <w:t xml:space="preserve"> </w:t>
            </w:r>
            <w:r w:rsidR="005C4DCD" w:rsidRPr="00E86745">
              <w:rPr>
                <w:rStyle w:val="hps"/>
                <w:b/>
                <w:sz w:val="22"/>
                <w:szCs w:val="22"/>
              </w:rPr>
              <w:t>uzeti</w:t>
            </w:r>
            <w:r w:rsidR="00703259" w:rsidRPr="00E86745">
              <w:rPr>
                <w:rStyle w:val="hps"/>
                <w:b/>
                <w:sz w:val="22"/>
                <w:szCs w:val="22"/>
              </w:rPr>
              <w:t xml:space="preserve"> ishod</w:t>
            </w:r>
            <w:r w:rsidR="005C4DCD" w:rsidRPr="00E86745">
              <w:rPr>
                <w:rStyle w:val="hps"/>
                <w:b/>
                <w:sz w:val="22"/>
                <w:szCs w:val="22"/>
              </w:rPr>
              <w:t>i</w:t>
            </w:r>
            <w:r w:rsidR="00703259" w:rsidRPr="00E86745">
              <w:rPr>
                <w:rStyle w:val="hps"/>
                <w:b/>
                <w:sz w:val="22"/>
                <w:szCs w:val="22"/>
              </w:rPr>
              <w:t xml:space="preserve"> </w:t>
            </w:r>
            <w:r w:rsidR="005C4DCD" w:rsidRPr="00E86745">
              <w:rPr>
                <w:rStyle w:val="hps"/>
                <w:b/>
                <w:sz w:val="22"/>
                <w:szCs w:val="22"/>
              </w:rPr>
              <w:t>ja</w:t>
            </w:r>
            <w:r w:rsidR="00703259" w:rsidRPr="00E86745">
              <w:rPr>
                <w:rStyle w:val="hps"/>
                <w:b/>
                <w:sz w:val="22"/>
                <w:szCs w:val="22"/>
              </w:rPr>
              <w:t xml:space="preserve">vnih konzultacija te koji </w:t>
            </w:r>
            <w:r w:rsidR="005C4DCD" w:rsidRPr="00E86745">
              <w:rPr>
                <w:rStyle w:val="hps"/>
                <w:b/>
                <w:sz w:val="22"/>
                <w:szCs w:val="22"/>
              </w:rPr>
              <w:t>su materijali korišteni</w:t>
            </w:r>
            <w:r w:rsidR="00703259" w:rsidRPr="00E86745">
              <w:rPr>
                <w:rStyle w:val="hps"/>
                <w:b/>
                <w:sz w:val="22"/>
                <w:szCs w:val="22"/>
              </w:rPr>
              <w:t xml:space="preserve"> kao temelj za izradu izvješća.</w:t>
            </w:r>
          </w:p>
          <w:p w:rsidR="00703259" w:rsidRPr="004E4A25" w:rsidRDefault="00703259" w:rsidP="00703259">
            <w:pPr>
              <w:suppressAutoHyphens w:val="0"/>
              <w:autoSpaceDE w:val="0"/>
              <w:autoSpaceDN w:val="0"/>
              <w:adjustRightInd w:val="0"/>
              <w:spacing w:line="240" w:lineRule="auto"/>
              <w:ind w:left="142" w:right="135" w:firstLine="709"/>
              <w:jc w:val="both"/>
              <w:rPr>
                <w:rStyle w:val="hps"/>
                <w:b/>
                <w:i/>
                <w:color w:val="333333"/>
                <w:sz w:val="22"/>
                <w:szCs w:val="22"/>
              </w:rPr>
            </w:pPr>
          </w:p>
          <w:p w:rsidR="00240B77" w:rsidRPr="004E4A25" w:rsidRDefault="00625F9E" w:rsidP="00071987">
            <w:pPr>
              <w:suppressAutoHyphens w:val="0"/>
              <w:autoSpaceDE w:val="0"/>
              <w:autoSpaceDN w:val="0"/>
              <w:adjustRightInd w:val="0"/>
              <w:spacing w:line="240" w:lineRule="auto"/>
              <w:ind w:firstLine="142"/>
              <w:jc w:val="both"/>
              <w:rPr>
                <w:b/>
                <w:i/>
                <w:sz w:val="22"/>
                <w:szCs w:val="22"/>
                <w:u w:val="single"/>
                <w:lang w:eastAsia="hr-HR"/>
              </w:rPr>
            </w:pPr>
            <w:r w:rsidRPr="004E4A25">
              <w:rPr>
                <w:b/>
                <w:i/>
                <w:sz w:val="22"/>
                <w:szCs w:val="22"/>
                <w:u w:val="single"/>
                <w:lang w:eastAsia="hr-HR"/>
              </w:rPr>
              <w:t>Odgovor:</w:t>
            </w:r>
          </w:p>
          <w:p w:rsidR="00F35E05" w:rsidRDefault="00D33F60" w:rsidP="00F35E05">
            <w:pPr>
              <w:suppressAutoHyphens w:val="0"/>
              <w:autoSpaceDE w:val="0"/>
              <w:autoSpaceDN w:val="0"/>
              <w:adjustRightInd w:val="0"/>
              <w:spacing w:line="240" w:lineRule="auto"/>
              <w:ind w:left="142" w:right="136"/>
              <w:jc w:val="both"/>
              <w:rPr>
                <w:sz w:val="22"/>
                <w:szCs w:val="22"/>
                <w:lang w:eastAsia="hr-HR"/>
              </w:rPr>
            </w:pPr>
            <w:r w:rsidRPr="004E4A25">
              <w:rPr>
                <w:sz w:val="22"/>
                <w:szCs w:val="22"/>
                <w:lang w:eastAsia="hr-HR"/>
              </w:rPr>
              <w:t xml:space="preserve">Nacrt </w:t>
            </w:r>
            <w:r w:rsidR="0051118E" w:rsidRPr="004E4A25">
              <w:rPr>
                <w:sz w:val="22"/>
                <w:szCs w:val="22"/>
                <w:lang w:eastAsia="hr-HR"/>
              </w:rPr>
              <w:t>ovog</w:t>
            </w:r>
            <w:r w:rsidRPr="004E4A25">
              <w:rPr>
                <w:sz w:val="22"/>
                <w:szCs w:val="22"/>
                <w:lang w:eastAsia="hr-HR"/>
              </w:rPr>
              <w:t xml:space="preserve"> </w:t>
            </w:r>
            <w:r w:rsidR="00A603C4" w:rsidRPr="004E4A25">
              <w:rPr>
                <w:sz w:val="22"/>
                <w:szCs w:val="22"/>
                <w:lang w:eastAsia="hr-HR"/>
              </w:rPr>
              <w:t>Izvješć</w:t>
            </w:r>
            <w:r w:rsidRPr="004E4A25">
              <w:rPr>
                <w:sz w:val="22"/>
                <w:szCs w:val="22"/>
                <w:lang w:eastAsia="hr-HR"/>
              </w:rPr>
              <w:t>a</w:t>
            </w:r>
            <w:r w:rsidR="00F35E05" w:rsidRPr="004E4A25">
              <w:rPr>
                <w:sz w:val="22"/>
                <w:szCs w:val="22"/>
                <w:lang w:eastAsia="hr-HR"/>
              </w:rPr>
              <w:t xml:space="preserve"> o provedbi Protokola o registrima ispuštanja i prijenosa onečišćujućih tvari</w:t>
            </w:r>
            <w:r w:rsidRPr="004E4A25">
              <w:rPr>
                <w:sz w:val="22"/>
                <w:szCs w:val="22"/>
                <w:lang w:eastAsia="hr-HR"/>
              </w:rPr>
              <w:t xml:space="preserve"> izradila</w:t>
            </w:r>
            <w:r w:rsidR="00F35E05" w:rsidRPr="004E4A25">
              <w:rPr>
                <w:sz w:val="22"/>
                <w:szCs w:val="22"/>
                <w:lang w:eastAsia="hr-HR"/>
              </w:rPr>
              <w:t xml:space="preserve"> je</w:t>
            </w:r>
            <w:r w:rsidR="00240B77" w:rsidRPr="004E4A25">
              <w:rPr>
                <w:sz w:val="22"/>
                <w:szCs w:val="22"/>
                <w:lang w:eastAsia="hr-HR"/>
              </w:rPr>
              <w:t xml:space="preserve"> i koordinirala </w:t>
            </w:r>
            <w:r w:rsidR="00B91652">
              <w:rPr>
                <w:sz w:val="22"/>
                <w:szCs w:val="22"/>
                <w:lang w:eastAsia="hr-HR"/>
              </w:rPr>
              <w:t>Hrvatska a</w:t>
            </w:r>
            <w:r w:rsidR="00240B77" w:rsidRPr="004E4A25">
              <w:rPr>
                <w:sz w:val="22"/>
                <w:szCs w:val="22"/>
                <w:lang w:eastAsia="hr-HR"/>
              </w:rPr>
              <w:t xml:space="preserve">gencija za </w:t>
            </w:r>
            <w:r w:rsidR="00B91652">
              <w:rPr>
                <w:sz w:val="22"/>
                <w:szCs w:val="22"/>
                <w:lang w:eastAsia="hr-HR"/>
              </w:rPr>
              <w:t>okoliš i prirodu</w:t>
            </w:r>
            <w:r w:rsidR="00240B77" w:rsidRPr="004E4A25">
              <w:rPr>
                <w:sz w:val="22"/>
                <w:szCs w:val="22"/>
                <w:lang w:eastAsia="hr-HR"/>
              </w:rPr>
              <w:t xml:space="preserve"> (u daljnjem tekstu: </w:t>
            </w:r>
            <w:r w:rsidR="00242A07">
              <w:rPr>
                <w:sz w:val="22"/>
                <w:szCs w:val="22"/>
                <w:lang w:eastAsia="hr-HR"/>
              </w:rPr>
              <w:t>HAOP</w:t>
            </w:r>
            <w:r w:rsidR="00240B77" w:rsidRPr="004E4A25">
              <w:rPr>
                <w:sz w:val="22"/>
                <w:szCs w:val="22"/>
                <w:lang w:eastAsia="hr-HR"/>
              </w:rPr>
              <w:t xml:space="preserve">) u suradnji s </w:t>
            </w:r>
            <w:r w:rsidR="001E1F9A" w:rsidRPr="004E4A25">
              <w:rPr>
                <w:sz w:val="22"/>
                <w:szCs w:val="22"/>
                <w:lang w:eastAsia="hr-HR"/>
              </w:rPr>
              <w:t xml:space="preserve">Ministarstvom zaštite okoliša i </w:t>
            </w:r>
            <w:r w:rsidR="00B02738">
              <w:rPr>
                <w:sz w:val="22"/>
                <w:szCs w:val="22"/>
                <w:lang w:eastAsia="hr-HR"/>
              </w:rPr>
              <w:t>energetike</w:t>
            </w:r>
            <w:r w:rsidR="00B02738" w:rsidRPr="004E4A25">
              <w:rPr>
                <w:sz w:val="22"/>
                <w:szCs w:val="22"/>
                <w:lang w:eastAsia="hr-HR"/>
              </w:rPr>
              <w:t xml:space="preserve"> </w:t>
            </w:r>
            <w:r w:rsidR="001E1F9A" w:rsidRPr="004E4A25">
              <w:rPr>
                <w:sz w:val="22"/>
                <w:szCs w:val="22"/>
                <w:lang w:eastAsia="hr-HR"/>
              </w:rPr>
              <w:t xml:space="preserve">(u daljnjem tekstu: </w:t>
            </w:r>
            <w:r w:rsidR="00B02738" w:rsidRPr="004E4A25">
              <w:rPr>
                <w:sz w:val="22"/>
                <w:szCs w:val="22"/>
                <w:lang w:eastAsia="hr-HR"/>
              </w:rPr>
              <w:t>MZO</w:t>
            </w:r>
            <w:r w:rsidR="00B02738">
              <w:rPr>
                <w:sz w:val="22"/>
                <w:szCs w:val="22"/>
                <w:lang w:eastAsia="hr-HR"/>
              </w:rPr>
              <w:t>E</w:t>
            </w:r>
            <w:r w:rsidR="001E1F9A" w:rsidRPr="004E4A25">
              <w:rPr>
                <w:sz w:val="22"/>
                <w:szCs w:val="22"/>
                <w:lang w:eastAsia="hr-HR"/>
              </w:rPr>
              <w:t xml:space="preserve">) i </w:t>
            </w:r>
            <w:r w:rsidR="00240B77" w:rsidRPr="004E4A25">
              <w:rPr>
                <w:sz w:val="22"/>
                <w:szCs w:val="22"/>
                <w:lang w:eastAsia="hr-HR"/>
              </w:rPr>
              <w:t>tijelima javne vlasti u čijem je djelokrugu zaštita sastavnica okoliša</w:t>
            </w:r>
            <w:r w:rsidR="001E1F9A" w:rsidRPr="004E4A25">
              <w:rPr>
                <w:sz w:val="22"/>
                <w:szCs w:val="22"/>
                <w:lang w:eastAsia="hr-HR"/>
              </w:rPr>
              <w:t xml:space="preserve">. </w:t>
            </w:r>
            <w:r w:rsidR="00C4076B" w:rsidRPr="004E4A25">
              <w:rPr>
                <w:sz w:val="22"/>
                <w:szCs w:val="22"/>
                <w:lang w:eastAsia="hr-HR"/>
              </w:rPr>
              <w:t xml:space="preserve">Prvi nacrt Izvješća objavljen </w:t>
            </w:r>
            <w:r w:rsidR="00F35E05" w:rsidRPr="004E4A25">
              <w:rPr>
                <w:sz w:val="22"/>
                <w:szCs w:val="22"/>
                <w:lang w:eastAsia="hr-HR"/>
              </w:rPr>
              <w:t xml:space="preserve">je na </w:t>
            </w:r>
            <w:r w:rsidR="000867D5">
              <w:rPr>
                <w:sz w:val="22"/>
                <w:szCs w:val="22"/>
                <w:lang w:eastAsia="hr-HR"/>
              </w:rPr>
              <w:t xml:space="preserve">nacionalnom </w:t>
            </w:r>
            <w:r w:rsidR="00B02738">
              <w:rPr>
                <w:sz w:val="22"/>
                <w:szCs w:val="22"/>
                <w:lang w:eastAsia="hr-HR"/>
              </w:rPr>
              <w:t>portalu e-Savjetovanj</w:t>
            </w:r>
            <w:r w:rsidR="000867D5">
              <w:rPr>
                <w:sz w:val="22"/>
                <w:szCs w:val="22"/>
                <w:lang w:eastAsia="hr-HR"/>
              </w:rPr>
              <w:t>e</w:t>
            </w:r>
            <w:r w:rsidR="00F35E05" w:rsidRPr="004E4A25">
              <w:rPr>
                <w:sz w:val="22"/>
                <w:szCs w:val="22"/>
                <w:lang w:eastAsia="hr-HR"/>
              </w:rPr>
              <w:t xml:space="preserve"> radi davanja mišljenja</w:t>
            </w:r>
            <w:r w:rsidR="00C4076B" w:rsidRPr="004E4A25">
              <w:rPr>
                <w:sz w:val="22"/>
                <w:szCs w:val="22"/>
                <w:lang w:eastAsia="hr-HR"/>
              </w:rPr>
              <w:t xml:space="preserve"> javnost</w:t>
            </w:r>
            <w:r w:rsidR="00340ACA">
              <w:rPr>
                <w:sz w:val="22"/>
                <w:szCs w:val="22"/>
                <w:lang w:eastAsia="hr-HR"/>
              </w:rPr>
              <w:t>i</w:t>
            </w:r>
            <w:r w:rsidR="00C4076B" w:rsidRPr="004E4A25">
              <w:rPr>
                <w:sz w:val="22"/>
                <w:szCs w:val="22"/>
                <w:lang w:eastAsia="hr-HR"/>
              </w:rPr>
              <w:t xml:space="preserve"> i </w:t>
            </w:r>
            <w:r w:rsidR="00196CA3" w:rsidRPr="004E4A25">
              <w:rPr>
                <w:sz w:val="22"/>
                <w:szCs w:val="22"/>
                <w:lang w:eastAsia="hr-HR"/>
              </w:rPr>
              <w:t>udruga</w:t>
            </w:r>
            <w:r w:rsidR="00C4076B" w:rsidRPr="004E4A25">
              <w:rPr>
                <w:sz w:val="22"/>
                <w:szCs w:val="22"/>
                <w:lang w:eastAsia="hr-HR"/>
              </w:rPr>
              <w:t xml:space="preserve"> </w:t>
            </w:r>
            <w:r w:rsidR="00F35E05" w:rsidRPr="004E4A25">
              <w:rPr>
                <w:sz w:val="22"/>
                <w:szCs w:val="22"/>
                <w:lang w:eastAsia="hr-HR"/>
              </w:rPr>
              <w:t xml:space="preserve">civilnog društva </w:t>
            </w:r>
            <w:r w:rsidR="00196CA3" w:rsidRPr="004E4A25">
              <w:rPr>
                <w:sz w:val="22"/>
                <w:szCs w:val="22"/>
                <w:lang w:eastAsia="hr-HR"/>
              </w:rPr>
              <w:t xml:space="preserve">u trajanju od </w:t>
            </w:r>
            <w:r w:rsidR="00F35E05" w:rsidRPr="004E4A25">
              <w:rPr>
                <w:sz w:val="22"/>
                <w:szCs w:val="22"/>
                <w:lang w:eastAsia="hr-HR"/>
              </w:rPr>
              <w:t>30 dana (</w:t>
            </w:r>
            <w:r w:rsidR="00B02738" w:rsidRPr="00F65701">
              <w:rPr>
                <w:sz w:val="22"/>
                <w:szCs w:val="22"/>
                <w:lang w:eastAsia="hr-HR"/>
              </w:rPr>
              <w:t>listopad-studeni</w:t>
            </w:r>
            <w:r w:rsidR="00C4076B" w:rsidRPr="00F65701">
              <w:rPr>
                <w:sz w:val="22"/>
                <w:szCs w:val="22"/>
                <w:lang w:eastAsia="hr-HR"/>
              </w:rPr>
              <w:t xml:space="preserve"> </w:t>
            </w:r>
            <w:r w:rsidR="006E2B60">
              <w:rPr>
                <w:sz w:val="22"/>
                <w:szCs w:val="22"/>
                <w:lang w:eastAsia="hr-HR"/>
              </w:rPr>
              <w:t>2016.</w:t>
            </w:r>
            <w:r w:rsidR="00F35E05" w:rsidRPr="004E4A25">
              <w:rPr>
                <w:sz w:val="22"/>
                <w:szCs w:val="22"/>
                <w:lang w:eastAsia="hr-HR"/>
              </w:rPr>
              <w:t xml:space="preserve">). </w:t>
            </w:r>
          </w:p>
          <w:p w:rsidR="00E3224F" w:rsidRPr="004E4A25" w:rsidRDefault="00E3224F" w:rsidP="00F35E05">
            <w:pPr>
              <w:suppressAutoHyphens w:val="0"/>
              <w:autoSpaceDE w:val="0"/>
              <w:autoSpaceDN w:val="0"/>
              <w:adjustRightInd w:val="0"/>
              <w:spacing w:line="240" w:lineRule="auto"/>
              <w:ind w:left="142" w:right="136"/>
              <w:jc w:val="both"/>
              <w:rPr>
                <w:sz w:val="22"/>
                <w:szCs w:val="22"/>
                <w:lang w:eastAsia="hr-HR"/>
              </w:rPr>
            </w:pPr>
            <w:r>
              <w:rPr>
                <w:sz w:val="22"/>
                <w:szCs w:val="22"/>
                <w:lang w:eastAsia="hr-HR"/>
              </w:rPr>
              <w:t xml:space="preserve">U svrhu izrade II. Nacionalnog izvješća za razdoblje od 2014. – 2016. godine,  u I. Nacionalno izvješće (2011. – 2013.) su unesene nove informacije koje pokazuju razvoj i unapređenje sustava </w:t>
            </w:r>
            <w:r w:rsidR="00591FD7">
              <w:rPr>
                <w:sz w:val="22"/>
                <w:szCs w:val="22"/>
                <w:lang w:eastAsia="hr-HR"/>
              </w:rPr>
              <w:t xml:space="preserve">za provedbu Protokola o </w:t>
            </w:r>
            <w:r>
              <w:rPr>
                <w:sz w:val="22"/>
                <w:szCs w:val="22"/>
                <w:lang w:eastAsia="hr-HR"/>
              </w:rPr>
              <w:t xml:space="preserve"> </w:t>
            </w:r>
            <w:r w:rsidR="00591FD7">
              <w:rPr>
                <w:sz w:val="22"/>
                <w:szCs w:val="22"/>
                <w:lang w:eastAsia="hr-HR"/>
              </w:rPr>
              <w:t xml:space="preserve">registrima </w:t>
            </w:r>
            <w:r w:rsidR="00591FD7" w:rsidRPr="00591FD7">
              <w:rPr>
                <w:sz w:val="22"/>
                <w:szCs w:val="22"/>
                <w:lang w:eastAsia="hr-HR"/>
              </w:rPr>
              <w:t>ispuštanja i prijenosa onečišćujućih tvari</w:t>
            </w:r>
            <w:r w:rsidR="00591FD7">
              <w:rPr>
                <w:sz w:val="22"/>
                <w:szCs w:val="22"/>
                <w:lang w:eastAsia="hr-HR"/>
              </w:rPr>
              <w:t>.</w:t>
            </w:r>
          </w:p>
          <w:p w:rsidR="006D31C0" w:rsidRPr="004E4A25" w:rsidRDefault="006D31C0" w:rsidP="0085107D">
            <w:pPr>
              <w:suppressAutoHyphens w:val="0"/>
              <w:autoSpaceDE w:val="0"/>
              <w:autoSpaceDN w:val="0"/>
              <w:adjustRightInd w:val="0"/>
              <w:spacing w:line="240" w:lineRule="auto"/>
              <w:ind w:right="136"/>
              <w:jc w:val="both"/>
              <w:rPr>
                <w:sz w:val="22"/>
                <w:szCs w:val="22"/>
                <w:lang w:eastAsia="hr-HR"/>
              </w:rPr>
            </w:pPr>
          </w:p>
        </w:tc>
      </w:tr>
    </w:tbl>
    <w:p w:rsidR="00393EBD" w:rsidRPr="004E4A25" w:rsidRDefault="00393EBD" w:rsidP="00DA300D">
      <w:pPr>
        <w:keepNext/>
        <w:keepLines/>
        <w:tabs>
          <w:tab w:val="right" w:pos="851"/>
        </w:tabs>
        <w:spacing w:before="240" w:after="120" w:line="240" w:lineRule="exact"/>
        <w:ind w:left="1134" w:right="1134" w:hanging="1134"/>
        <w:jc w:val="both"/>
        <w:rPr>
          <w:b/>
          <w:smallCaps/>
          <w:sz w:val="22"/>
          <w:szCs w:val="22"/>
        </w:rPr>
      </w:pPr>
      <w:r w:rsidRPr="00393EBD">
        <w:rPr>
          <w:b/>
        </w:rPr>
        <w:tab/>
      </w:r>
      <w:r w:rsidRPr="00393EBD">
        <w:rPr>
          <w:b/>
        </w:rPr>
        <w:tab/>
      </w:r>
      <w:r w:rsidR="002D1DF1" w:rsidRPr="004E4A25">
        <w:rPr>
          <w:b/>
          <w:sz w:val="22"/>
          <w:szCs w:val="22"/>
        </w:rPr>
        <w:t>Članci 3., 4. i 5.</w:t>
      </w:r>
    </w:p>
    <w:tbl>
      <w:tblPr>
        <w:tblW w:w="864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E86745" w:rsidRDefault="006A25F9" w:rsidP="00685122">
            <w:pPr>
              <w:ind w:left="147" w:firstLine="567"/>
              <w:jc w:val="both"/>
              <w:rPr>
                <w:b/>
                <w:sz w:val="22"/>
                <w:szCs w:val="22"/>
              </w:rPr>
            </w:pPr>
            <w:r w:rsidRPr="00E86745">
              <w:rPr>
                <w:b/>
                <w:sz w:val="22"/>
                <w:szCs w:val="22"/>
              </w:rPr>
              <w:t>N</w:t>
            </w:r>
            <w:r w:rsidRPr="00E86745">
              <w:rPr>
                <w:rStyle w:val="hps"/>
                <w:b/>
                <w:sz w:val="22"/>
                <w:szCs w:val="22"/>
              </w:rPr>
              <w:t>avedite</w:t>
            </w:r>
            <w:r w:rsidR="00273D7A" w:rsidRPr="00E86745">
              <w:rPr>
                <w:b/>
                <w:sz w:val="22"/>
                <w:szCs w:val="22"/>
              </w:rPr>
              <w:t xml:space="preserve"> </w:t>
            </w:r>
            <w:r w:rsidR="00273D7A" w:rsidRPr="00E86745">
              <w:rPr>
                <w:rStyle w:val="hps"/>
                <w:b/>
                <w:sz w:val="22"/>
                <w:szCs w:val="22"/>
              </w:rPr>
              <w:t>zakonsk</w:t>
            </w:r>
            <w:r w:rsidRPr="00E86745">
              <w:rPr>
                <w:rStyle w:val="hps"/>
                <w:b/>
                <w:sz w:val="22"/>
                <w:szCs w:val="22"/>
              </w:rPr>
              <w:t>e</w:t>
            </w:r>
            <w:r w:rsidR="00273D7A" w:rsidRPr="00E86745">
              <w:rPr>
                <w:rStyle w:val="hps"/>
                <w:b/>
                <w:sz w:val="22"/>
                <w:szCs w:val="22"/>
              </w:rPr>
              <w:t>,</w:t>
            </w:r>
            <w:r w:rsidR="00273D7A" w:rsidRPr="00E86745">
              <w:rPr>
                <w:b/>
                <w:sz w:val="22"/>
                <w:szCs w:val="22"/>
              </w:rPr>
              <w:t xml:space="preserve"> </w:t>
            </w:r>
            <w:r w:rsidRPr="00E86745">
              <w:rPr>
                <w:rStyle w:val="hps"/>
                <w:b/>
                <w:sz w:val="22"/>
                <w:szCs w:val="22"/>
              </w:rPr>
              <w:t>regulatorne</w:t>
            </w:r>
            <w:r w:rsidR="00273D7A" w:rsidRPr="00E86745">
              <w:rPr>
                <w:b/>
                <w:sz w:val="22"/>
                <w:szCs w:val="22"/>
              </w:rPr>
              <w:t xml:space="preserve"> </w:t>
            </w:r>
            <w:r w:rsidR="00273D7A" w:rsidRPr="00E86745">
              <w:rPr>
                <w:rStyle w:val="hps"/>
                <w:b/>
                <w:sz w:val="22"/>
                <w:szCs w:val="22"/>
              </w:rPr>
              <w:t>i ostal</w:t>
            </w:r>
            <w:r w:rsidRPr="00E86745">
              <w:rPr>
                <w:rStyle w:val="hps"/>
                <w:b/>
                <w:sz w:val="22"/>
                <w:szCs w:val="22"/>
              </w:rPr>
              <w:t>e</w:t>
            </w:r>
            <w:r w:rsidR="00273D7A" w:rsidRPr="00E86745">
              <w:rPr>
                <w:b/>
                <w:sz w:val="22"/>
                <w:szCs w:val="22"/>
              </w:rPr>
              <w:t xml:space="preserve"> </w:t>
            </w:r>
            <w:r w:rsidR="00273D7A" w:rsidRPr="00E86745">
              <w:rPr>
                <w:rStyle w:val="hps"/>
                <w:b/>
                <w:sz w:val="22"/>
                <w:szCs w:val="22"/>
              </w:rPr>
              <w:t>mjer</w:t>
            </w:r>
            <w:r w:rsidRPr="00E86745">
              <w:rPr>
                <w:rStyle w:val="hps"/>
                <w:b/>
                <w:sz w:val="22"/>
                <w:szCs w:val="22"/>
              </w:rPr>
              <w:t>e</w:t>
            </w:r>
            <w:r w:rsidR="00273D7A" w:rsidRPr="00E86745">
              <w:rPr>
                <w:rStyle w:val="hps"/>
                <w:b/>
                <w:sz w:val="22"/>
                <w:szCs w:val="22"/>
              </w:rPr>
              <w:t xml:space="preserve"> </w:t>
            </w:r>
            <w:r w:rsidR="00685122" w:rsidRPr="00E86745">
              <w:rPr>
                <w:rStyle w:val="hps"/>
                <w:b/>
                <w:sz w:val="22"/>
                <w:szCs w:val="22"/>
              </w:rPr>
              <w:t>koje se poduzimaju u cilju provedbe odredaba iz</w:t>
            </w:r>
            <w:r w:rsidR="007841E1" w:rsidRPr="00E86745">
              <w:rPr>
                <w:b/>
                <w:sz w:val="22"/>
                <w:szCs w:val="22"/>
              </w:rPr>
              <w:t xml:space="preserve"> </w:t>
            </w:r>
            <w:r w:rsidR="007841E1" w:rsidRPr="00E86745">
              <w:rPr>
                <w:rStyle w:val="hps"/>
                <w:b/>
                <w:sz w:val="22"/>
                <w:szCs w:val="22"/>
              </w:rPr>
              <w:t>članka</w:t>
            </w:r>
            <w:r w:rsidR="00273D7A" w:rsidRPr="00E86745">
              <w:rPr>
                <w:rStyle w:val="hps"/>
                <w:b/>
                <w:sz w:val="22"/>
                <w:szCs w:val="22"/>
              </w:rPr>
              <w:t xml:space="preserve"> 3.</w:t>
            </w:r>
            <w:r w:rsidR="00273D7A" w:rsidRPr="00E86745">
              <w:rPr>
                <w:b/>
                <w:sz w:val="22"/>
                <w:szCs w:val="22"/>
              </w:rPr>
              <w:t xml:space="preserve"> </w:t>
            </w:r>
            <w:r w:rsidR="00273D7A" w:rsidRPr="00E86745">
              <w:rPr>
                <w:rStyle w:val="hps"/>
                <w:b/>
                <w:sz w:val="22"/>
                <w:szCs w:val="22"/>
              </w:rPr>
              <w:t>(</w:t>
            </w:r>
            <w:r w:rsidR="00273D7A" w:rsidRPr="00E86745">
              <w:rPr>
                <w:b/>
                <w:sz w:val="22"/>
                <w:szCs w:val="22"/>
              </w:rPr>
              <w:t>opće odredbe)</w:t>
            </w:r>
            <w:r w:rsidR="00273D7A" w:rsidRPr="00E86745">
              <w:rPr>
                <w:rStyle w:val="atn"/>
                <w:b/>
                <w:sz w:val="22"/>
                <w:szCs w:val="22"/>
              </w:rPr>
              <w:t xml:space="preserve">, </w:t>
            </w:r>
            <w:r w:rsidR="00685122" w:rsidRPr="00E86745">
              <w:rPr>
                <w:rStyle w:val="atn"/>
                <w:b/>
                <w:sz w:val="22"/>
                <w:szCs w:val="22"/>
              </w:rPr>
              <w:t xml:space="preserve">članka </w:t>
            </w:r>
            <w:r w:rsidR="00273D7A" w:rsidRPr="00E86745">
              <w:rPr>
                <w:rStyle w:val="atn"/>
                <w:b/>
                <w:sz w:val="22"/>
                <w:szCs w:val="22"/>
              </w:rPr>
              <w:t>4</w:t>
            </w:r>
            <w:r w:rsidR="00676F43" w:rsidRPr="00E86745">
              <w:rPr>
                <w:rStyle w:val="atn"/>
                <w:b/>
                <w:sz w:val="22"/>
                <w:szCs w:val="22"/>
              </w:rPr>
              <w:t>.</w:t>
            </w:r>
            <w:r w:rsidR="00273D7A" w:rsidRPr="00E86745">
              <w:rPr>
                <w:rStyle w:val="atn"/>
                <w:b/>
                <w:sz w:val="22"/>
                <w:szCs w:val="22"/>
              </w:rPr>
              <w:t xml:space="preserve"> (ključne sastavnice </w:t>
            </w:r>
            <w:r w:rsidR="00685122" w:rsidRPr="00E86745">
              <w:rPr>
                <w:rStyle w:val="atn"/>
                <w:b/>
                <w:sz w:val="22"/>
                <w:szCs w:val="22"/>
              </w:rPr>
              <w:t>nacionalnog PRTR –a odnosno</w:t>
            </w:r>
            <w:r w:rsidR="003617E1" w:rsidRPr="00E86745">
              <w:rPr>
                <w:rStyle w:val="atn"/>
                <w:b/>
                <w:sz w:val="22"/>
                <w:szCs w:val="22"/>
              </w:rPr>
              <w:t xml:space="preserve"> </w:t>
            </w:r>
            <w:r w:rsidR="00273D7A" w:rsidRPr="00E86745">
              <w:rPr>
                <w:rStyle w:val="atn"/>
                <w:b/>
                <w:sz w:val="22"/>
                <w:szCs w:val="22"/>
              </w:rPr>
              <w:t>sustava</w:t>
            </w:r>
            <w:r w:rsidR="00A209AC" w:rsidRPr="00E86745">
              <w:rPr>
                <w:rStyle w:val="atn"/>
                <w:b/>
                <w:sz w:val="22"/>
                <w:szCs w:val="22"/>
              </w:rPr>
              <w:t xml:space="preserve"> </w:t>
            </w:r>
            <w:r w:rsidR="00685122" w:rsidRPr="00E86745">
              <w:rPr>
                <w:rStyle w:val="atn"/>
                <w:b/>
                <w:sz w:val="22"/>
                <w:szCs w:val="22"/>
              </w:rPr>
              <w:t>r</w:t>
            </w:r>
            <w:r w:rsidR="007841E1" w:rsidRPr="00E86745">
              <w:rPr>
                <w:rStyle w:val="atn"/>
                <w:b/>
                <w:sz w:val="22"/>
                <w:szCs w:val="22"/>
              </w:rPr>
              <w:t>egistra onečišćavanja okoliša (</w:t>
            </w:r>
            <w:r w:rsidR="00EA6E3F" w:rsidRPr="00E86745">
              <w:rPr>
                <w:rStyle w:val="atn"/>
                <w:b/>
                <w:sz w:val="22"/>
                <w:szCs w:val="22"/>
              </w:rPr>
              <w:t>u</w:t>
            </w:r>
            <w:r w:rsidR="009F6535" w:rsidRPr="00E86745">
              <w:rPr>
                <w:rStyle w:val="atn"/>
                <w:b/>
                <w:sz w:val="22"/>
                <w:szCs w:val="22"/>
              </w:rPr>
              <w:t xml:space="preserve"> daljnjem tekstu</w:t>
            </w:r>
            <w:r w:rsidR="001F6FC9" w:rsidRPr="00E86745">
              <w:rPr>
                <w:rStyle w:val="atn"/>
                <w:b/>
                <w:sz w:val="22"/>
                <w:szCs w:val="22"/>
              </w:rPr>
              <w:t>:</w:t>
            </w:r>
            <w:r w:rsidR="00EA6E3F" w:rsidRPr="00E86745">
              <w:rPr>
                <w:rStyle w:val="atn"/>
                <w:b/>
                <w:sz w:val="22"/>
                <w:szCs w:val="22"/>
              </w:rPr>
              <w:t xml:space="preserve"> </w:t>
            </w:r>
            <w:r w:rsidR="00656FA8" w:rsidRPr="00E86745">
              <w:rPr>
                <w:rStyle w:val="atn"/>
                <w:b/>
                <w:sz w:val="22"/>
                <w:szCs w:val="22"/>
              </w:rPr>
              <w:t xml:space="preserve">sustav </w:t>
            </w:r>
            <w:r w:rsidR="00EA6E3F" w:rsidRPr="00E86745">
              <w:rPr>
                <w:rStyle w:val="atn"/>
                <w:b/>
                <w:sz w:val="22"/>
                <w:szCs w:val="22"/>
              </w:rPr>
              <w:t>ROO</w:t>
            </w:r>
            <w:r w:rsidR="00273D7A" w:rsidRPr="00E86745">
              <w:rPr>
                <w:rStyle w:val="atn"/>
                <w:b/>
                <w:sz w:val="22"/>
                <w:szCs w:val="22"/>
              </w:rPr>
              <w:t xml:space="preserve">) i </w:t>
            </w:r>
            <w:r w:rsidR="00685122" w:rsidRPr="00E86745">
              <w:rPr>
                <w:rStyle w:val="atn"/>
                <w:b/>
                <w:sz w:val="22"/>
                <w:szCs w:val="22"/>
              </w:rPr>
              <w:t xml:space="preserve">članka </w:t>
            </w:r>
            <w:r w:rsidR="00273D7A" w:rsidRPr="00E86745">
              <w:rPr>
                <w:rStyle w:val="atn"/>
                <w:b/>
                <w:sz w:val="22"/>
                <w:szCs w:val="22"/>
              </w:rPr>
              <w:t>5</w:t>
            </w:r>
            <w:r w:rsidR="00676F43" w:rsidRPr="00E86745">
              <w:rPr>
                <w:rStyle w:val="atn"/>
                <w:b/>
                <w:sz w:val="22"/>
                <w:szCs w:val="22"/>
              </w:rPr>
              <w:t>.</w:t>
            </w:r>
            <w:r w:rsidR="00273D7A" w:rsidRPr="00E86745">
              <w:rPr>
                <w:rStyle w:val="atn"/>
                <w:b/>
                <w:sz w:val="22"/>
                <w:szCs w:val="22"/>
              </w:rPr>
              <w:t xml:space="preserve"> (</w:t>
            </w:r>
            <w:r w:rsidR="00A209AC" w:rsidRPr="00E86745">
              <w:rPr>
                <w:b/>
                <w:sz w:val="22"/>
                <w:szCs w:val="22"/>
              </w:rPr>
              <w:t>oblik i ustroj</w:t>
            </w:r>
            <w:r w:rsidR="00273D7A" w:rsidRPr="00E86745">
              <w:rPr>
                <w:b/>
                <w:sz w:val="22"/>
                <w:szCs w:val="22"/>
              </w:rPr>
              <w:t>).</w:t>
            </w:r>
          </w:p>
        </w:tc>
      </w:tr>
      <w:tr w:rsidR="00393EBD" w:rsidRPr="004E4A25" w:rsidTr="00E75C8D">
        <w:trPr>
          <w:trHeight w:val="411"/>
        </w:trPr>
        <w:tc>
          <w:tcPr>
            <w:tcW w:w="8647" w:type="dxa"/>
            <w:shd w:val="clear" w:color="auto" w:fill="auto"/>
          </w:tcPr>
          <w:p w:rsidR="00393EBD" w:rsidRPr="00E86745" w:rsidRDefault="0006051C" w:rsidP="00B8654D">
            <w:pPr>
              <w:ind w:left="113" w:right="113"/>
              <w:jc w:val="both"/>
              <w:rPr>
                <w:b/>
                <w:sz w:val="22"/>
                <w:szCs w:val="22"/>
              </w:rPr>
            </w:pPr>
            <w:r w:rsidRPr="00E86745">
              <w:rPr>
                <w:b/>
                <w:sz w:val="22"/>
                <w:szCs w:val="22"/>
              </w:rPr>
              <w:t>Posebno opišite</w:t>
            </w:r>
            <w:r w:rsidR="003377CE" w:rsidRPr="00E86745">
              <w:rPr>
                <w:b/>
                <w:sz w:val="22"/>
                <w:szCs w:val="22"/>
              </w:rPr>
              <w:t xml:space="preserve"> sljedeće</w:t>
            </w:r>
            <w:r w:rsidRPr="00E86745">
              <w:rPr>
                <w:b/>
                <w:sz w:val="22"/>
                <w:szCs w:val="22"/>
              </w:rPr>
              <w:t>:</w:t>
            </w:r>
          </w:p>
        </w:tc>
      </w:tr>
      <w:tr w:rsidR="00393EBD" w:rsidRPr="004E4A25" w:rsidTr="00E75C8D">
        <w:tc>
          <w:tcPr>
            <w:tcW w:w="8647" w:type="dxa"/>
            <w:shd w:val="clear" w:color="auto" w:fill="auto"/>
          </w:tcPr>
          <w:p w:rsidR="004C2111" w:rsidRPr="007D6B94" w:rsidRDefault="003377CE" w:rsidP="00071987">
            <w:pPr>
              <w:numPr>
                <w:ilvl w:val="0"/>
                <w:numId w:val="5"/>
              </w:numPr>
              <w:tabs>
                <w:tab w:val="left" w:pos="357"/>
                <w:tab w:val="left" w:pos="587"/>
              </w:tabs>
              <w:suppressAutoHyphens w:val="0"/>
              <w:spacing w:before="40" w:after="100" w:line="240" w:lineRule="exact"/>
              <w:ind w:left="147" w:right="113" w:firstLine="0"/>
              <w:jc w:val="both"/>
              <w:rPr>
                <w:b/>
                <w:sz w:val="22"/>
                <w:szCs w:val="22"/>
              </w:rPr>
            </w:pPr>
            <w:r w:rsidRPr="007D6B94">
              <w:rPr>
                <w:b/>
                <w:sz w:val="22"/>
                <w:szCs w:val="22"/>
              </w:rPr>
              <w:t>s</w:t>
            </w:r>
            <w:r w:rsidR="004C2111" w:rsidRPr="007D6B94">
              <w:rPr>
                <w:b/>
                <w:sz w:val="22"/>
                <w:szCs w:val="22"/>
              </w:rPr>
              <w:t xml:space="preserve"> obzirom na odredbe članka 3.</w:t>
            </w:r>
            <w:r w:rsidR="00D30952" w:rsidRPr="007D6B94">
              <w:rPr>
                <w:b/>
                <w:sz w:val="22"/>
                <w:szCs w:val="22"/>
              </w:rPr>
              <w:t>,</w:t>
            </w:r>
            <w:r w:rsidR="004C2111" w:rsidRPr="007D6B94">
              <w:rPr>
                <w:b/>
                <w:sz w:val="22"/>
                <w:szCs w:val="22"/>
              </w:rPr>
              <w:t xml:space="preserve"> </w:t>
            </w:r>
            <w:r w:rsidR="00F25573" w:rsidRPr="007D6B94">
              <w:rPr>
                <w:b/>
                <w:sz w:val="22"/>
                <w:szCs w:val="22"/>
              </w:rPr>
              <w:t>stav</w:t>
            </w:r>
            <w:r w:rsidRPr="007D6B94">
              <w:rPr>
                <w:b/>
                <w:sz w:val="22"/>
                <w:szCs w:val="22"/>
              </w:rPr>
              <w:t>ka</w:t>
            </w:r>
            <w:r w:rsidR="00F25573" w:rsidRPr="007D6B94">
              <w:rPr>
                <w:b/>
                <w:sz w:val="22"/>
                <w:szCs w:val="22"/>
              </w:rPr>
              <w:t xml:space="preserve"> </w:t>
            </w:r>
            <w:r w:rsidR="004C2111" w:rsidRPr="007D6B94">
              <w:rPr>
                <w:b/>
                <w:sz w:val="22"/>
                <w:szCs w:val="22"/>
              </w:rPr>
              <w:t xml:space="preserve">1., </w:t>
            </w:r>
            <w:r w:rsidRPr="007D6B94">
              <w:rPr>
                <w:b/>
                <w:sz w:val="22"/>
                <w:szCs w:val="22"/>
              </w:rPr>
              <w:t xml:space="preserve">opišite </w:t>
            </w:r>
            <w:r w:rsidR="004C2111" w:rsidRPr="007D6B94">
              <w:rPr>
                <w:b/>
                <w:sz w:val="22"/>
                <w:szCs w:val="22"/>
              </w:rPr>
              <w:t xml:space="preserve">mjere poduzete </w:t>
            </w:r>
            <w:r w:rsidR="00820CEF" w:rsidRPr="007D6B94">
              <w:rPr>
                <w:b/>
                <w:sz w:val="22"/>
                <w:szCs w:val="22"/>
              </w:rPr>
              <w:t>u cilju provedbe</w:t>
            </w:r>
            <w:r w:rsidR="004C2111" w:rsidRPr="007D6B94">
              <w:rPr>
                <w:b/>
                <w:sz w:val="22"/>
                <w:szCs w:val="22"/>
              </w:rPr>
              <w:t xml:space="preserve"> odredaba Protokola, uključujući i </w:t>
            </w:r>
            <w:r w:rsidR="00E1198C" w:rsidRPr="007D6B94">
              <w:rPr>
                <w:b/>
                <w:sz w:val="22"/>
                <w:szCs w:val="22"/>
              </w:rPr>
              <w:t>mjere provedbe</w:t>
            </w:r>
            <w:r w:rsidR="004C2111" w:rsidRPr="007D6B94">
              <w:rPr>
                <w:b/>
                <w:sz w:val="22"/>
                <w:szCs w:val="22"/>
              </w:rPr>
              <w:t>;</w:t>
            </w:r>
          </w:p>
          <w:p w:rsidR="00CB7CDC" w:rsidRPr="007D6B94" w:rsidRDefault="003220E6" w:rsidP="00B8654D">
            <w:pPr>
              <w:suppressAutoHyphens w:val="0"/>
              <w:spacing w:line="240" w:lineRule="exact"/>
              <w:ind w:left="147" w:right="113"/>
              <w:jc w:val="both"/>
              <w:rPr>
                <w:b/>
                <w:sz w:val="22"/>
                <w:szCs w:val="22"/>
                <w:u w:val="single"/>
              </w:rPr>
            </w:pPr>
            <w:r w:rsidRPr="007D6B94">
              <w:rPr>
                <w:b/>
                <w:sz w:val="22"/>
                <w:szCs w:val="22"/>
                <w:u w:val="single"/>
              </w:rPr>
              <w:t xml:space="preserve">Odgovor: </w:t>
            </w:r>
          </w:p>
          <w:p w:rsidR="005D7632" w:rsidRPr="007D6B94" w:rsidRDefault="005D7632" w:rsidP="005D7632">
            <w:pPr>
              <w:suppressAutoHyphens w:val="0"/>
              <w:spacing w:line="240" w:lineRule="exact"/>
              <w:ind w:left="147" w:right="113" w:firstLine="567"/>
              <w:jc w:val="both"/>
              <w:rPr>
                <w:sz w:val="22"/>
                <w:szCs w:val="22"/>
              </w:rPr>
            </w:pPr>
            <w:r w:rsidRPr="007D6B94">
              <w:rPr>
                <w:sz w:val="22"/>
                <w:szCs w:val="22"/>
              </w:rPr>
              <w:t xml:space="preserve">Više je hrvatskih zakona i </w:t>
            </w:r>
            <w:proofErr w:type="spellStart"/>
            <w:r w:rsidRPr="007D6B94">
              <w:rPr>
                <w:sz w:val="22"/>
                <w:szCs w:val="22"/>
              </w:rPr>
              <w:t>podzakonskih</w:t>
            </w:r>
            <w:proofErr w:type="spellEnd"/>
            <w:r w:rsidRPr="007D6B94">
              <w:rPr>
                <w:sz w:val="22"/>
                <w:szCs w:val="22"/>
              </w:rPr>
              <w:t xml:space="preserve"> propisa koji stvaraju okvir za provedbu  Protokola: </w:t>
            </w:r>
          </w:p>
          <w:p w:rsidR="00EA6E3F" w:rsidRPr="007D6B94" w:rsidRDefault="005D7632" w:rsidP="005D7632">
            <w:pPr>
              <w:suppressAutoHyphens w:val="0"/>
              <w:spacing w:line="240" w:lineRule="exact"/>
              <w:ind w:left="147" w:right="113" w:firstLine="567"/>
              <w:jc w:val="both"/>
              <w:rPr>
                <w:sz w:val="22"/>
                <w:szCs w:val="22"/>
              </w:rPr>
            </w:pPr>
            <w:r w:rsidRPr="007D6B94">
              <w:rPr>
                <w:sz w:val="22"/>
                <w:szCs w:val="22"/>
              </w:rPr>
              <w:t xml:space="preserve">Zakon o potvrđivanju Protokola o registrima ispuštanja i prijenosa onečišćujućih tvari uz Konvenciju o pristupu informacijama, sudjelovanju javnosti u odlučivanju i pristupu pravosuđu u pitanjima okoliša </w:t>
            </w:r>
            <w:r w:rsidR="00471F82" w:rsidRPr="007D6B94">
              <w:rPr>
                <w:sz w:val="22"/>
                <w:szCs w:val="22"/>
              </w:rPr>
              <w:t>(u daljnjem tekstu</w:t>
            </w:r>
            <w:r w:rsidR="00D45E39" w:rsidRPr="007D6B94">
              <w:rPr>
                <w:sz w:val="22"/>
                <w:szCs w:val="22"/>
              </w:rPr>
              <w:t>:</w:t>
            </w:r>
            <w:r w:rsidR="00471F82" w:rsidRPr="007D6B94">
              <w:rPr>
                <w:sz w:val="22"/>
                <w:szCs w:val="22"/>
              </w:rPr>
              <w:t xml:space="preserve"> Protokol)</w:t>
            </w:r>
            <w:r w:rsidRPr="007D6B94">
              <w:rPr>
                <w:sz w:val="22"/>
                <w:szCs w:val="22"/>
              </w:rPr>
              <w:t xml:space="preserve"> (</w:t>
            </w:r>
            <w:hyperlink r:id="rId14" w:history="1">
              <w:r w:rsidRPr="007D6B94">
                <w:rPr>
                  <w:rStyle w:val="Hyperlink"/>
                  <w:sz w:val="22"/>
                  <w:szCs w:val="22"/>
                </w:rPr>
                <w:t>NN-MU 4/2008</w:t>
              </w:r>
            </w:hyperlink>
            <w:r w:rsidRPr="007D6B94">
              <w:rPr>
                <w:sz w:val="22"/>
                <w:szCs w:val="22"/>
              </w:rPr>
              <w:t>)</w:t>
            </w:r>
            <w:r w:rsidR="00EA6E3F" w:rsidRPr="007D6B94">
              <w:rPr>
                <w:sz w:val="22"/>
                <w:szCs w:val="22"/>
              </w:rPr>
              <w:t>;</w:t>
            </w:r>
            <w:r w:rsidRPr="007D6B94">
              <w:rPr>
                <w:sz w:val="22"/>
                <w:szCs w:val="22"/>
              </w:rPr>
              <w:t xml:space="preserve"> </w:t>
            </w:r>
          </w:p>
          <w:p w:rsidR="005D7632" w:rsidRPr="007D6B94" w:rsidRDefault="005D7632" w:rsidP="005D7632">
            <w:pPr>
              <w:suppressAutoHyphens w:val="0"/>
              <w:spacing w:line="240" w:lineRule="exact"/>
              <w:ind w:left="147" w:right="113" w:firstLine="567"/>
              <w:jc w:val="both"/>
              <w:rPr>
                <w:sz w:val="22"/>
                <w:szCs w:val="22"/>
              </w:rPr>
            </w:pPr>
            <w:r w:rsidRPr="007D6B94">
              <w:rPr>
                <w:sz w:val="22"/>
                <w:szCs w:val="22"/>
              </w:rPr>
              <w:t xml:space="preserve">Zakon o potvrđivanju Konvencije o pristupu informacijama, sudjelovanju javnosti u odlučivanju i pristupu pravosuđu u pitanjima okoliša </w:t>
            </w:r>
            <w:r w:rsidR="001C21D3" w:rsidRPr="007D6B94">
              <w:rPr>
                <w:sz w:val="22"/>
                <w:szCs w:val="22"/>
              </w:rPr>
              <w:t>(u</w:t>
            </w:r>
            <w:r w:rsidR="007D6B94">
              <w:rPr>
                <w:sz w:val="22"/>
                <w:szCs w:val="22"/>
              </w:rPr>
              <w:t xml:space="preserve"> daljnjem tekstu: </w:t>
            </w:r>
            <w:proofErr w:type="spellStart"/>
            <w:r w:rsidR="007D6B94">
              <w:rPr>
                <w:sz w:val="22"/>
                <w:szCs w:val="22"/>
              </w:rPr>
              <w:t>A</w:t>
            </w:r>
            <w:r w:rsidR="00872C77">
              <w:rPr>
                <w:sz w:val="22"/>
                <w:szCs w:val="22"/>
              </w:rPr>
              <w:t>a</w:t>
            </w:r>
            <w:r w:rsidR="001C21D3" w:rsidRPr="007D6B94">
              <w:rPr>
                <w:sz w:val="22"/>
                <w:szCs w:val="22"/>
              </w:rPr>
              <w:t>rhuška</w:t>
            </w:r>
            <w:proofErr w:type="spellEnd"/>
            <w:r w:rsidR="001C21D3" w:rsidRPr="007D6B94">
              <w:rPr>
                <w:sz w:val="22"/>
                <w:szCs w:val="22"/>
              </w:rPr>
              <w:t xml:space="preserve"> konvencija) </w:t>
            </w:r>
            <w:r w:rsidRPr="007D6B94">
              <w:rPr>
                <w:sz w:val="22"/>
                <w:szCs w:val="22"/>
              </w:rPr>
              <w:t>(</w:t>
            </w:r>
            <w:hyperlink r:id="rId15" w:history="1">
              <w:r w:rsidRPr="007D6B94">
                <w:rPr>
                  <w:rStyle w:val="Hyperlink"/>
                  <w:sz w:val="22"/>
                  <w:szCs w:val="22"/>
                </w:rPr>
                <w:t>NN-MU 1/2007</w:t>
              </w:r>
            </w:hyperlink>
            <w:r w:rsidRPr="007D6B94">
              <w:rPr>
                <w:sz w:val="22"/>
                <w:szCs w:val="22"/>
              </w:rPr>
              <w:t>);</w:t>
            </w:r>
          </w:p>
          <w:p w:rsidR="005D7632" w:rsidRPr="007D6B94" w:rsidRDefault="005D7632" w:rsidP="005D7632">
            <w:pPr>
              <w:suppressAutoHyphens w:val="0"/>
              <w:spacing w:line="240" w:lineRule="exact"/>
              <w:ind w:left="147" w:right="113" w:firstLine="567"/>
              <w:jc w:val="both"/>
              <w:rPr>
                <w:sz w:val="22"/>
                <w:szCs w:val="22"/>
              </w:rPr>
            </w:pPr>
            <w:r w:rsidRPr="007D6B94">
              <w:rPr>
                <w:sz w:val="22"/>
                <w:szCs w:val="22"/>
              </w:rPr>
              <w:t xml:space="preserve">Zakon o zaštiti okoliša </w:t>
            </w:r>
            <w:r w:rsidR="000D77A3" w:rsidRPr="007D6B94">
              <w:rPr>
                <w:sz w:val="22"/>
                <w:szCs w:val="22"/>
              </w:rPr>
              <w:t>(</w:t>
            </w:r>
            <w:r w:rsidRPr="007D6B94">
              <w:rPr>
                <w:sz w:val="22"/>
                <w:szCs w:val="22"/>
              </w:rPr>
              <w:t>NN 80/13</w:t>
            </w:r>
            <w:r w:rsidR="003E35D7" w:rsidRPr="007D6B94">
              <w:rPr>
                <w:sz w:val="22"/>
                <w:szCs w:val="22"/>
              </w:rPr>
              <w:t>,</w:t>
            </w:r>
            <w:r w:rsidR="00A3068D">
              <w:rPr>
                <w:sz w:val="22"/>
                <w:szCs w:val="22"/>
              </w:rPr>
              <w:t xml:space="preserve"> 153/13, 78/15</w:t>
            </w:r>
            <w:r w:rsidR="003E35D7" w:rsidRPr="007D6B94">
              <w:rPr>
                <w:sz w:val="22"/>
                <w:szCs w:val="22"/>
              </w:rPr>
              <w:t xml:space="preserve"> </w:t>
            </w:r>
            <w:r w:rsidR="000D77A3" w:rsidRPr="007D6B94">
              <w:rPr>
                <w:sz w:val="22"/>
                <w:szCs w:val="22"/>
              </w:rPr>
              <w:t>)</w:t>
            </w:r>
            <w:r w:rsidRPr="007D6B94">
              <w:rPr>
                <w:sz w:val="22"/>
                <w:szCs w:val="22"/>
              </w:rPr>
              <w:t xml:space="preserve"> (u daljnjem tekstu: </w:t>
            </w:r>
            <w:r w:rsidR="0035019D" w:rsidRPr="007D6B94">
              <w:rPr>
                <w:sz w:val="22"/>
                <w:szCs w:val="22"/>
              </w:rPr>
              <w:t>ZOZO)</w:t>
            </w:r>
            <w:r w:rsidRPr="007D6B94">
              <w:rPr>
                <w:sz w:val="22"/>
                <w:szCs w:val="22"/>
              </w:rPr>
              <w:t>;</w:t>
            </w:r>
          </w:p>
          <w:p w:rsidR="005D7632" w:rsidRPr="007D6B94" w:rsidRDefault="005D7632" w:rsidP="00B8654D">
            <w:pPr>
              <w:suppressAutoHyphens w:val="0"/>
              <w:spacing w:line="240" w:lineRule="exact"/>
              <w:ind w:left="147" w:right="113" w:firstLine="567"/>
              <w:jc w:val="both"/>
              <w:rPr>
                <w:sz w:val="22"/>
                <w:szCs w:val="22"/>
              </w:rPr>
            </w:pPr>
            <w:r w:rsidRPr="007D6B94">
              <w:rPr>
                <w:sz w:val="22"/>
                <w:szCs w:val="22"/>
              </w:rPr>
              <w:t>Pravilnik o registru onečišćavanja okoliša (NN 35/08) (u daljnjem tekstu: Pravilnik o ROO).</w:t>
            </w:r>
          </w:p>
          <w:p w:rsidR="00A3068D" w:rsidRPr="00A3068D" w:rsidRDefault="00A3068D" w:rsidP="00A3068D">
            <w:pPr>
              <w:suppressAutoHyphens w:val="0"/>
              <w:spacing w:line="240" w:lineRule="exact"/>
              <w:ind w:left="147" w:right="113" w:firstLine="567"/>
              <w:jc w:val="both"/>
              <w:rPr>
                <w:sz w:val="22"/>
                <w:szCs w:val="22"/>
              </w:rPr>
            </w:pPr>
            <w:r w:rsidRPr="00A3068D">
              <w:rPr>
                <w:sz w:val="22"/>
                <w:szCs w:val="22"/>
              </w:rPr>
              <w:t xml:space="preserve">U 2015. godini </w:t>
            </w:r>
            <w:r>
              <w:rPr>
                <w:sz w:val="22"/>
                <w:szCs w:val="22"/>
              </w:rPr>
              <w:t>usvojen</w:t>
            </w:r>
            <w:r w:rsidRPr="00A3068D">
              <w:rPr>
                <w:sz w:val="22"/>
                <w:szCs w:val="22"/>
              </w:rPr>
              <w:t xml:space="preserve"> je novi Pravilnik o registru onečišćavanja okoliša (NN 87/15) (u daljnjem tekstu: novi Pravilnik ROO) </w:t>
            </w:r>
            <w:r>
              <w:rPr>
                <w:sz w:val="22"/>
                <w:szCs w:val="22"/>
              </w:rPr>
              <w:t>kojemu je cilj unaprijediti sustav i poboljšati kvalitetu podataka koje se putem njega skupljaju. S</w:t>
            </w:r>
            <w:r w:rsidRPr="00A3068D">
              <w:rPr>
                <w:sz w:val="22"/>
                <w:szCs w:val="22"/>
              </w:rPr>
              <w:t>lijedeće promjene u odnosu na Pravilnik iz 2008. godine</w:t>
            </w:r>
            <w:r>
              <w:rPr>
                <w:sz w:val="22"/>
                <w:szCs w:val="22"/>
              </w:rPr>
              <w:t xml:space="preserve"> su</w:t>
            </w:r>
            <w:r w:rsidRPr="00A3068D">
              <w:rPr>
                <w:sz w:val="22"/>
                <w:szCs w:val="22"/>
              </w:rPr>
              <w:t xml:space="preserve">: </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t xml:space="preserve">smanjenje broja obrazaca (s 13 na 9), </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t>revidirana je lista djelatnosti (Prilog 1.), uvedena je raspodjela djelatnosti po sektorima</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t>povećanje pragova ispuštanja za zrak ( SO</w:t>
            </w:r>
            <w:r w:rsidRPr="00A3068D">
              <w:rPr>
                <w:sz w:val="22"/>
                <w:szCs w:val="22"/>
                <w:vertAlign w:val="subscript"/>
              </w:rPr>
              <w:t>2</w:t>
            </w:r>
            <w:r w:rsidRPr="00A3068D">
              <w:rPr>
                <w:sz w:val="22"/>
                <w:szCs w:val="22"/>
              </w:rPr>
              <w:t xml:space="preserve"> je povećan sa 100 kg/god na 3 000 kg/god, NO</w:t>
            </w:r>
            <w:r w:rsidRPr="00A3068D">
              <w:rPr>
                <w:sz w:val="22"/>
                <w:szCs w:val="22"/>
                <w:vertAlign w:val="subscript"/>
              </w:rPr>
              <w:t>2</w:t>
            </w:r>
            <w:r w:rsidRPr="00A3068D">
              <w:rPr>
                <w:sz w:val="22"/>
                <w:szCs w:val="22"/>
              </w:rPr>
              <w:t xml:space="preserve"> sa 30 kg/god na 600 kg /god, CO sa 30 kg/god na 200 kg/god, te CO</w:t>
            </w:r>
            <w:r w:rsidRPr="00A3068D">
              <w:rPr>
                <w:sz w:val="22"/>
                <w:szCs w:val="22"/>
                <w:vertAlign w:val="subscript"/>
              </w:rPr>
              <w:t>2</w:t>
            </w:r>
            <w:r w:rsidRPr="00A3068D">
              <w:rPr>
                <w:sz w:val="22"/>
                <w:szCs w:val="22"/>
              </w:rPr>
              <w:t xml:space="preserve"> sa 30 000 kg/god na 450 000  kg/god, NMHOS sa 200 kg/god na 100 000 kg/god)</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t>smanjenje pragova ispuštanja za zrak (PM</w:t>
            </w:r>
            <w:r w:rsidRPr="00A3068D">
              <w:rPr>
                <w:sz w:val="22"/>
                <w:szCs w:val="22"/>
                <w:vertAlign w:val="subscript"/>
              </w:rPr>
              <w:t>10</w:t>
            </w:r>
            <w:r w:rsidRPr="00A3068D">
              <w:rPr>
                <w:sz w:val="22"/>
                <w:szCs w:val="22"/>
              </w:rPr>
              <w:t xml:space="preserve"> je smanjen sa 1 000 kg/god na 200 kg/god)</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t xml:space="preserve">Dodane su nove </w:t>
            </w:r>
            <w:proofErr w:type="spellStart"/>
            <w:r w:rsidRPr="00A3068D">
              <w:rPr>
                <w:sz w:val="22"/>
                <w:szCs w:val="22"/>
              </w:rPr>
              <w:t>POPs</w:t>
            </w:r>
            <w:proofErr w:type="spellEnd"/>
            <w:r w:rsidRPr="00A3068D">
              <w:rPr>
                <w:sz w:val="22"/>
                <w:szCs w:val="22"/>
              </w:rPr>
              <w:t xml:space="preserve"> tvari ( </w:t>
            </w:r>
            <w:proofErr w:type="spellStart"/>
            <w:r w:rsidRPr="00A3068D">
              <w:rPr>
                <w:sz w:val="22"/>
                <w:szCs w:val="22"/>
              </w:rPr>
              <w:t>Perfluorooktansulfonska</w:t>
            </w:r>
            <w:proofErr w:type="spellEnd"/>
            <w:r w:rsidRPr="00A3068D">
              <w:rPr>
                <w:sz w:val="22"/>
                <w:szCs w:val="22"/>
              </w:rPr>
              <w:t xml:space="preserve"> kiselina (PFOS) i njene soli, </w:t>
            </w:r>
            <w:proofErr w:type="spellStart"/>
            <w:r w:rsidRPr="00A3068D">
              <w:rPr>
                <w:sz w:val="22"/>
                <w:szCs w:val="22"/>
              </w:rPr>
              <w:t>Perfluorooktansulfonil</w:t>
            </w:r>
            <w:proofErr w:type="spellEnd"/>
            <w:r w:rsidRPr="00A3068D">
              <w:rPr>
                <w:sz w:val="22"/>
                <w:szCs w:val="22"/>
              </w:rPr>
              <w:t xml:space="preserve"> fluorid (PFOSF) i </w:t>
            </w:r>
            <w:proofErr w:type="spellStart"/>
            <w:r w:rsidRPr="00A3068D">
              <w:rPr>
                <w:sz w:val="22"/>
                <w:szCs w:val="22"/>
              </w:rPr>
              <w:t>Heksabromociklododekan</w:t>
            </w:r>
            <w:proofErr w:type="spellEnd"/>
            <w:r w:rsidRPr="00A3068D">
              <w:rPr>
                <w:sz w:val="22"/>
                <w:szCs w:val="22"/>
              </w:rPr>
              <w:t xml:space="preserve"> (HBCD)</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t xml:space="preserve">produžen je rok za prijavu podataka s 01. na </w:t>
            </w:r>
            <w:r w:rsidRPr="00A3068D">
              <w:rPr>
                <w:bCs/>
                <w:sz w:val="22"/>
                <w:szCs w:val="22"/>
              </w:rPr>
              <w:t xml:space="preserve">31. ožujka </w:t>
            </w:r>
          </w:p>
          <w:p w:rsidR="00A3068D" w:rsidRPr="00A3068D" w:rsidRDefault="00A3068D" w:rsidP="00A3068D">
            <w:pPr>
              <w:numPr>
                <w:ilvl w:val="0"/>
                <w:numId w:val="30"/>
              </w:numPr>
              <w:suppressAutoHyphens w:val="0"/>
              <w:spacing w:line="240" w:lineRule="exact"/>
              <w:ind w:right="113"/>
              <w:jc w:val="both"/>
              <w:rPr>
                <w:sz w:val="22"/>
                <w:szCs w:val="22"/>
              </w:rPr>
            </w:pPr>
            <w:r w:rsidRPr="00A3068D">
              <w:rPr>
                <w:sz w:val="22"/>
                <w:szCs w:val="22"/>
              </w:rPr>
              <w:lastRenderedPageBreak/>
              <w:t xml:space="preserve">skraćen je rok za verifikaciju s 15. lipnja na </w:t>
            </w:r>
            <w:r w:rsidRPr="00A3068D">
              <w:rPr>
                <w:bCs/>
                <w:sz w:val="22"/>
                <w:szCs w:val="22"/>
              </w:rPr>
              <w:t xml:space="preserve">15. svibnja </w:t>
            </w:r>
          </w:p>
          <w:p w:rsidR="00A3068D" w:rsidRPr="00A3068D" w:rsidRDefault="00A3068D" w:rsidP="00A3068D">
            <w:pPr>
              <w:numPr>
                <w:ilvl w:val="0"/>
                <w:numId w:val="32"/>
              </w:numPr>
              <w:suppressAutoHyphens w:val="0"/>
              <w:spacing w:line="240" w:lineRule="exact"/>
              <w:ind w:right="113"/>
              <w:jc w:val="both"/>
              <w:rPr>
                <w:sz w:val="22"/>
                <w:szCs w:val="22"/>
              </w:rPr>
            </w:pPr>
            <w:r w:rsidRPr="00A3068D">
              <w:rPr>
                <w:sz w:val="22"/>
                <w:szCs w:val="22"/>
              </w:rPr>
              <w:t>skraćen je rok za izradu nacionalnog izvješća s 15. prosinca na 1.prosinca</w:t>
            </w:r>
          </w:p>
          <w:p w:rsidR="00A3068D" w:rsidRPr="00A3068D" w:rsidRDefault="00A3068D" w:rsidP="00A3068D">
            <w:pPr>
              <w:numPr>
                <w:ilvl w:val="0"/>
                <w:numId w:val="32"/>
              </w:numPr>
              <w:suppressAutoHyphens w:val="0"/>
              <w:spacing w:line="240" w:lineRule="exact"/>
              <w:ind w:right="113"/>
              <w:jc w:val="both"/>
              <w:rPr>
                <w:sz w:val="22"/>
                <w:szCs w:val="22"/>
              </w:rPr>
            </w:pPr>
            <w:r w:rsidRPr="00A3068D">
              <w:rPr>
                <w:sz w:val="22"/>
                <w:szCs w:val="22"/>
              </w:rPr>
              <w:t>Prilog 5 starog Pravilnika ROO (Popis vrsta goriva i približnih donjih ogrjevnih vrijednosti) stavljen je izvan snage te se donosi Odlukom MZOE (članak 8. stavak 6)</w:t>
            </w:r>
          </w:p>
          <w:p w:rsidR="00A3068D" w:rsidRDefault="00A3068D" w:rsidP="00B8654D">
            <w:pPr>
              <w:suppressAutoHyphens w:val="0"/>
              <w:spacing w:line="240" w:lineRule="exact"/>
              <w:ind w:left="147" w:right="113" w:firstLine="567"/>
              <w:jc w:val="both"/>
              <w:rPr>
                <w:sz w:val="22"/>
                <w:szCs w:val="22"/>
              </w:rPr>
            </w:pPr>
          </w:p>
          <w:p w:rsidR="00AE3F62" w:rsidRPr="007D6B94" w:rsidRDefault="00AE3F62" w:rsidP="00B8654D">
            <w:pPr>
              <w:suppressAutoHyphens w:val="0"/>
              <w:spacing w:line="240" w:lineRule="exact"/>
              <w:ind w:left="147" w:right="113" w:firstLine="567"/>
              <w:jc w:val="both"/>
              <w:rPr>
                <w:sz w:val="22"/>
                <w:szCs w:val="22"/>
              </w:rPr>
            </w:pPr>
            <w:r w:rsidRPr="007D6B94">
              <w:rPr>
                <w:sz w:val="22"/>
                <w:szCs w:val="22"/>
              </w:rPr>
              <w:t xml:space="preserve">Kao članica Europske unije </w:t>
            </w:r>
            <w:r w:rsidR="001E1F9A" w:rsidRPr="007D6B94">
              <w:rPr>
                <w:sz w:val="22"/>
                <w:szCs w:val="22"/>
              </w:rPr>
              <w:t xml:space="preserve">(EU) </w:t>
            </w:r>
            <w:r w:rsidR="000A1136" w:rsidRPr="007D6B94">
              <w:rPr>
                <w:sz w:val="22"/>
                <w:szCs w:val="22"/>
              </w:rPr>
              <w:t xml:space="preserve">Republika </w:t>
            </w:r>
            <w:r w:rsidRPr="007D6B94">
              <w:rPr>
                <w:sz w:val="22"/>
                <w:szCs w:val="22"/>
              </w:rPr>
              <w:t xml:space="preserve">Hrvatska </w:t>
            </w:r>
            <w:r w:rsidR="000A1136" w:rsidRPr="007D6B94">
              <w:rPr>
                <w:sz w:val="22"/>
                <w:szCs w:val="22"/>
              </w:rPr>
              <w:t xml:space="preserve">(u daljnjem tekstu: RH) </w:t>
            </w:r>
            <w:r w:rsidRPr="007D6B94">
              <w:rPr>
                <w:sz w:val="22"/>
                <w:szCs w:val="22"/>
              </w:rPr>
              <w:t xml:space="preserve">obavezna </w:t>
            </w:r>
            <w:r w:rsidR="00FD5BF9" w:rsidRPr="007D6B94">
              <w:rPr>
                <w:sz w:val="22"/>
                <w:szCs w:val="22"/>
              </w:rPr>
              <w:t xml:space="preserve">je </w:t>
            </w:r>
            <w:r w:rsidRPr="007D6B94">
              <w:rPr>
                <w:sz w:val="22"/>
                <w:szCs w:val="22"/>
              </w:rPr>
              <w:t>provoditi Uredbu broj 166/2006 Europskog parlamenta i Vijeća o uspostavljanju Europskog registra ispuštanja i prijenosa onečišćujućih tvari koja izmjenjuje i dopunjuje Direktive Vijeća 91/689/EEZ</w:t>
            </w:r>
            <w:r w:rsidR="001E1F9A" w:rsidRPr="007D6B94">
              <w:rPr>
                <w:sz w:val="22"/>
                <w:szCs w:val="22"/>
              </w:rPr>
              <w:t xml:space="preserve"> i 96/61/EZ (Uredba </w:t>
            </w:r>
            <w:r w:rsidRPr="007D6B94">
              <w:rPr>
                <w:sz w:val="22"/>
                <w:szCs w:val="22"/>
              </w:rPr>
              <w:t>E-PRTR).</w:t>
            </w:r>
          </w:p>
          <w:p w:rsidR="00006157" w:rsidRPr="007D6B94" w:rsidRDefault="00AE3F62" w:rsidP="00B8654D">
            <w:pPr>
              <w:suppressAutoHyphens w:val="0"/>
              <w:spacing w:line="240" w:lineRule="exact"/>
              <w:ind w:left="147" w:right="113" w:firstLine="567"/>
              <w:jc w:val="both"/>
              <w:rPr>
                <w:sz w:val="22"/>
                <w:szCs w:val="22"/>
              </w:rPr>
            </w:pPr>
            <w:r w:rsidRPr="007D6B94">
              <w:rPr>
                <w:sz w:val="22"/>
                <w:szCs w:val="22"/>
              </w:rPr>
              <w:t xml:space="preserve">U </w:t>
            </w:r>
            <w:r w:rsidR="00006157" w:rsidRPr="007D6B94">
              <w:rPr>
                <w:sz w:val="22"/>
                <w:szCs w:val="22"/>
              </w:rPr>
              <w:t>Pravilnik</w:t>
            </w:r>
            <w:r w:rsidRPr="007D6B94">
              <w:rPr>
                <w:sz w:val="22"/>
                <w:szCs w:val="22"/>
              </w:rPr>
              <w:t>u o ROO</w:t>
            </w:r>
            <w:r w:rsidR="00006157" w:rsidRPr="007D6B94">
              <w:rPr>
                <w:sz w:val="22"/>
                <w:szCs w:val="22"/>
              </w:rPr>
              <w:t xml:space="preserve"> su definirani obvezni sadržaj i način vođenja </w:t>
            </w:r>
            <w:r w:rsidR="00CB7CDC" w:rsidRPr="007D6B94">
              <w:rPr>
                <w:sz w:val="22"/>
                <w:szCs w:val="22"/>
              </w:rPr>
              <w:t>ROO</w:t>
            </w:r>
            <w:r w:rsidR="00153E66" w:rsidRPr="007D6B94">
              <w:rPr>
                <w:sz w:val="22"/>
                <w:szCs w:val="22"/>
              </w:rPr>
              <w:t>,</w:t>
            </w:r>
            <w:r w:rsidR="00FD1DFD" w:rsidRPr="007D6B94">
              <w:rPr>
                <w:sz w:val="22"/>
                <w:szCs w:val="22"/>
              </w:rPr>
              <w:t xml:space="preserve"> </w:t>
            </w:r>
            <w:r w:rsidR="00006157" w:rsidRPr="007D6B94">
              <w:rPr>
                <w:sz w:val="22"/>
                <w:szCs w:val="22"/>
              </w:rPr>
              <w:t>obveznici dosta</w:t>
            </w:r>
            <w:r w:rsidRPr="007D6B94">
              <w:rPr>
                <w:sz w:val="22"/>
                <w:szCs w:val="22"/>
              </w:rPr>
              <w:t>ve podataka, način, metodologija</w:t>
            </w:r>
            <w:r w:rsidR="00006157" w:rsidRPr="007D6B94">
              <w:rPr>
                <w:sz w:val="22"/>
                <w:szCs w:val="22"/>
              </w:rPr>
              <w:t xml:space="preserve"> i rokovi prikupljanja i dostavljanja podataka o</w:t>
            </w:r>
            <w:r w:rsidR="00D3757F" w:rsidRPr="007D6B94">
              <w:rPr>
                <w:sz w:val="22"/>
                <w:szCs w:val="22"/>
              </w:rPr>
              <w:t xml:space="preserve"> emisijama</w:t>
            </w:r>
            <w:r w:rsidR="00DD61F0" w:rsidRPr="007D6B94">
              <w:rPr>
                <w:sz w:val="22"/>
                <w:szCs w:val="22"/>
              </w:rPr>
              <w:t xml:space="preserve"> odnosno</w:t>
            </w:r>
            <w:r w:rsidR="00006157" w:rsidRPr="007D6B94">
              <w:rPr>
                <w:sz w:val="22"/>
                <w:szCs w:val="22"/>
              </w:rPr>
              <w:t xml:space="preserve"> ispuštanju, prijenosu</w:t>
            </w:r>
            <w:r w:rsidR="0025010E" w:rsidRPr="007D6B94">
              <w:rPr>
                <w:sz w:val="22"/>
                <w:szCs w:val="22"/>
              </w:rPr>
              <w:t xml:space="preserve"> i odlaganju </w:t>
            </w:r>
            <w:r w:rsidR="00006157" w:rsidRPr="007D6B94">
              <w:rPr>
                <w:sz w:val="22"/>
                <w:szCs w:val="22"/>
              </w:rPr>
              <w:t>onečišćujućih tvari u okoliš</w:t>
            </w:r>
            <w:r w:rsidR="0025010E" w:rsidRPr="007D6B94">
              <w:rPr>
                <w:sz w:val="22"/>
                <w:szCs w:val="22"/>
              </w:rPr>
              <w:t xml:space="preserve"> i</w:t>
            </w:r>
            <w:r w:rsidR="00006157" w:rsidRPr="007D6B94">
              <w:rPr>
                <w:sz w:val="22"/>
                <w:szCs w:val="22"/>
              </w:rPr>
              <w:t xml:space="preserve"> otpadu, podaci o onečišćivaču, </w:t>
            </w:r>
            <w:r w:rsidR="0025010E" w:rsidRPr="007D6B94">
              <w:rPr>
                <w:sz w:val="22"/>
                <w:szCs w:val="22"/>
              </w:rPr>
              <w:t>operateru postrojenja, organizacijskoj jedinici u sustavu onečišćivača</w:t>
            </w:r>
            <w:r w:rsidR="00006157" w:rsidRPr="007D6B94">
              <w:rPr>
                <w:sz w:val="22"/>
                <w:szCs w:val="22"/>
              </w:rPr>
              <w:t>,</w:t>
            </w:r>
            <w:r w:rsidR="0025010E" w:rsidRPr="007D6B94">
              <w:rPr>
                <w:sz w:val="22"/>
                <w:szCs w:val="22"/>
              </w:rPr>
              <w:t xml:space="preserve"> </w:t>
            </w:r>
            <w:r w:rsidR="00006157" w:rsidRPr="007D6B94">
              <w:rPr>
                <w:sz w:val="22"/>
                <w:szCs w:val="22"/>
              </w:rPr>
              <w:t xml:space="preserve">rok i način obavještavanja javnosti, način provjere i osiguranja kvalitete podataka, </w:t>
            </w:r>
            <w:r w:rsidR="0025010E" w:rsidRPr="007D6B94">
              <w:rPr>
                <w:sz w:val="22"/>
                <w:szCs w:val="22"/>
              </w:rPr>
              <w:t>rok čuvanja očevidnika, obavljanja stručnih poslova vođenja ROO</w:t>
            </w:r>
            <w:r w:rsidR="00006157" w:rsidRPr="007D6B94">
              <w:rPr>
                <w:sz w:val="22"/>
                <w:szCs w:val="22"/>
              </w:rPr>
              <w:t>.</w:t>
            </w:r>
          </w:p>
          <w:p w:rsidR="00006157" w:rsidRPr="007D6B94" w:rsidRDefault="00006157" w:rsidP="00B8654D">
            <w:pPr>
              <w:suppressAutoHyphens w:val="0"/>
              <w:spacing w:line="240" w:lineRule="exact"/>
              <w:ind w:left="147" w:right="113" w:firstLine="567"/>
              <w:jc w:val="both"/>
              <w:rPr>
                <w:sz w:val="22"/>
                <w:szCs w:val="22"/>
              </w:rPr>
            </w:pPr>
            <w:r w:rsidRPr="007D6B94">
              <w:rPr>
                <w:sz w:val="22"/>
                <w:szCs w:val="22"/>
              </w:rPr>
              <w:t xml:space="preserve">Brojnost i raznovrsnost podataka proizlaze iz činjenice da se navedeni podaci prikupljaju iz širokog spektra industrijskih i neindustrijskih djelatnosti, stoga je </w:t>
            </w:r>
            <w:r w:rsidR="009C2ED6" w:rsidRPr="007D6B94">
              <w:rPr>
                <w:sz w:val="22"/>
                <w:szCs w:val="22"/>
              </w:rPr>
              <w:t xml:space="preserve">sustav </w:t>
            </w:r>
            <w:r w:rsidRPr="007D6B94">
              <w:rPr>
                <w:sz w:val="22"/>
                <w:szCs w:val="22"/>
              </w:rPr>
              <w:t xml:space="preserve">ROO značajan i sveobuhvatan izvor podataka o vrstama i količinama onečišćujućih tvari, kao i o vrstama i količinama </w:t>
            </w:r>
            <w:r w:rsidR="00AE4EF9" w:rsidRPr="007D6B94">
              <w:rPr>
                <w:sz w:val="22"/>
                <w:szCs w:val="22"/>
              </w:rPr>
              <w:t>proizvedenog, skupljenog i obrađenog</w:t>
            </w:r>
            <w:r w:rsidRPr="007D6B94">
              <w:rPr>
                <w:sz w:val="22"/>
                <w:szCs w:val="22"/>
              </w:rPr>
              <w:t xml:space="preserve"> otpada.</w:t>
            </w:r>
          </w:p>
          <w:p w:rsidR="00006157" w:rsidRPr="007D6B94" w:rsidRDefault="00006157" w:rsidP="00B8654D">
            <w:pPr>
              <w:suppressAutoHyphens w:val="0"/>
              <w:spacing w:line="240" w:lineRule="exact"/>
              <w:ind w:left="147" w:right="113" w:firstLine="567"/>
              <w:jc w:val="both"/>
              <w:rPr>
                <w:sz w:val="22"/>
                <w:szCs w:val="22"/>
              </w:rPr>
            </w:pPr>
            <w:r w:rsidRPr="007D6B94">
              <w:rPr>
                <w:sz w:val="22"/>
                <w:szCs w:val="22"/>
              </w:rPr>
              <w:t xml:space="preserve">Nadalje, </w:t>
            </w:r>
            <w:r w:rsidR="009C2ED6" w:rsidRPr="007D6B94">
              <w:rPr>
                <w:sz w:val="22"/>
                <w:szCs w:val="22"/>
              </w:rPr>
              <w:t>sustav</w:t>
            </w:r>
            <w:r w:rsidRPr="007D6B94">
              <w:rPr>
                <w:sz w:val="22"/>
                <w:szCs w:val="22"/>
              </w:rPr>
              <w:t xml:space="preserve"> ROO je važan alat za kontinuirano praćenje trendova i napretka u smanjivanju onečišćavanja okoliša, kao i za praćenje usklađenosti s određenim međunarodnim sporazumima i utvrđivanje prioriteta i ocjena napretka postignutog politikom i programima zaštite okoliša RH.</w:t>
            </w:r>
          </w:p>
          <w:p w:rsidR="00006157" w:rsidRPr="007D6B94" w:rsidRDefault="00006157" w:rsidP="00B8654D">
            <w:pPr>
              <w:suppressAutoHyphens w:val="0"/>
              <w:spacing w:line="240" w:lineRule="exact"/>
              <w:ind w:left="147" w:right="113" w:firstLine="567"/>
              <w:jc w:val="both"/>
              <w:rPr>
                <w:sz w:val="22"/>
                <w:szCs w:val="22"/>
              </w:rPr>
            </w:pPr>
            <w:r w:rsidRPr="007D6B94">
              <w:rPr>
                <w:sz w:val="22"/>
                <w:szCs w:val="22"/>
              </w:rPr>
              <w:t>Neophodan je javnosti, državnim i raznim županijskim tijelima, industriji, znanstvenicima, nevladinim organizacijama i drugim donositeljima odluka</w:t>
            </w:r>
            <w:r w:rsidR="00FB1C78" w:rsidRPr="007D6B94">
              <w:rPr>
                <w:sz w:val="22"/>
                <w:szCs w:val="22"/>
              </w:rPr>
              <w:t>,</w:t>
            </w:r>
            <w:r w:rsidRPr="007D6B94">
              <w:rPr>
                <w:sz w:val="22"/>
                <w:szCs w:val="22"/>
              </w:rPr>
              <w:t xml:space="preserve"> kao jedinstveni sustav pomoću kojeg je osiguran uvid u stanje i trendove u okolišu te donošenje odluka o pitanjima zaštite okoliša. </w:t>
            </w:r>
          </w:p>
          <w:p w:rsidR="00E57A86" w:rsidRPr="007D6B94" w:rsidRDefault="00006157" w:rsidP="00B8654D">
            <w:pPr>
              <w:suppressAutoHyphens w:val="0"/>
              <w:spacing w:line="240" w:lineRule="exact"/>
              <w:ind w:left="147" w:right="113" w:firstLine="567"/>
              <w:jc w:val="both"/>
              <w:rPr>
                <w:sz w:val="22"/>
                <w:szCs w:val="22"/>
              </w:rPr>
            </w:pPr>
            <w:r w:rsidRPr="007D6B94">
              <w:rPr>
                <w:sz w:val="22"/>
                <w:szCs w:val="22"/>
              </w:rPr>
              <w:t xml:space="preserve">Uz nacionalne potrebe, uspostavom i primjenom </w:t>
            </w:r>
            <w:r w:rsidR="009C2ED6" w:rsidRPr="007D6B94">
              <w:rPr>
                <w:sz w:val="22"/>
                <w:szCs w:val="22"/>
              </w:rPr>
              <w:t xml:space="preserve">sustava </w:t>
            </w:r>
            <w:r w:rsidRPr="007D6B94">
              <w:rPr>
                <w:sz w:val="22"/>
                <w:szCs w:val="22"/>
              </w:rPr>
              <w:t>ROO, osigurava se i ispunjavanje međunarodnih obveza RH vezano uz nadzor ispuštanja i prijenosa onečišćujućih tvari</w:t>
            </w:r>
            <w:r w:rsidR="00E57A86" w:rsidRPr="007D6B94">
              <w:rPr>
                <w:sz w:val="22"/>
                <w:szCs w:val="22"/>
              </w:rPr>
              <w:t xml:space="preserve">. </w:t>
            </w:r>
          </w:p>
          <w:p w:rsidR="00AD3437" w:rsidRPr="000C3A1D" w:rsidRDefault="000C1609" w:rsidP="004C15E8">
            <w:pPr>
              <w:suppressAutoHyphens w:val="0"/>
              <w:autoSpaceDE w:val="0"/>
              <w:autoSpaceDN w:val="0"/>
              <w:adjustRightInd w:val="0"/>
              <w:spacing w:line="240" w:lineRule="auto"/>
              <w:ind w:left="147" w:right="135" w:firstLine="567"/>
              <w:jc w:val="both"/>
              <w:rPr>
                <w:rStyle w:val="Hyperlink"/>
                <w:sz w:val="22"/>
                <w:szCs w:val="22"/>
                <w:lang w:eastAsia="hr-HR"/>
              </w:rPr>
            </w:pPr>
            <w:r w:rsidRPr="000C3A1D">
              <w:rPr>
                <w:sz w:val="22"/>
                <w:szCs w:val="22"/>
                <w:lang w:eastAsia="hr-HR"/>
              </w:rPr>
              <w:t>S</w:t>
            </w:r>
            <w:r w:rsidR="00BE7E30" w:rsidRPr="000C3A1D">
              <w:rPr>
                <w:sz w:val="22"/>
                <w:szCs w:val="22"/>
                <w:lang w:eastAsia="hr-HR"/>
              </w:rPr>
              <w:t>ukladno</w:t>
            </w:r>
            <w:r w:rsidR="00BE7E30" w:rsidRPr="000C3A1D" w:rsidDel="0035019D">
              <w:rPr>
                <w:sz w:val="22"/>
                <w:szCs w:val="22"/>
                <w:lang w:eastAsia="hr-HR"/>
              </w:rPr>
              <w:t xml:space="preserve"> </w:t>
            </w:r>
            <w:r w:rsidR="0035019D" w:rsidRPr="000C3A1D">
              <w:rPr>
                <w:sz w:val="22"/>
                <w:szCs w:val="22"/>
                <w:lang w:eastAsia="hr-HR"/>
              </w:rPr>
              <w:t>ZOZO-u</w:t>
            </w:r>
            <w:r w:rsidR="00BE7E30" w:rsidRPr="000C3A1D">
              <w:rPr>
                <w:sz w:val="22"/>
                <w:szCs w:val="22"/>
                <w:lang w:eastAsia="hr-HR"/>
              </w:rPr>
              <w:t xml:space="preserve"> te Uredbi o Informacijskom sustavu zaštite okoliša (NN 68/08)</w:t>
            </w:r>
            <w:r w:rsidR="009D325A" w:rsidRPr="000C3A1D">
              <w:rPr>
                <w:sz w:val="22"/>
                <w:szCs w:val="22"/>
                <w:lang w:eastAsia="hr-HR"/>
              </w:rPr>
              <w:t xml:space="preserve"> (</w:t>
            </w:r>
            <w:r w:rsidR="00285261" w:rsidRPr="000C3A1D">
              <w:rPr>
                <w:sz w:val="22"/>
                <w:szCs w:val="22"/>
                <w:lang w:eastAsia="hr-HR"/>
              </w:rPr>
              <w:t>u daljnjem tekstu</w:t>
            </w:r>
            <w:r w:rsidR="001063A3" w:rsidRPr="000C3A1D">
              <w:rPr>
                <w:sz w:val="22"/>
                <w:szCs w:val="22"/>
                <w:lang w:eastAsia="hr-HR"/>
              </w:rPr>
              <w:t>:</w:t>
            </w:r>
            <w:r w:rsidR="00CA02AC" w:rsidRPr="000C3A1D">
              <w:rPr>
                <w:sz w:val="22"/>
                <w:szCs w:val="22"/>
                <w:lang w:eastAsia="hr-HR"/>
              </w:rPr>
              <w:t xml:space="preserve"> </w:t>
            </w:r>
            <w:r w:rsidR="00285261" w:rsidRPr="000C3A1D">
              <w:rPr>
                <w:sz w:val="22"/>
                <w:szCs w:val="22"/>
                <w:lang w:eastAsia="hr-HR"/>
              </w:rPr>
              <w:t>Uredba o ISZO)</w:t>
            </w:r>
            <w:r w:rsidR="00BE7E30" w:rsidRPr="000C3A1D">
              <w:rPr>
                <w:sz w:val="22"/>
                <w:szCs w:val="22"/>
                <w:lang w:eastAsia="hr-HR"/>
              </w:rPr>
              <w:t xml:space="preserve">, </w:t>
            </w:r>
            <w:r w:rsidR="00242A07" w:rsidRPr="000C3A1D">
              <w:rPr>
                <w:sz w:val="22"/>
                <w:szCs w:val="22"/>
                <w:lang w:eastAsia="hr-HR"/>
              </w:rPr>
              <w:t>HAOP</w:t>
            </w:r>
            <w:r w:rsidRPr="000C3A1D">
              <w:rPr>
                <w:sz w:val="22"/>
                <w:szCs w:val="22"/>
                <w:lang w:eastAsia="hr-HR"/>
              </w:rPr>
              <w:t xml:space="preserve"> </w:t>
            </w:r>
            <w:r w:rsidR="00872C77">
              <w:rPr>
                <w:sz w:val="22"/>
                <w:szCs w:val="22"/>
                <w:lang w:eastAsia="hr-HR"/>
              </w:rPr>
              <w:t xml:space="preserve">uspostavlja, </w:t>
            </w:r>
            <w:r w:rsidR="00AD3437" w:rsidRPr="000C3A1D">
              <w:rPr>
                <w:sz w:val="22"/>
                <w:szCs w:val="22"/>
                <w:lang w:eastAsia="hr-HR"/>
              </w:rPr>
              <w:t xml:space="preserve">koordinira i održava Informacijski sustav zaštite okoliša </w:t>
            </w:r>
            <w:r w:rsidR="00FB1C78" w:rsidRPr="000C3A1D">
              <w:rPr>
                <w:sz w:val="22"/>
                <w:szCs w:val="22"/>
                <w:lang w:eastAsia="hr-HR"/>
              </w:rPr>
              <w:t>(</w:t>
            </w:r>
            <w:r w:rsidR="00285261" w:rsidRPr="000C3A1D">
              <w:rPr>
                <w:sz w:val="22"/>
                <w:szCs w:val="22"/>
                <w:lang w:eastAsia="hr-HR"/>
              </w:rPr>
              <w:t xml:space="preserve">u daljnjem tekstu: </w:t>
            </w:r>
            <w:r w:rsidR="00FB1C78" w:rsidRPr="000C3A1D">
              <w:rPr>
                <w:sz w:val="22"/>
                <w:szCs w:val="22"/>
                <w:lang w:eastAsia="hr-HR"/>
              </w:rPr>
              <w:t xml:space="preserve">ISZO) </w:t>
            </w:r>
            <w:r w:rsidR="00AD3437" w:rsidRPr="000C3A1D">
              <w:rPr>
                <w:sz w:val="22"/>
                <w:szCs w:val="22"/>
                <w:lang w:eastAsia="hr-HR"/>
              </w:rPr>
              <w:t>koj</w:t>
            </w:r>
            <w:r w:rsidR="001063A3" w:rsidRPr="000C3A1D">
              <w:rPr>
                <w:sz w:val="22"/>
                <w:szCs w:val="22"/>
                <w:lang w:eastAsia="hr-HR"/>
              </w:rPr>
              <w:t>i</w:t>
            </w:r>
            <w:r w:rsidR="00AD3437" w:rsidRPr="000C3A1D">
              <w:rPr>
                <w:sz w:val="22"/>
                <w:szCs w:val="22"/>
                <w:lang w:eastAsia="hr-HR"/>
              </w:rPr>
              <w:t xml:space="preserve"> se </w:t>
            </w:r>
            <w:r w:rsidR="00752283" w:rsidRPr="000C3A1D">
              <w:rPr>
                <w:sz w:val="22"/>
                <w:szCs w:val="22"/>
                <w:lang w:eastAsia="hr-HR"/>
              </w:rPr>
              <w:t>kontinuirano povezuje sa informacijskim sustavima</w:t>
            </w:r>
            <w:r w:rsidR="007D6B94">
              <w:rPr>
                <w:sz w:val="22"/>
                <w:szCs w:val="22"/>
                <w:lang w:eastAsia="hr-HR"/>
              </w:rPr>
              <w:t xml:space="preserve"> </w:t>
            </w:r>
            <w:r w:rsidR="00752283" w:rsidRPr="000C3A1D">
              <w:rPr>
                <w:sz w:val="22"/>
                <w:szCs w:val="22"/>
                <w:lang w:eastAsia="hr-HR"/>
              </w:rPr>
              <w:t>relevantnih</w:t>
            </w:r>
            <w:r w:rsidR="00AD3437" w:rsidRPr="000C3A1D">
              <w:rPr>
                <w:sz w:val="22"/>
                <w:szCs w:val="22"/>
                <w:lang w:eastAsia="hr-HR"/>
              </w:rPr>
              <w:t xml:space="preserve"> tijela državne uprave</w:t>
            </w:r>
            <w:r w:rsidR="00752283" w:rsidRPr="000C3A1D">
              <w:rPr>
                <w:sz w:val="22"/>
                <w:szCs w:val="22"/>
                <w:lang w:eastAsia="hr-HR"/>
              </w:rPr>
              <w:t>, javnih institucija</w:t>
            </w:r>
            <w:r w:rsidR="00AD3437" w:rsidRPr="000C3A1D">
              <w:rPr>
                <w:sz w:val="22"/>
                <w:szCs w:val="22"/>
                <w:lang w:eastAsia="hr-HR"/>
              </w:rPr>
              <w:t xml:space="preserve"> i </w:t>
            </w:r>
            <w:r w:rsidR="00752283" w:rsidRPr="000C3A1D">
              <w:rPr>
                <w:sz w:val="22"/>
                <w:szCs w:val="22"/>
                <w:lang w:eastAsia="hr-HR"/>
              </w:rPr>
              <w:t>drugim dionicima</w:t>
            </w:r>
            <w:r w:rsidR="00AD3437" w:rsidRPr="000C3A1D">
              <w:rPr>
                <w:sz w:val="22"/>
                <w:szCs w:val="22"/>
                <w:lang w:eastAsia="hr-HR"/>
              </w:rPr>
              <w:t xml:space="preserve">. </w:t>
            </w:r>
            <w:r w:rsidR="00872C77" w:rsidRPr="00872C77">
              <w:rPr>
                <w:sz w:val="22"/>
                <w:szCs w:val="22"/>
                <w:lang w:eastAsia="hr-HR"/>
              </w:rPr>
              <w:t>Hrvatska je postigla značajna poboljšanja u praćenju stanja okoliša, posebno u pogledu kakvoće zraka, vode za kupanje i piće, te radioaktivnosti. Praćenje spada u djelokrug Informacijskog sustava zaštite okoliša Republike H</w:t>
            </w:r>
            <w:r w:rsidR="00872C77">
              <w:rPr>
                <w:sz w:val="22"/>
                <w:szCs w:val="22"/>
                <w:lang w:eastAsia="hr-HR"/>
              </w:rPr>
              <w:t xml:space="preserve">rvatske koji sadrži više od 90 različitih baza podataka. </w:t>
            </w:r>
            <w:r w:rsidR="00752283" w:rsidRPr="000C3A1D">
              <w:rPr>
                <w:sz w:val="22"/>
                <w:szCs w:val="22"/>
                <w:lang w:eastAsia="hr-HR"/>
              </w:rPr>
              <w:t xml:space="preserve">Po potrebi se uspostavljaju nove baze podataka a postojeće održavaju i unapređuju. Podaci informacijskog sustava zaštite okoliša </w:t>
            </w:r>
            <w:r w:rsidR="00AD3437" w:rsidRPr="000C3A1D">
              <w:rPr>
                <w:sz w:val="22"/>
                <w:szCs w:val="22"/>
                <w:lang w:eastAsia="hr-HR"/>
              </w:rPr>
              <w:t>su dostupn</w:t>
            </w:r>
            <w:r w:rsidR="00752283" w:rsidRPr="000C3A1D">
              <w:rPr>
                <w:sz w:val="22"/>
                <w:szCs w:val="22"/>
                <w:lang w:eastAsia="hr-HR"/>
              </w:rPr>
              <w:t>i</w:t>
            </w:r>
            <w:r w:rsidR="00AD3437" w:rsidRPr="000C3A1D">
              <w:rPr>
                <w:sz w:val="22"/>
                <w:szCs w:val="22"/>
                <w:lang w:eastAsia="hr-HR"/>
              </w:rPr>
              <w:t xml:space="preserve"> javnosti putem</w:t>
            </w:r>
            <w:r w:rsidR="00AD3437" w:rsidRPr="000C3A1D" w:rsidDel="00FB1C78">
              <w:rPr>
                <w:sz w:val="22"/>
                <w:szCs w:val="22"/>
                <w:lang w:eastAsia="hr-HR"/>
              </w:rPr>
              <w:t xml:space="preserve"> </w:t>
            </w:r>
            <w:r w:rsidR="00E57A86" w:rsidRPr="000C3A1D">
              <w:rPr>
                <w:sz w:val="22"/>
                <w:szCs w:val="22"/>
                <w:lang w:eastAsia="hr-HR"/>
              </w:rPr>
              <w:t>i</w:t>
            </w:r>
            <w:r w:rsidR="0056037C" w:rsidRPr="000C3A1D">
              <w:rPr>
                <w:sz w:val="22"/>
                <w:szCs w:val="22"/>
                <w:lang w:eastAsia="hr-HR"/>
              </w:rPr>
              <w:t>nternet</w:t>
            </w:r>
            <w:r w:rsidR="00E57A86" w:rsidRPr="000C3A1D">
              <w:rPr>
                <w:sz w:val="22"/>
                <w:szCs w:val="22"/>
                <w:lang w:eastAsia="hr-HR"/>
              </w:rPr>
              <w:t>ske</w:t>
            </w:r>
            <w:r w:rsidR="0056037C" w:rsidRPr="000C3A1D">
              <w:rPr>
                <w:sz w:val="22"/>
                <w:szCs w:val="22"/>
                <w:lang w:eastAsia="hr-HR"/>
              </w:rPr>
              <w:t xml:space="preserve"> stranice</w:t>
            </w:r>
            <w:r w:rsidR="00AD3437" w:rsidRPr="000C3A1D" w:rsidDel="00FB1C78">
              <w:rPr>
                <w:sz w:val="22"/>
                <w:szCs w:val="22"/>
                <w:lang w:eastAsia="hr-HR"/>
              </w:rPr>
              <w:t xml:space="preserve"> </w:t>
            </w:r>
            <w:r w:rsidR="00242A07" w:rsidRPr="000C3A1D">
              <w:rPr>
                <w:sz w:val="22"/>
                <w:szCs w:val="22"/>
                <w:lang w:eastAsia="hr-HR"/>
              </w:rPr>
              <w:t>HAOP</w:t>
            </w:r>
            <w:r w:rsidR="00AD3437" w:rsidRPr="000C3A1D">
              <w:rPr>
                <w:sz w:val="22"/>
                <w:szCs w:val="22"/>
                <w:lang w:eastAsia="hr-HR"/>
              </w:rPr>
              <w:t xml:space="preserve"> </w:t>
            </w:r>
            <w:hyperlink r:id="rId16" w:history="1">
              <w:r w:rsidR="00242A07" w:rsidRPr="000C3A1D">
                <w:rPr>
                  <w:rStyle w:val="Hyperlink"/>
                  <w:sz w:val="22"/>
                  <w:szCs w:val="22"/>
                  <w:lang w:eastAsia="hr-HR"/>
                </w:rPr>
                <w:t>www.azo.hr</w:t>
              </w:r>
            </w:hyperlink>
            <w:r w:rsidR="00940F3B" w:rsidRPr="000C3A1D">
              <w:rPr>
                <w:rStyle w:val="Hyperlink"/>
                <w:sz w:val="22"/>
                <w:szCs w:val="22"/>
                <w:lang w:eastAsia="hr-HR"/>
              </w:rPr>
              <w:t xml:space="preserve">; </w:t>
            </w:r>
            <w:hyperlink r:id="rId17" w:history="1">
              <w:r w:rsidR="00940F3B" w:rsidRPr="000C3A1D">
                <w:rPr>
                  <w:rStyle w:val="Hyperlink"/>
                  <w:sz w:val="22"/>
                  <w:szCs w:val="22"/>
                  <w:lang w:eastAsia="hr-HR"/>
                </w:rPr>
                <w:t>http://iszo.azo.hr/</w:t>
              </w:r>
            </w:hyperlink>
          </w:p>
          <w:p w:rsidR="00C92195" w:rsidRPr="000C3A1D" w:rsidRDefault="00C92195" w:rsidP="006545F7">
            <w:pPr>
              <w:suppressAutoHyphens w:val="0"/>
              <w:autoSpaceDE w:val="0"/>
              <w:autoSpaceDN w:val="0"/>
              <w:adjustRightInd w:val="0"/>
              <w:spacing w:line="240" w:lineRule="auto"/>
              <w:ind w:right="135"/>
              <w:jc w:val="both"/>
              <w:rPr>
                <w:rStyle w:val="Hyperlink"/>
                <w:sz w:val="22"/>
                <w:szCs w:val="22"/>
                <w:lang w:eastAsia="hr-HR"/>
              </w:rPr>
            </w:pPr>
          </w:p>
          <w:p w:rsidR="00C92195" w:rsidRPr="000C3A1D" w:rsidRDefault="00C92195" w:rsidP="004C15E8">
            <w:pPr>
              <w:suppressAutoHyphens w:val="0"/>
              <w:autoSpaceDE w:val="0"/>
              <w:autoSpaceDN w:val="0"/>
              <w:adjustRightInd w:val="0"/>
              <w:spacing w:line="240" w:lineRule="auto"/>
              <w:ind w:right="135" w:firstLine="147"/>
              <w:jc w:val="both"/>
              <w:rPr>
                <w:rStyle w:val="Hyperlink"/>
                <w:color w:val="auto"/>
                <w:sz w:val="22"/>
                <w:szCs w:val="22"/>
                <w:u w:val="none"/>
                <w:lang w:eastAsia="hr-HR"/>
              </w:rPr>
            </w:pPr>
            <w:r w:rsidRPr="000C3A1D">
              <w:rPr>
                <w:rStyle w:val="Hyperlink"/>
                <w:color w:val="auto"/>
                <w:sz w:val="22"/>
                <w:szCs w:val="22"/>
                <w:u w:val="none"/>
                <w:lang w:eastAsia="hr-HR"/>
              </w:rPr>
              <w:t xml:space="preserve">U cilju unaprjeđenja </w:t>
            </w:r>
            <w:r w:rsidR="009C2ED6" w:rsidRPr="000C3A1D">
              <w:rPr>
                <w:rStyle w:val="Hyperlink"/>
                <w:color w:val="auto"/>
                <w:sz w:val="22"/>
                <w:szCs w:val="22"/>
                <w:u w:val="none"/>
                <w:lang w:eastAsia="hr-HR"/>
              </w:rPr>
              <w:t xml:space="preserve">sustava </w:t>
            </w:r>
            <w:r w:rsidRPr="000C3A1D">
              <w:rPr>
                <w:rStyle w:val="Hyperlink"/>
                <w:color w:val="auto"/>
                <w:sz w:val="22"/>
                <w:szCs w:val="22"/>
                <w:u w:val="none"/>
                <w:lang w:eastAsia="hr-HR"/>
              </w:rPr>
              <w:t xml:space="preserve">ROO, </w:t>
            </w:r>
            <w:r w:rsidR="002540B6">
              <w:rPr>
                <w:rStyle w:val="Hyperlink"/>
                <w:color w:val="auto"/>
                <w:sz w:val="22"/>
                <w:szCs w:val="22"/>
                <w:u w:val="none"/>
                <w:lang w:eastAsia="hr-HR"/>
              </w:rPr>
              <w:t xml:space="preserve">pokrenuti su projekti koje vodi </w:t>
            </w:r>
            <w:r w:rsidR="00242A07" w:rsidRPr="000C3A1D">
              <w:rPr>
                <w:rStyle w:val="Hyperlink"/>
                <w:color w:val="auto"/>
                <w:sz w:val="22"/>
                <w:szCs w:val="22"/>
                <w:u w:val="none"/>
                <w:lang w:eastAsia="hr-HR"/>
              </w:rPr>
              <w:t>HAOP</w:t>
            </w:r>
            <w:r w:rsidRPr="000C3A1D">
              <w:rPr>
                <w:rStyle w:val="Hyperlink"/>
                <w:color w:val="auto"/>
                <w:sz w:val="22"/>
                <w:szCs w:val="22"/>
                <w:u w:val="none"/>
                <w:lang w:eastAsia="hr-HR"/>
              </w:rPr>
              <w:t>:</w:t>
            </w:r>
          </w:p>
          <w:p w:rsidR="00CE197A" w:rsidRDefault="00CE197A" w:rsidP="00CE197A">
            <w:pPr>
              <w:pStyle w:val="ListParagraph"/>
              <w:numPr>
                <w:ilvl w:val="0"/>
                <w:numId w:val="17"/>
              </w:numPr>
              <w:spacing w:line="240" w:lineRule="auto"/>
              <w:ind w:right="135"/>
              <w:jc w:val="both"/>
              <w:rPr>
                <w:sz w:val="22"/>
                <w:szCs w:val="22"/>
                <w:lang w:eastAsia="hr-HR"/>
              </w:rPr>
            </w:pPr>
            <w:r w:rsidRPr="00CE197A">
              <w:rPr>
                <w:sz w:val="22"/>
                <w:szCs w:val="22"/>
                <w:lang w:eastAsia="hr-HR"/>
              </w:rPr>
              <w:t>Projekt: „Unaprjeđenje Registra onečišćavanja okoliša i integracija u Informacijski sustav zaštite okoliša (ISZO)“ (2016. – 2017.) (</w:t>
            </w:r>
            <w:proofErr w:type="spellStart"/>
            <w:r w:rsidRPr="00CE197A">
              <w:rPr>
                <w:sz w:val="22"/>
                <w:szCs w:val="22"/>
                <w:lang w:eastAsia="hr-HR"/>
              </w:rPr>
              <w:t>eng</w:t>
            </w:r>
            <w:proofErr w:type="spellEnd"/>
            <w:r w:rsidRPr="00CE197A">
              <w:rPr>
                <w:sz w:val="22"/>
                <w:szCs w:val="22"/>
                <w:lang w:eastAsia="hr-HR"/>
              </w:rPr>
              <w:t>. “</w:t>
            </w:r>
            <w:proofErr w:type="spellStart"/>
            <w:r w:rsidRPr="00CE197A">
              <w:rPr>
                <w:sz w:val="22"/>
                <w:szCs w:val="22"/>
                <w:lang w:eastAsia="hr-HR"/>
              </w:rPr>
              <w:t>Improvement</w:t>
            </w:r>
            <w:proofErr w:type="spellEnd"/>
            <w:r w:rsidRPr="00CE197A">
              <w:rPr>
                <w:sz w:val="22"/>
                <w:szCs w:val="22"/>
                <w:lang w:eastAsia="hr-HR"/>
              </w:rPr>
              <w:t xml:space="preserve"> </w:t>
            </w:r>
            <w:proofErr w:type="spellStart"/>
            <w:r w:rsidRPr="00CE197A">
              <w:rPr>
                <w:sz w:val="22"/>
                <w:szCs w:val="22"/>
                <w:lang w:eastAsia="hr-HR"/>
              </w:rPr>
              <w:t>of</w:t>
            </w:r>
            <w:proofErr w:type="spellEnd"/>
            <w:r w:rsidRPr="00CE197A">
              <w:rPr>
                <w:sz w:val="22"/>
                <w:szCs w:val="22"/>
                <w:lang w:eastAsia="hr-HR"/>
              </w:rPr>
              <w:t xml:space="preserve"> Croatian </w:t>
            </w:r>
            <w:proofErr w:type="spellStart"/>
            <w:r w:rsidRPr="00CE197A">
              <w:rPr>
                <w:sz w:val="22"/>
                <w:szCs w:val="22"/>
                <w:lang w:eastAsia="hr-HR"/>
              </w:rPr>
              <w:t>Environment</w:t>
            </w:r>
            <w:proofErr w:type="spellEnd"/>
            <w:r w:rsidRPr="00CE197A">
              <w:rPr>
                <w:sz w:val="22"/>
                <w:szCs w:val="22"/>
                <w:lang w:eastAsia="hr-HR"/>
              </w:rPr>
              <w:t xml:space="preserve"> </w:t>
            </w:r>
            <w:proofErr w:type="spellStart"/>
            <w:r w:rsidRPr="00CE197A">
              <w:rPr>
                <w:sz w:val="22"/>
                <w:szCs w:val="22"/>
                <w:lang w:eastAsia="hr-HR"/>
              </w:rPr>
              <w:t>Pollutant</w:t>
            </w:r>
            <w:proofErr w:type="spellEnd"/>
            <w:r w:rsidRPr="00CE197A">
              <w:rPr>
                <w:sz w:val="22"/>
                <w:szCs w:val="22"/>
                <w:lang w:eastAsia="hr-HR"/>
              </w:rPr>
              <w:t xml:space="preserve"> </w:t>
            </w:r>
            <w:proofErr w:type="spellStart"/>
            <w:r w:rsidRPr="00CE197A">
              <w:rPr>
                <w:sz w:val="22"/>
                <w:szCs w:val="22"/>
                <w:lang w:eastAsia="hr-HR"/>
              </w:rPr>
              <w:t>Register</w:t>
            </w:r>
            <w:proofErr w:type="spellEnd"/>
            <w:r w:rsidRPr="00CE197A">
              <w:rPr>
                <w:sz w:val="22"/>
                <w:szCs w:val="22"/>
                <w:lang w:eastAsia="hr-HR"/>
              </w:rPr>
              <w:t xml:space="preserve"> and </w:t>
            </w:r>
            <w:proofErr w:type="spellStart"/>
            <w:r w:rsidRPr="00CE197A">
              <w:rPr>
                <w:sz w:val="22"/>
                <w:szCs w:val="22"/>
                <w:lang w:eastAsia="hr-HR"/>
              </w:rPr>
              <w:t>its</w:t>
            </w:r>
            <w:proofErr w:type="spellEnd"/>
            <w:r w:rsidRPr="00CE197A">
              <w:rPr>
                <w:sz w:val="22"/>
                <w:szCs w:val="22"/>
                <w:lang w:eastAsia="hr-HR"/>
              </w:rPr>
              <w:t xml:space="preserve"> </w:t>
            </w:r>
            <w:proofErr w:type="spellStart"/>
            <w:r w:rsidRPr="00CE197A">
              <w:rPr>
                <w:sz w:val="22"/>
                <w:szCs w:val="22"/>
                <w:lang w:eastAsia="hr-HR"/>
              </w:rPr>
              <w:t>Integration</w:t>
            </w:r>
            <w:proofErr w:type="spellEnd"/>
            <w:r w:rsidRPr="00CE197A">
              <w:rPr>
                <w:sz w:val="22"/>
                <w:szCs w:val="22"/>
                <w:lang w:eastAsia="hr-HR"/>
              </w:rPr>
              <w:t xml:space="preserve"> </w:t>
            </w:r>
            <w:proofErr w:type="spellStart"/>
            <w:r w:rsidRPr="00CE197A">
              <w:rPr>
                <w:sz w:val="22"/>
                <w:szCs w:val="22"/>
                <w:lang w:eastAsia="hr-HR"/>
              </w:rPr>
              <w:t>into</w:t>
            </w:r>
            <w:proofErr w:type="spellEnd"/>
            <w:r w:rsidRPr="00CE197A">
              <w:rPr>
                <w:sz w:val="22"/>
                <w:szCs w:val="22"/>
                <w:lang w:eastAsia="hr-HR"/>
              </w:rPr>
              <w:t xml:space="preserve"> Croatian </w:t>
            </w:r>
            <w:proofErr w:type="spellStart"/>
            <w:r w:rsidRPr="00CE197A">
              <w:rPr>
                <w:sz w:val="22"/>
                <w:szCs w:val="22"/>
                <w:lang w:eastAsia="hr-HR"/>
              </w:rPr>
              <w:t>Environmental</w:t>
            </w:r>
            <w:proofErr w:type="spellEnd"/>
            <w:r w:rsidRPr="00CE197A">
              <w:rPr>
                <w:sz w:val="22"/>
                <w:szCs w:val="22"/>
                <w:lang w:eastAsia="hr-HR"/>
              </w:rPr>
              <w:t xml:space="preserve"> </w:t>
            </w:r>
            <w:proofErr w:type="spellStart"/>
            <w:r w:rsidRPr="00CE197A">
              <w:rPr>
                <w:sz w:val="22"/>
                <w:szCs w:val="22"/>
                <w:lang w:eastAsia="hr-HR"/>
              </w:rPr>
              <w:t>Information</w:t>
            </w:r>
            <w:proofErr w:type="spellEnd"/>
            <w:r w:rsidRPr="00CE197A">
              <w:rPr>
                <w:sz w:val="22"/>
                <w:szCs w:val="22"/>
                <w:lang w:eastAsia="hr-HR"/>
              </w:rPr>
              <w:t xml:space="preserve"> System (CEIS)” . Partneri na projektu su: Austrijskoj okolišnoj agenciji, </w:t>
            </w:r>
            <w:proofErr w:type="spellStart"/>
            <w:r w:rsidRPr="00CE197A">
              <w:rPr>
                <w:sz w:val="22"/>
                <w:szCs w:val="22"/>
                <w:lang w:eastAsia="hr-HR"/>
              </w:rPr>
              <w:t>The</w:t>
            </w:r>
            <w:proofErr w:type="spellEnd"/>
            <w:r w:rsidRPr="00CE197A">
              <w:rPr>
                <w:sz w:val="22"/>
                <w:szCs w:val="22"/>
                <w:lang w:eastAsia="hr-HR"/>
              </w:rPr>
              <w:t xml:space="preserve"> </w:t>
            </w:r>
            <w:proofErr w:type="spellStart"/>
            <w:r w:rsidRPr="00CE197A">
              <w:rPr>
                <w:sz w:val="22"/>
                <w:szCs w:val="22"/>
                <w:lang w:eastAsia="hr-HR"/>
              </w:rPr>
              <w:t>Interprofessional</w:t>
            </w:r>
            <w:proofErr w:type="spellEnd"/>
            <w:r w:rsidRPr="00CE197A">
              <w:rPr>
                <w:sz w:val="22"/>
                <w:szCs w:val="22"/>
                <w:lang w:eastAsia="hr-HR"/>
              </w:rPr>
              <w:t xml:space="preserve"> </w:t>
            </w:r>
            <w:proofErr w:type="spellStart"/>
            <w:r w:rsidRPr="00CE197A">
              <w:rPr>
                <w:sz w:val="22"/>
                <w:szCs w:val="22"/>
                <w:lang w:eastAsia="hr-HR"/>
              </w:rPr>
              <w:t>Technical</w:t>
            </w:r>
            <w:proofErr w:type="spellEnd"/>
            <w:r w:rsidRPr="00CE197A">
              <w:rPr>
                <w:sz w:val="22"/>
                <w:szCs w:val="22"/>
                <w:lang w:eastAsia="hr-HR"/>
              </w:rPr>
              <w:t xml:space="preserve"> Centre for </w:t>
            </w:r>
            <w:proofErr w:type="spellStart"/>
            <w:r w:rsidRPr="00CE197A">
              <w:rPr>
                <w:sz w:val="22"/>
                <w:szCs w:val="22"/>
                <w:lang w:eastAsia="hr-HR"/>
              </w:rPr>
              <w:t>Studies</w:t>
            </w:r>
            <w:proofErr w:type="spellEnd"/>
            <w:r w:rsidRPr="00CE197A">
              <w:rPr>
                <w:sz w:val="22"/>
                <w:szCs w:val="22"/>
                <w:lang w:eastAsia="hr-HR"/>
              </w:rPr>
              <w:t xml:space="preserve"> on Air </w:t>
            </w:r>
            <w:proofErr w:type="spellStart"/>
            <w:r w:rsidRPr="00CE197A">
              <w:rPr>
                <w:sz w:val="22"/>
                <w:szCs w:val="22"/>
                <w:lang w:eastAsia="hr-HR"/>
              </w:rPr>
              <w:t>Pollution</w:t>
            </w:r>
            <w:proofErr w:type="spellEnd"/>
            <w:r w:rsidRPr="00CE197A">
              <w:rPr>
                <w:sz w:val="22"/>
                <w:szCs w:val="22"/>
                <w:lang w:eastAsia="hr-HR"/>
              </w:rPr>
              <w:t xml:space="preserve"> (CITEPA), France, </w:t>
            </w:r>
            <w:proofErr w:type="spellStart"/>
            <w:r w:rsidRPr="00CE197A">
              <w:rPr>
                <w:sz w:val="22"/>
                <w:szCs w:val="22"/>
                <w:lang w:eastAsia="hr-HR"/>
              </w:rPr>
              <w:t>Federal</w:t>
            </w:r>
            <w:proofErr w:type="spellEnd"/>
            <w:r w:rsidRPr="00CE197A">
              <w:rPr>
                <w:sz w:val="22"/>
                <w:szCs w:val="22"/>
                <w:lang w:eastAsia="hr-HR"/>
              </w:rPr>
              <w:t xml:space="preserve"> </w:t>
            </w:r>
            <w:proofErr w:type="spellStart"/>
            <w:r w:rsidRPr="00CE197A">
              <w:rPr>
                <w:sz w:val="22"/>
                <w:szCs w:val="22"/>
                <w:lang w:eastAsia="hr-HR"/>
              </w:rPr>
              <w:t>Environment</w:t>
            </w:r>
            <w:proofErr w:type="spellEnd"/>
            <w:r w:rsidRPr="00CE197A">
              <w:rPr>
                <w:sz w:val="22"/>
                <w:szCs w:val="22"/>
                <w:lang w:eastAsia="hr-HR"/>
              </w:rPr>
              <w:t xml:space="preserve"> </w:t>
            </w:r>
            <w:proofErr w:type="spellStart"/>
            <w:r w:rsidRPr="00CE197A">
              <w:rPr>
                <w:sz w:val="22"/>
                <w:szCs w:val="22"/>
                <w:lang w:eastAsia="hr-HR"/>
              </w:rPr>
              <w:t>Agency</w:t>
            </w:r>
            <w:proofErr w:type="spellEnd"/>
            <w:r w:rsidRPr="00CE197A">
              <w:rPr>
                <w:sz w:val="22"/>
                <w:szCs w:val="22"/>
                <w:lang w:eastAsia="hr-HR"/>
              </w:rPr>
              <w:t xml:space="preserve">, </w:t>
            </w:r>
            <w:proofErr w:type="spellStart"/>
            <w:r w:rsidRPr="00CE197A">
              <w:rPr>
                <w:sz w:val="22"/>
                <w:szCs w:val="22"/>
                <w:lang w:eastAsia="hr-HR"/>
              </w:rPr>
              <w:t>Germany</w:t>
            </w:r>
            <w:proofErr w:type="spellEnd"/>
            <w:r w:rsidRPr="00CE197A">
              <w:rPr>
                <w:sz w:val="22"/>
                <w:szCs w:val="22"/>
                <w:lang w:eastAsia="hr-HR"/>
              </w:rPr>
              <w:t xml:space="preserve"> and Croatian </w:t>
            </w:r>
            <w:proofErr w:type="spellStart"/>
            <w:r w:rsidRPr="00CE197A">
              <w:rPr>
                <w:sz w:val="22"/>
                <w:szCs w:val="22"/>
                <w:lang w:eastAsia="hr-HR"/>
              </w:rPr>
              <w:t>Agency</w:t>
            </w:r>
            <w:proofErr w:type="spellEnd"/>
            <w:r w:rsidRPr="00CE197A">
              <w:rPr>
                <w:sz w:val="22"/>
                <w:szCs w:val="22"/>
                <w:lang w:eastAsia="hr-HR"/>
              </w:rPr>
              <w:t xml:space="preserve"> for </w:t>
            </w:r>
            <w:proofErr w:type="spellStart"/>
            <w:r w:rsidRPr="00CE197A">
              <w:rPr>
                <w:sz w:val="22"/>
                <w:szCs w:val="22"/>
                <w:lang w:eastAsia="hr-HR"/>
              </w:rPr>
              <w:t>the</w:t>
            </w:r>
            <w:proofErr w:type="spellEnd"/>
            <w:r w:rsidRPr="00CE197A">
              <w:rPr>
                <w:sz w:val="22"/>
                <w:szCs w:val="22"/>
                <w:lang w:eastAsia="hr-HR"/>
              </w:rPr>
              <w:t xml:space="preserve"> </w:t>
            </w:r>
            <w:proofErr w:type="spellStart"/>
            <w:r w:rsidRPr="00CE197A">
              <w:rPr>
                <w:sz w:val="22"/>
                <w:szCs w:val="22"/>
                <w:lang w:eastAsia="hr-HR"/>
              </w:rPr>
              <w:t>Environment</w:t>
            </w:r>
            <w:proofErr w:type="spellEnd"/>
            <w:r w:rsidRPr="00CE197A">
              <w:rPr>
                <w:sz w:val="22"/>
                <w:szCs w:val="22"/>
                <w:lang w:eastAsia="hr-HR"/>
              </w:rPr>
              <w:t xml:space="preserve"> and Nature (CAEN). Unutar projekta provesti će se unaprjeđenje sustava ROO, pripadajućeg portala i preglednika, harmonizacija podataka sa podacima vezanim uz druga područja, primarno klimatske promjene, ali i zrak, otpad i otpadne vode. Poboljšati će se validacija (QA/QC analiza), generirati informatički alat za istu, izraditi novi Priručnik ROO te provesti niz edukacija, djelatnika Agencije, nadležnih tijela, inspekcije i obveznika ROO. U planu su  posjete industrijskim postrojenjima u Hrvatskoj i studijsko putovanje u posjet </w:t>
            </w:r>
            <w:r w:rsidRPr="00CE197A">
              <w:rPr>
                <w:sz w:val="22"/>
                <w:szCs w:val="22"/>
                <w:lang w:eastAsia="hr-HR"/>
              </w:rPr>
              <w:lastRenderedPageBreak/>
              <w:t xml:space="preserve">Austrijskoj okolišnoj agenciji te austrijskim operaterima. </w:t>
            </w:r>
            <w:proofErr w:type="spellStart"/>
            <w:r w:rsidRPr="00CE197A">
              <w:rPr>
                <w:sz w:val="22"/>
                <w:szCs w:val="22"/>
                <w:lang w:eastAsia="hr-HR"/>
              </w:rPr>
              <w:t>Link:http</w:t>
            </w:r>
            <w:proofErr w:type="spellEnd"/>
            <w:r w:rsidRPr="00CE197A">
              <w:rPr>
                <w:sz w:val="22"/>
                <w:szCs w:val="22"/>
                <w:lang w:eastAsia="hr-HR"/>
              </w:rPr>
              <w:t>://www.azo.hr/PrijelazniInstrumentTwinning.</w:t>
            </w:r>
          </w:p>
          <w:p w:rsidR="00CE197A" w:rsidRDefault="00CE197A" w:rsidP="00CE197A">
            <w:pPr>
              <w:pStyle w:val="ListParagraph"/>
              <w:spacing w:line="240" w:lineRule="auto"/>
              <w:ind w:right="135"/>
              <w:jc w:val="both"/>
              <w:rPr>
                <w:sz w:val="22"/>
                <w:szCs w:val="22"/>
                <w:lang w:eastAsia="hr-HR"/>
              </w:rPr>
            </w:pPr>
          </w:p>
          <w:p w:rsidR="00CE197A" w:rsidRPr="00CE197A" w:rsidRDefault="00CE197A" w:rsidP="000E55B1">
            <w:pPr>
              <w:pStyle w:val="ListParagraph"/>
              <w:numPr>
                <w:ilvl w:val="0"/>
                <w:numId w:val="17"/>
              </w:numPr>
              <w:spacing w:line="240" w:lineRule="auto"/>
              <w:ind w:right="135"/>
              <w:jc w:val="both"/>
              <w:rPr>
                <w:sz w:val="22"/>
                <w:szCs w:val="22"/>
                <w:lang w:eastAsia="hr-HR"/>
              </w:rPr>
            </w:pPr>
            <w:r w:rsidRPr="00CE197A">
              <w:rPr>
                <w:sz w:val="22"/>
                <w:szCs w:val="22"/>
                <w:lang w:eastAsia="hr-HR"/>
              </w:rPr>
              <w:t xml:space="preserve">Projekt:  „Unaprjeđenje praćenje kemikalija i opasnih tvari te integracija </w:t>
            </w:r>
            <w:proofErr w:type="spellStart"/>
            <w:r w:rsidRPr="00CE197A">
              <w:rPr>
                <w:sz w:val="22"/>
                <w:szCs w:val="22"/>
                <w:lang w:eastAsia="hr-HR"/>
              </w:rPr>
              <w:t>Seveso</w:t>
            </w:r>
            <w:proofErr w:type="spellEnd"/>
            <w:r w:rsidRPr="00CE197A">
              <w:rPr>
                <w:sz w:val="22"/>
                <w:szCs w:val="22"/>
                <w:lang w:eastAsia="hr-HR"/>
              </w:rPr>
              <w:t xml:space="preserve"> baze u Informacijski sustav zaštite okoliša (ISZO)“ (2017. – 2018.) (engl. </w:t>
            </w:r>
            <w:proofErr w:type="spellStart"/>
            <w:r w:rsidRPr="00CE197A">
              <w:rPr>
                <w:sz w:val="22"/>
                <w:szCs w:val="22"/>
                <w:lang w:eastAsia="hr-HR"/>
              </w:rPr>
              <w:t>Transition</w:t>
            </w:r>
            <w:proofErr w:type="spellEnd"/>
            <w:r w:rsidRPr="00CE197A">
              <w:rPr>
                <w:sz w:val="22"/>
                <w:szCs w:val="22"/>
                <w:lang w:eastAsia="hr-HR"/>
              </w:rPr>
              <w:t xml:space="preserve"> </w:t>
            </w:r>
            <w:proofErr w:type="spellStart"/>
            <w:r w:rsidRPr="00CE197A">
              <w:rPr>
                <w:sz w:val="22"/>
                <w:szCs w:val="22"/>
                <w:lang w:eastAsia="hr-HR"/>
              </w:rPr>
              <w:t>Facility</w:t>
            </w:r>
            <w:proofErr w:type="spellEnd"/>
            <w:r w:rsidRPr="00CE197A">
              <w:rPr>
                <w:sz w:val="22"/>
                <w:szCs w:val="22"/>
                <w:lang w:eastAsia="hr-HR"/>
              </w:rPr>
              <w:t>: “</w:t>
            </w:r>
            <w:proofErr w:type="spellStart"/>
            <w:r w:rsidRPr="00CE197A">
              <w:rPr>
                <w:sz w:val="22"/>
                <w:szCs w:val="22"/>
                <w:lang w:eastAsia="hr-HR"/>
              </w:rPr>
              <w:t>Chemicals</w:t>
            </w:r>
            <w:proofErr w:type="spellEnd"/>
            <w:r w:rsidRPr="00CE197A">
              <w:rPr>
                <w:sz w:val="22"/>
                <w:szCs w:val="22"/>
                <w:lang w:eastAsia="hr-HR"/>
              </w:rPr>
              <w:t xml:space="preserve"> and </w:t>
            </w:r>
            <w:proofErr w:type="spellStart"/>
            <w:r w:rsidRPr="00CE197A">
              <w:rPr>
                <w:sz w:val="22"/>
                <w:szCs w:val="22"/>
                <w:lang w:eastAsia="hr-HR"/>
              </w:rPr>
              <w:t>hazardous</w:t>
            </w:r>
            <w:proofErr w:type="spellEnd"/>
            <w:r w:rsidRPr="00CE197A">
              <w:rPr>
                <w:sz w:val="22"/>
                <w:szCs w:val="22"/>
                <w:lang w:eastAsia="hr-HR"/>
              </w:rPr>
              <w:t xml:space="preserve"> </w:t>
            </w:r>
            <w:proofErr w:type="spellStart"/>
            <w:r w:rsidRPr="00CE197A">
              <w:rPr>
                <w:sz w:val="22"/>
                <w:szCs w:val="22"/>
                <w:lang w:eastAsia="hr-HR"/>
              </w:rPr>
              <w:t>substances</w:t>
            </w:r>
            <w:proofErr w:type="spellEnd"/>
            <w:r w:rsidRPr="00CE197A">
              <w:rPr>
                <w:sz w:val="22"/>
                <w:szCs w:val="22"/>
                <w:lang w:eastAsia="hr-HR"/>
              </w:rPr>
              <w:t xml:space="preserve"> monitoring </w:t>
            </w:r>
            <w:proofErr w:type="spellStart"/>
            <w:r w:rsidRPr="00CE197A">
              <w:rPr>
                <w:sz w:val="22"/>
                <w:szCs w:val="22"/>
                <w:lang w:eastAsia="hr-HR"/>
              </w:rPr>
              <w:t>improvement</w:t>
            </w:r>
            <w:proofErr w:type="spellEnd"/>
            <w:r w:rsidRPr="00CE197A">
              <w:rPr>
                <w:sz w:val="22"/>
                <w:szCs w:val="22"/>
                <w:lang w:eastAsia="hr-HR"/>
              </w:rPr>
              <w:t xml:space="preserve"> and </w:t>
            </w:r>
            <w:proofErr w:type="spellStart"/>
            <w:r w:rsidRPr="00CE197A">
              <w:rPr>
                <w:sz w:val="22"/>
                <w:szCs w:val="22"/>
                <w:lang w:eastAsia="hr-HR"/>
              </w:rPr>
              <w:t>integration</w:t>
            </w:r>
            <w:proofErr w:type="spellEnd"/>
            <w:r w:rsidRPr="00CE197A">
              <w:rPr>
                <w:sz w:val="22"/>
                <w:szCs w:val="22"/>
                <w:lang w:eastAsia="hr-HR"/>
              </w:rPr>
              <w:t xml:space="preserve"> </w:t>
            </w:r>
            <w:proofErr w:type="spellStart"/>
            <w:r w:rsidRPr="00CE197A">
              <w:rPr>
                <w:sz w:val="22"/>
                <w:szCs w:val="22"/>
                <w:lang w:eastAsia="hr-HR"/>
              </w:rPr>
              <w:t>of</w:t>
            </w:r>
            <w:proofErr w:type="spellEnd"/>
            <w:r w:rsidRPr="00CE197A">
              <w:rPr>
                <w:sz w:val="22"/>
                <w:szCs w:val="22"/>
                <w:lang w:eastAsia="hr-HR"/>
              </w:rPr>
              <w:t xml:space="preserve"> </w:t>
            </w:r>
            <w:proofErr w:type="spellStart"/>
            <w:r w:rsidRPr="00CE197A">
              <w:rPr>
                <w:sz w:val="22"/>
                <w:szCs w:val="22"/>
                <w:lang w:eastAsia="hr-HR"/>
              </w:rPr>
              <w:t>Seveso</w:t>
            </w:r>
            <w:proofErr w:type="spellEnd"/>
            <w:r w:rsidRPr="00CE197A">
              <w:rPr>
                <w:sz w:val="22"/>
                <w:szCs w:val="22"/>
                <w:lang w:eastAsia="hr-HR"/>
              </w:rPr>
              <w:t xml:space="preserve"> </w:t>
            </w:r>
            <w:proofErr w:type="spellStart"/>
            <w:r w:rsidRPr="00CE197A">
              <w:rPr>
                <w:sz w:val="22"/>
                <w:szCs w:val="22"/>
                <w:lang w:eastAsia="hr-HR"/>
              </w:rPr>
              <w:t>database</w:t>
            </w:r>
            <w:proofErr w:type="spellEnd"/>
            <w:r w:rsidRPr="00CE197A">
              <w:rPr>
                <w:sz w:val="22"/>
                <w:szCs w:val="22"/>
                <w:lang w:eastAsia="hr-HR"/>
              </w:rPr>
              <w:t xml:space="preserve"> </w:t>
            </w:r>
            <w:proofErr w:type="spellStart"/>
            <w:r w:rsidRPr="00CE197A">
              <w:rPr>
                <w:sz w:val="22"/>
                <w:szCs w:val="22"/>
                <w:lang w:eastAsia="hr-HR"/>
              </w:rPr>
              <w:t>into</w:t>
            </w:r>
            <w:proofErr w:type="spellEnd"/>
            <w:r w:rsidRPr="00CE197A">
              <w:rPr>
                <w:sz w:val="22"/>
                <w:szCs w:val="22"/>
                <w:lang w:eastAsia="hr-HR"/>
              </w:rPr>
              <w:t xml:space="preserve"> Croatian </w:t>
            </w:r>
            <w:proofErr w:type="spellStart"/>
            <w:r w:rsidRPr="00CE197A">
              <w:rPr>
                <w:sz w:val="22"/>
                <w:szCs w:val="22"/>
                <w:lang w:eastAsia="hr-HR"/>
              </w:rPr>
              <w:t>Environmental</w:t>
            </w:r>
            <w:proofErr w:type="spellEnd"/>
            <w:r w:rsidRPr="00CE197A">
              <w:rPr>
                <w:sz w:val="22"/>
                <w:szCs w:val="22"/>
                <w:lang w:eastAsia="hr-HR"/>
              </w:rPr>
              <w:t xml:space="preserve"> </w:t>
            </w:r>
            <w:proofErr w:type="spellStart"/>
            <w:r w:rsidRPr="00CE197A">
              <w:rPr>
                <w:sz w:val="22"/>
                <w:szCs w:val="22"/>
                <w:lang w:eastAsia="hr-HR"/>
              </w:rPr>
              <w:t>Information</w:t>
            </w:r>
            <w:proofErr w:type="spellEnd"/>
            <w:r w:rsidRPr="00CE197A">
              <w:rPr>
                <w:sz w:val="22"/>
                <w:szCs w:val="22"/>
                <w:lang w:eastAsia="hr-HR"/>
              </w:rPr>
              <w:t xml:space="preserve"> System (CEIS) as </w:t>
            </w:r>
            <w:proofErr w:type="spellStart"/>
            <w:r w:rsidRPr="00CE197A">
              <w:rPr>
                <w:sz w:val="22"/>
                <w:szCs w:val="22"/>
                <w:lang w:eastAsia="hr-HR"/>
              </w:rPr>
              <w:t>the</w:t>
            </w:r>
            <w:proofErr w:type="spellEnd"/>
            <w:r w:rsidRPr="00CE197A">
              <w:rPr>
                <w:sz w:val="22"/>
                <w:szCs w:val="22"/>
                <w:lang w:eastAsia="hr-HR"/>
              </w:rPr>
              <w:t xml:space="preserve"> </w:t>
            </w:r>
            <w:proofErr w:type="spellStart"/>
            <w:r w:rsidRPr="00CE197A">
              <w:rPr>
                <w:sz w:val="22"/>
                <w:szCs w:val="22"/>
                <w:lang w:eastAsia="hr-HR"/>
              </w:rPr>
              <w:t>unique</w:t>
            </w:r>
            <w:proofErr w:type="spellEnd"/>
            <w:r w:rsidRPr="00CE197A">
              <w:rPr>
                <w:sz w:val="22"/>
                <w:szCs w:val="22"/>
                <w:lang w:eastAsia="hr-HR"/>
              </w:rPr>
              <w:t xml:space="preserve"> Central </w:t>
            </w:r>
            <w:proofErr w:type="spellStart"/>
            <w:r w:rsidRPr="00CE197A">
              <w:rPr>
                <w:sz w:val="22"/>
                <w:szCs w:val="22"/>
                <w:lang w:eastAsia="hr-HR"/>
              </w:rPr>
              <w:t>Seveso</w:t>
            </w:r>
            <w:proofErr w:type="spellEnd"/>
            <w:r w:rsidRPr="00CE197A">
              <w:rPr>
                <w:sz w:val="22"/>
                <w:szCs w:val="22"/>
                <w:lang w:eastAsia="hr-HR"/>
              </w:rPr>
              <w:t xml:space="preserve"> </w:t>
            </w:r>
            <w:proofErr w:type="spellStart"/>
            <w:r w:rsidRPr="00CE197A">
              <w:rPr>
                <w:sz w:val="22"/>
                <w:szCs w:val="22"/>
                <w:lang w:eastAsia="hr-HR"/>
              </w:rPr>
              <w:t>Information</w:t>
            </w:r>
            <w:proofErr w:type="spellEnd"/>
            <w:r w:rsidRPr="00CE197A">
              <w:rPr>
                <w:sz w:val="22"/>
                <w:szCs w:val="22"/>
                <w:lang w:eastAsia="hr-HR"/>
              </w:rPr>
              <w:t xml:space="preserve"> System (CRO SEVESO)”. Navedenim projektom osigurati će se harmonizacija podataka iz područja ROO/</w:t>
            </w:r>
            <w:proofErr w:type="spellStart"/>
            <w:r w:rsidRPr="00CE197A">
              <w:rPr>
                <w:sz w:val="22"/>
                <w:szCs w:val="22"/>
                <w:lang w:eastAsia="hr-HR"/>
              </w:rPr>
              <w:t>Seveso</w:t>
            </w:r>
            <w:proofErr w:type="spellEnd"/>
            <w:r w:rsidRPr="00CE197A">
              <w:rPr>
                <w:sz w:val="22"/>
                <w:szCs w:val="22"/>
                <w:lang w:eastAsia="hr-HR"/>
              </w:rPr>
              <w:t>/klimatskih promjena.</w:t>
            </w:r>
          </w:p>
          <w:p w:rsidR="00D40172" w:rsidRPr="00CE197A" w:rsidRDefault="00D40172" w:rsidP="00CE197A">
            <w:pPr>
              <w:spacing w:line="240" w:lineRule="auto"/>
              <w:ind w:left="360" w:right="135"/>
              <w:jc w:val="both"/>
              <w:rPr>
                <w:sz w:val="22"/>
                <w:szCs w:val="22"/>
                <w:lang w:eastAsia="hr-HR"/>
              </w:rPr>
            </w:pPr>
          </w:p>
        </w:tc>
      </w:tr>
      <w:tr w:rsidR="00393EBD" w:rsidRPr="004E4A25" w:rsidTr="00E75C8D">
        <w:tc>
          <w:tcPr>
            <w:tcW w:w="8647" w:type="dxa"/>
            <w:shd w:val="clear" w:color="auto" w:fill="auto"/>
          </w:tcPr>
          <w:p w:rsidR="000157E3" w:rsidRPr="00E86745" w:rsidRDefault="000157E3" w:rsidP="00071987">
            <w:pPr>
              <w:tabs>
                <w:tab w:val="left" w:pos="1423"/>
                <w:tab w:val="left" w:pos="1654"/>
              </w:tabs>
              <w:suppressAutoHyphens w:val="0"/>
              <w:spacing w:before="40" w:after="100" w:line="240" w:lineRule="exact"/>
              <w:ind w:left="147" w:right="113"/>
              <w:jc w:val="both"/>
              <w:rPr>
                <w:b/>
                <w:sz w:val="22"/>
                <w:szCs w:val="22"/>
              </w:rPr>
            </w:pPr>
            <w:r w:rsidRPr="00E86745">
              <w:rPr>
                <w:b/>
                <w:sz w:val="22"/>
                <w:szCs w:val="22"/>
              </w:rPr>
              <w:lastRenderedPageBreak/>
              <w:t>(b)</w:t>
            </w:r>
            <w:r w:rsidR="00071987" w:rsidRPr="00E86745">
              <w:rPr>
                <w:b/>
                <w:sz w:val="22"/>
                <w:szCs w:val="22"/>
              </w:rPr>
              <w:t xml:space="preserve"> </w:t>
            </w:r>
            <w:r w:rsidR="003377CE" w:rsidRPr="00E86745">
              <w:rPr>
                <w:b/>
                <w:sz w:val="22"/>
                <w:szCs w:val="22"/>
              </w:rPr>
              <w:t>s</w:t>
            </w:r>
            <w:r w:rsidRPr="00E86745">
              <w:rPr>
                <w:b/>
                <w:sz w:val="22"/>
                <w:szCs w:val="22"/>
              </w:rPr>
              <w:t xml:space="preserve"> obzirom na članak 3</w:t>
            </w:r>
            <w:r w:rsidR="001E10BB" w:rsidRPr="00E86745">
              <w:rPr>
                <w:b/>
                <w:sz w:val="22"/>
                <w:szCs w:val="22"/>
              </w:rPr>
              <w:t>.</w:t>
            </w:r>
            <w:r w:rsidR="007E7550" w:rsidRPr="00E86745">
              <w:rPr>
                <w:b/>
                <w:sz w:val="22"/>
                <w:szCs w:val="22"/>
              </w:rPr>
              <w:t>,</w:t>
            </w:r>
            <w:r w:rsidRPr="00E86745">
              <w:rPr>
                <w:b/>
                <w:sz w:val="22"/>
                <w:szCs w:val="22"/>
              </w:rPr>
              <w:t xml:space="preserve"> </w:t>
            </w:r>
            <w:r w:rsidR="00C367B7" w:rsidRPr="00E86745">
              <w:rPr>
                <w:b/>
                <w:sz w:val="22"/>
                <w:szCs w:val="22"/>
              </w:rPr>
              <w:t>stavak</w:t>
            </w:r>
            <w:r w:rsidRPr="00E86745">
              <w:rPr>
                <w:b/>
                <w:sz w:val="22"/>
                <w:szCs w:val="22"/>
              </w:rPr>
              <w:t xml:space="preserve"> 2</w:t>
            </w:r>
            <w:r w:rsidR="007E7550" w:rsidRPr="00E86745">
              <w:rPr>
                <w:b/>
                <w:sz w:val="22"/>
                <w:szCs w:val="22"/>
              </w:rPr>
              <w:t>.</w:t>
            </w:r>
            <w:r w:rsidRPr="00E86745">
              <w:rPr>
                <w:b/>
                <w:sz w:val="22"/>
                <w:szCs w:val="22"/>
              </w:rPr>
              <w:t xml:space="preserve">, </w:t>
            </w:r>
            <w:r w:rsidR="003377CE" w:rsidRPr="00E86745">
              <w:rPr>
                <w:b/>
                <w:sz w:val="22"/>
                <w:szCs w:val="22"/>
              </w:rPr>
              <w:t xml:space="preserve">opišite </w:t>
            </w:r>
            <w:r w:rsidRPr="00E86745">
              <w:rPr>
                <w:b/>
                <w:sz w:val="22"/>
                <w:szCs w:val="22"/>
              </w:rPr>
              <w:t xml:space="preserve">mjere poduzete </w:t>
            </w:r>
            <w:r w:rsidR="00E1198C" w:rsidRPr="00E86745">
              <w:rPr>
                <w:b/>
                <w:sz w:val="22"/>
                <w:szCs w:val="22"/>
              </w:rPr>
              <w:t>u cilju uspostave</w:t>
            </w:r>
            <w:r w:rsidR="00015DF0" w:rsidRPr="00E86745">
              <w:rPr>
                <w:b/>
                <w:sz w:val="22"/>
                <w:szCs w:val="22"/>
              </w:rPr>
              <w:t xml:space="preserve"> </w:t>
            </w:r>
            <w:r w:rsidR="00E1198C" w:rsidRPr="00E86745">
              <w:rPr>
                <w:b/>
                <w:sz w:val="22"/>
                <w:szCs w:val="22"/>
              </w:rPr>
              <w:t>opsežnijeg</w:t>
            </w:r>
            <w:r w:rsidRPr="00E86745">
              <w:rPr>
                <w:b/>
                <w:sz w:val="22"/>
                <w:szCs w:val="22"/>
              </w:rPr>
              <w:t xml:space="preserve"> ili </w:t>
            </w:r>
            <w:r w:rsidR="00E1198C" w:rsidRPr="00E86745">
              <w:rPr>
                <w:b/>
                <w:sz w:val="22"/>
                <w:szCs w:val="22"/>
              </w:rPr>
              <w:t>javnosti dostupnijeg PRTR-a od onog predviđenog</w:t>
            </w:r>
            <w:r w:rsidRPr="00E86745">
              <w:rPr>
                <w:b/>
                <w:sz w:val="22"/>
                <w:szCs w:val="22"/>
              </w:rPr>
              <w:t xml:space="preserve"> Protokolom;</w:t>
            </w:r>
          </w:p>
          <w:p w:rsidR="0061705B" w:rsidRPr="004E4A25" w:rsidRDefault="003220E6" w:rsidP="0061705B">
            <w:pPr>
              <w:suppressAutoHyphens w:val="0"/>
              <w:spacing w:line="240" w:lineRule="exact"/>
              <w:ind w:left="113" w:right="113"/>
              <w:jc w:val="both"/>
              <w:rPr>
                <w:b/>
                <w:sz w:val="22"/>
                <w:szCs w:val="22"/>
                <w:u w:val="single"/>
              </w:rPr>
            </w:pPr>
            <w:r w:rsidRPr="004E4A25">
              <w:rPr>
                <w:b/>
                <w:sz w:val="22"/>
                <w:szCs w:val="22"/>
                <w:u w:val="single"/>
              </w:rPr>
              <w:t xml:space="preserve">Odgovor: </w:t>
            </w:r>
          </w:p>
          <w:p w:rsidR="008737DA" w:rsidRPr="004E4A25" w:rsidRDefault="002525CD" w:rsidP="009135B9">
            <w:pPr>
              <w:pStyle w:val="ListParagraph"/>
              <w:suppressAutoHyphens w:val="0"/>
              <w:spacing w:line="240" w:lineRule="exact"/>
              <w:ind w:left="147" w:right="113" w:firstLine="709"/>
              <w:jc w:val="both"/>
              <w:rPr>
                <w:sz w:val="22"/>
                <w:szCs w:val="22"/>
              </w:rPr>
            </w:pPr>
            <w:r w:rsidRPr="004E4A25">
              <w:rPr>
                <w:sz w:val="22"/>
                <w:szCs w:val="22"/>
              </w:rPr>
              <w:t xml:space="preserve">Podaci o ispuštanjima i/ili prijenosu onečišćujućih tvari te proizvedenom, skupljenom i obrađenom otpadu, nastali kao rezultat niza aktivnosti, prikupljaju se u </w:t>
            </w:r>
            <w:r w:rsidR="009C2ED6" w:rsidRPr="004E4A25">
              <w:rPr>
                <w:sz w:val="22"/>
                <w:szCs w:val="22"/>
              </w:rPr>
              <w:t xml:space="preserve">sustav </w:t>
            </w:r>
            <w:r w:rsidRPr="004E4A25">
              <w:rPr>
                <w:sz w:val="22"/>
                <w:szCs w:val="22"/>
              </w:rPr>
              <w:t xml:space="preserve">ROO </w:t>
            </w:r>
            <w:r w:rsidR="00D97A12" w:rsidRPr="004E4A25">
              <w:rPr>
                <w:sz w:val="22"/>
                <w:szCs w:val="22"/>
              </w:rPr>
              <w:t>iz točkastih izvora onečišć</w:t>
            </w:r>
            <w:r w:rsidR="009F7F8A" w:rsidRPr="004E4A25">
              <w:rPr>
                <w:sz w:val="22"/>
                <w:szCs w:val="22"/>
              </w:rPr>
              <w:t>avanja</w:t>
            </w:r>
            <w:r w:rsidR="00D97A12" w:rsidRPr="004E4A25">
              <w:rPr>
                <w:sz w:val="22"/>
                <w:szCs w:val="22"/>
              </w:rPr>
              <w:t xml:space="preserve"> </w:t>
            </w:r>
            <w:r w:rsidRPr="004E4A25">
              <w:rPr>
                <w:sz w:val="22"/>
                <w:szCs w:val="22"/>
              </w:rPr>
              <w:t xml:space="preserve">sukladno odredbama Pravilnika o ROO. </w:t>
            </w:r>
            <w:r w:rsidR="006A7DA2" w:rsidRPr="004E4A25">
              <w:rPr>
                <w:sz w:val="22"/>
                <w:szCs w:val="22"/>
              </w:rPr>
              <w:t>H</w:t>
            </w:r>
            <w:r w:rsidRPr="004E4A25">
              <w:rPr>
                <w:sz w:val="22"/>
                <w:szCs w:val="22"/>
              </w:rPr>
              <w:t xml:space="preserve">rvatski sustav obuhvaća </w:t>
            </w:r>
            <w:r w:rsidR="006A7DA2" w:rsidRPr="004E4A25">
              <w:rPr>
                <w:sz w:val="22"/>
                <w:szCs w:val="22"/>
              </w:rPr>
              <w:t>znatno više onečišćujućih tvari</w:t>
            </w:r>
            <w:r w:rsidR="00433C78" w:rsidRPr="004E4A25">
              <w:rPr>
                <w:sz w:val="22"/>
                <w:szCs w:val="22"/>
              </w:rPr>
              <w:t xml:space="preserve"> s uglavnom nižim pragovima ispuštanja i/ili prijenosa</w:t>
            </w:r>
            <w:r w:rsidRPr="004E4A25">
              <w:rPr>
                <w:sz w:val="22"/>
                <w:szCs w:val="22"/>
              </w:rPr>
              <w:t>.</w:t>
            </w:r>
            <w:r w:rsidR="006A7DA2" w:rsidRPr="004E4A25">
              <w:rPr>
                <w:sz w:val="22"/>
                <w:szCs w:val="22"/>
              </w:rPr>
              <w:t xml:space="preserve"> Ujedno</w:t>
            </w:r>
            <w:r w:rsidR="005E4F56" w:rsidRPr="004E4A25">
              <w:rPr>
                <w:sz w:val="22"/>
                <w:szCs w:val="22"/>
              </w:rPr>
              <w:t>,</w:t>
            </w:r>
            <w:r w:rsidR="006A7DA2" w:rsidRPr="004E4A25">
              <w:rPr>
                <w:sz w:val="22"/>
                <w:szCs w:val="22"/>
              </w:rPr>
              <w:t xml:space="preserve"> Prilog 1. Pravilnika o ROO </w:t>
            </w:r>
            <w:r w:rsidR="003E22ED">
              <w:rPr>
                <w:sz w:val="22"/>
                <w:szCs w:val="22"/>
              </w:rPr>
              <w:t xml:space="preserve">je </w:t>
            </w:r>
            <w:r w:rsidR="006A7DA2" w:rsidRPr="004E4A25">
              <w:rPr>
                <w:sz w:val="22"/>
                <w:szCs w:val="22"/>
              </w:rPr>
              <w:t>obuhvaća</w:t>
            </w:r>
            <w:r w:rsidR="003E22ED">
              <w:rPr>
                <w:sz w:val="22"/>
                <w:szCs w:val="22"/>
              </w:rPr>
              <w:t>o</w:t>
            </w:r>
            <w:r w:rsidR="006A7DA2" w:rsidRPr="004E4A25">
              <w:rPr>
                <w:sz w:val="22"/>
                <w:szCs w:val="22"/>
              </w:rPr>
              <w:t xml:space="preserve"> znatno veći izbor </w:t>
            </w:r>
            <w:r w:rsidR="00AF69DD" w:rsidRPr="004E4A25">
              <w:rPr>
                <w:sz w:val="22"/>
                <w:szCs w:val="22"/>
              </w:rPr>
              <w:t>industrijskih, kao i neindustrijskih</w:t>
            </w:r>
            <w:r w:rsidR="006A7DA2" w:rsidRPr="004E4A25">
              <w:rPr>
                <w:sz w:val="22"/>
                <w:szCs w:val="22"/>
              </w:rPr>
              <w:t xml:space="preserve"> djelatnosti</w:t>
            </w:r>
            <w:r w:rsidR="00AF69DD" w:rsidRPr="004E4A25">
              <w:rPr>
                <w:sz w:val="22"/>
                <w:szCs w:val="22"/>
              </w:rPr>
              <w:t>,</w:t>
            </w:r>
            <w:r w:rsidR="006A7DA2" w:rsidRPr="004E4A25">
              <w:rPr>
                <w:sz w:val="22"/>
                <w:szCs w:val="22"/>
              </w:rPr>
              <w:t xml:space="preserve"> </w:t>
            </w:r>
            <w:r w:rsidR="00433C78" w:rsidRPr="004E4A25">
              <w:rPr>
                <w:sz w:val="22"/>
                <w:szCs w:val="22"/>
              </w:rPr>
              <w:t xml:space="preserve">s nižim pragovima kapaciteta </w:t>
            </w:r>
            <w:r w:rsidR="006A7DA2" w:rsidRPr="004E4A25">
              <w:rPr>
                <w:sz w:val="22"/>
                <w:szCs w:val="22"/>
              </w:rPr>
              <w:t xml:space="preserve">od Dodatka </w:t>
            </w:r>
            <w:r w:rsidR="005E4F56" w:rsidRPr="004E4A25">
              <w:rPr>
                <w:sz w:val="22"/>
                <w:szCs w:val="22"/>
              </w:rPr>
              <w:t>I</w:t>
            </w:r>
            <w:r w:rsidR="006A7DA2" w:rsidRPr="004E4A25">
              <w:rPr>
                <w:sz w:val="22"/>
                <w:szCs w:val="22"/>
              </w:rPr>
              <w:t xml:space="preserve"> Protokola</w:t>
            </w:r>
            <w:r w:rsidR="00471F82" w:rsidRPr="004E4A25">
              <w:rPr>
                <w:sz w:val="22"/>
                <w:szCs w:val="22"/>
              </w:rPr>
              <w:t>.</w:t>
            </w:r>
            <w:r w:rsidR="008C311D" w:rsidRPr="004E4A25">
              <w:rPr>
                <w:sz w:val="22"/>
                <w:szCs w:val="22"/>
              </w:rPr>
              <w:t xml:space="preserve"> </w:t>
            </w:r>
            <w:r w:rsidR="003E22ED">
              <w:rPr>
                <w:sz w:val="22"/>
                <w:szCs w:val="22"/>
              </w:rPr>
              <w:t xml:space="preserve">Sukladno novom Pravilniku </w:t>
            </w:r>
            <w:r w:rsidR="00B441A4">
              <w:rPr>
                <w:sz w:val="22"/>
                <w:szCs w:val="22"/>
              </w:rPr>
              <w:t>iz ROO, kako je navedeno, došlo je do izmjena i u listi onečišćujućih tvari (Prilog II) i u listi djelatnosti (Prilog I)</w:t>
            </w:r>
            <w:r w:rsidR="003E22ED">
              <w:rPr>
                <w:sz w:val="22"/>
                <w:szCs w:val="22"/>
              </w:rPr>
              <w:t xml:space="preserve">. </w:t>
            </w:r>
          </w:p>
          <w:p w:rsidR="00966709" w:rsidRPr="004E4A25" w:rsidRDefault="008737DA" w:rsidP="009135B9">
            <w:pPr>
              <w:pStyle w:val="ListParagraph"/>
              <w:suppressAutoHyphens w:val="0"/>
              <w:spacing w:line="240" w:lineRule="exact"/>
              <w:ind w:left="147" w:right="113" w:firstLine="709"/>
              <w:jc w:val="both"/>
              <w:rPr>
                <w:sz w:val="22"/>
                <w:szCs w:val="22"/>
              </w:rPr>
            </w:pPr>
            <w:r w:rsidRPr="004E4A25">
              <w:rPr>
                <w:sz w:val="22"/>
                <w:szCs w:val="22"/>
              </w:rPr>
              <w:t>Javnost, industrija, znanstvenici, lokalna tijela</w:t>
            </w:r>
            <w:r w:rsidR="00471F82" w:rsidRPr="004E4A25">
              <w:rPr>
                <w:sz w:val="22"/>
                <w:szCs w:val="22"/>
              </w:rPr>
              <w:t xml:space="preserve"> vlasti, nevladine organizacije, </w:t>
            </w:r>
            <w:r w:rsidRPr="004E4A25">
              <w:rPr>
                <w:sz w:val="22"/>
                <w:szCs w:val="22"/>
              </w:rPr>
              <w:t xml:space="preserve">donositelji odluka </w:t>
            </w:r>
            <w:r w:rsidR="00471F82" w:rsidRPr="004E4A25">
              <w:rPr>
                <w:sz w:val="22"/>
                <w:szCs w:val="22"/>
              </w:rPr>
              <w:t xml:space="preserve">i sve zainteresirane strane </w:t>
            </w:r>
            <w:r w:rsidR="007C571D">
              <w:rPr>
                <w:sz w:val="22"/>
                <w:szCs w:val="22"/>
              </w:rPr>
              <w:t xml:space="preserve">sa ROO </w:t>
            </w:r>
            <w:r w:rsidRPr="004E4A25">
              <w:rPr>
                <w:sz w:val="22"/>
                <w:szCs w:val="22"/>
              </w:rPr>
              <w:t xml:space="preserve">na raspolaganju </w:t>
            </w:r>
            <w:r w:rsidR="007C571D" w:rsidRPr="007C571D">
              <w:rPr>
                <w:sz w:val="22"/>
                <w:szCs w:val="22"/>
              </w:rPr>
              <w:t xml:space="preserve">imaju </w:t>
            </w:r>
            <w:r w:rsidRPr="004E4A25">
              <w:rPr>
                <w:sz w:val="22"/>
                <w:szCs w:val="22"/>
              </w:rPr>
              <w:t xml:space="preserve">dobar izvor podataka koji se mogu koristiti za razne analize </w:t>
            </w:r>
            <w:r w:rsidR="00471F82" w:rsidRPr="004E4A25">
              <w:rPr>
                <w:sz w:val="22"/>
                <w:szCs w:val="22"/>
              </w:rPr>
              <w:t>te</w:t>
            </w:r>
            <w:r w:rsidRPr="004E4A25">
              <w:rPr>
                <w:sz w:val="22"/>
                <w:szCs w:val="22"/>
              </w:rPr>
              <w:t xml:space="preserve"> kao osnova za donošenje odluka o pitanjima zaštite okoliša i </w:t>
            </w:r>
            <w:r w:rsidR="0076308C" w:rsidRPr="004E4A25">
              <w:rPr>
                <w:sz w:val="22"/>
                <w:szCs w:val="22"/>
              </w:rPr>
              <w:t xml:space="preserve">zaštite </w:t>
            </w:r>
            <w:r w:rsidRPr="004E4A25">
              <w:rPr>
                <w:sz w:val="22"/>
                <w:szCs w:val="22"/>
              </w:rPr>
              <w:t>zdravlja ljudi</w:t>
            </w:r>
            <w:r w:rsidR="00AE35E8" w:rsidRPr="004E4A25">
              <w:rPr>
                <w:sz w:val="22"/>
                <w:szCs w:val="22"/>
              </w:rPr>
              <w:t xml:space="preserve">. </w:t>
            </w:r>
          </w:p>
          <w:p w:rsidR="007B1984" w:rsidRPr="004E4A25" w:rsidRDefault="007B1984" w:rsidP="009135B9">
            <w:pPr>
              <w:pStyle w:val="ListParagraph"/>
              <w:suppressAutoHyphens w:val="0"/>
              <w:spacing w:line="240" w:lineRule="exact"/>
              <w:ind w:left="147" w:right="113" w:firstLine="709"/>
              <w:jc w:val="both"/>
              <w:rPr>
                <w:sz w:val="22"/>
                <w:szCs w:val="22"/>
              </w:rPr>
            </w:pPr>
          </w:p>
          <w:p w:rsidR="008737DA" w:rsidRPr="004E4A25" w:rsidRDefault="00AE35E8" w:rsidP="00EF5981">
            <w:pPr>
              <w:pStyle w:val="ListParagraph"/>
              <w:suppressAutoHyphens w:val="0"/>
              <w:spacing w:line="240" w:lineRule="exact"/>
              <w:ind w:left="131" w:right="113"/>
              <w:jc w:val="both"/>
              <w:rPr>
                <w:sz w:val="22"/>
                <w:szCs w:val="22"/>
              </w:rPr>
            </w:pPr>
            <w:r w:rsidRPr="004E4A25">
              <w:rPr>
                <w:sz w:val="22"/>
                <w:szCs w:val="22"/>
              </w:rPr>
              <w:t>Stručnoj i ostaloj zai</w:t>
            </w:r>
            <w:r w:rsidR="00EE622F" w:rsidRPr="004E4A25">
              <w:rPr>
                <w:sz w:val="22"/>
                <w:szCs w:val="22"/>
              </w:rPr>
              <w:t xml:space="preserve">nteresiranoj javnosti podaci su </w:t>
            </w:r>
            <w:r w:rsidR="009F7F8A" w:rsidRPr="004E4A25">
              <w:rPr>
                <w:sz w:val="22"/>
                <w:szCs w:val="22"/>
              </w:rPr>
              <w:t xml:space="preserve">besplatno dostupni </w:t>
            </w:r>
            <w:r w:rsidR="00EE622F" w:rsidRPr="004E4A25">
              <w:rPr>
                <w:sz w:val="22"/>
                <w:szCs w:val="22"/>
              </w:rPr>
              <w:t>indirektno</w:t>
            </w:r>
            <w:r w:rsidR="00425277" w:rsidRPr="004E4A25">
              <w:rPr>
                <w:sz w:val="22"/>
                <w:szCs w:val="22"/>
              </w:rPr>
              <w:t xml:space="preserve"> </w:t>
            </w:r>
            <w:r w:rsidRPr="004E4A25">
              <w:rPr>
                <w:sz w:val="22"/>
                <w:szCs w:val="22"/>
              </w:rPr>
              <w:t>putem</w:t>
            </w:r>
            <w:r w:rsidR="008737DA" w:rsidRPr="004E4A25">
              <w:rPr>
                <w:sz w:val="22"/>
                <w:szCs w:val="22"/>
              </w:rPr>
              <w:t>:</w:t>
            </w:r>
          </w:p>
          <w:p w:rsidR="001256BA" w:rsidRPr="004E4A25" w:rsidRDefault="00BE0F13" w:rsidP="001256BA">
            <w:pPr>
              <w:pStyle w:val="ListParagraph"/>
              <w:numPr>
                <w:ilvl w:val="0"/>
                <w:numId w:val="19"/>
              </w:numPr>
              <w:suppressAutoHyphens w:val="0"/>
              <w:spacing w:line="240" w:lineRule="exact"/>
              <w:ind w:left="671" w:right="113" w:hanging="540"/>
              <w:jc w:val="both"/>
              <w:rPr>
                <w:sz w:val="22"/>
                <w:szCs w:val="22"/>
              </w:rPr>
            </w:pPr>
            <w:hyperlink r:id="rId18" w:history="1">
              <w:r w:rsidR="001256BA" w:rsidRPr="004E4A25">
                <w:rPr>
                  <w:rStyle w:val="Hyperlink"/>
                  <w:sz w:val="22"/>
                  <w:szCs w:val="22"/>
                </w:rPr>
                <w:t>Zahtjeva za pristup informacijama</w:t>
              </w:r>
            </w:hyperlink>
            <w:r w:rsidR="001256BA" w:rsidRPr="004E4A25">
              <w:rPr>
                <w:sz w:val="22"/>
                <w:szCs w:val="22"/>
              </w:rPr>
              <w:t xml:space="preserve"> sukladno Zakonu o pravu na pristup informacijama (NN 25/13</w:t>
            </w:r>
            <w:r w:rsidR="003E35D7">
              <w:rPr>
                <w:sz w:val="22"/>
                <w:szCs w:val="22"/>
              </w:rPr>
              <w:t>, 85/15</w:t>
            </w:r>
            <w:r w:rsidR="001256BA" w:rsidRPr="004E4A25">
              <w:rPr>
                <w:sz w:val="22"/>
                <w:szCs w:val="22"/>
              </w:rPr>
              <w:t>)</w:t>
            </w:r>
            <w:r w:rsidR="00F82F99" w:rsidRPr="004E4A25">
              <w:rPr>
                <w:sz w:val="22"/>
                <w:szCs w:val="22"/>
              </w:rPr>
              <w:t>.</w:t>
            </w:r>
          </w:p>
          <w:p w:rsidR="008737DA" w:rsidRPr="004E4A25" w:rsidRDefault="00BE0F13" w:rsidP="008737DA">
            <w:pPr>
              <w:pStyle w:val="ListParagraph"/>
              <w:numPr>
                <w:ilvl w:val="0"/>
                <w:numId w:val="19"/>
              </w:numPr>
              <w:suppressAutoHyphens w:val="0"/>
              <w:spacing w:line="240" w:lineRule="exact"/>
              <w:ind w:left="671" w:right="113" w:hanging="540"/>
              <w:jc w:val="both"/>
              <w:rPr>
                <w:sz w:val="22"/>
                <w:szCs w:val="22"/>
              </w:rPr>
            </w:pPr>
            <w:hyperlink r:id="rId19" w:history="1">
              <w:r w:rsidR="008737DA" w:rsidRPr="004E4A25">
                <w:rPr>
                  <w:rStyle w:val="Hyperlink"/>
                  <w:sz w:val="22"/>
                  <w:szCs w:val="22"/>
                </w:rPr>
                <w:t xml:space="preserve">Godišnjih izvješća o podacima iz ROO </w:t>
              </w:r>
            </w:hyperlink>
            <w:r w:rsidR="007B1984" w:rsidRPr="004E4A25">
              <w:rPr>
                <w:sz w:val="22"/>
                <w:szCs w:val="22"/>
              </w:rPr>
              <w:t>.</w:t>
            </w:r>
          </w:p>
          <w:p w:rsidR="007B1984" w:rsidRPr="004E4A25" w:rsidRDefault="007B1984" w:rsidP="007B1984">
            <w:pPr>
              <w:pStyle w:val="ListParagraph"/>
              <w:suppressAutoHyphens w:val="0"/>
              <w:spacing w:line="240" w:lineRule="exact"/>
              <w:ind w:left="671" w:right="113"/>
              <w:jc w:val="both"/>
              <w:rPr>
                <w:rStyle w:val="Hyperlink"/>
                <w:color w:val="auto"/>
                <w:sz w:val="22"/>
                <w:szCs w:val="22"/>
                <w:u w:val="none"/>
              </w:rPr>
            </w:pPr>
          </w:p>
          <w:p w:rsidR="007F3E07" w:rsidRPr="004E4A25" w:rsidRDefault="007F3E07" w:rsidP="004800CD">
            <w:pPr>
              <w:suppressAutoHyphens w:val="0"/>
              <w:spacing w:line="240" w:lineRule="exact"/>
              <w:ind w:left="131" w:right="113"/>
              <w:jc w:val="both"/>
              <w:rPr>
                <w:sz w:val="22"/>
                <w:szCs w:val="22"/>
              </w:rPr>
            </w:pPr>
            <w:r w:rsidRPr="00064256">
              <w:rPr>
                <w:sz w:val="22"/>
                <w:szCs w:val="22"/>
              </w:rPr>
              <w:t xml:space="preserve">Direktnim i besplatnim pristupom putem Interneta podaci su </w:t>
            </w:r>
            <w:r w:rsidR="005E4F56" w:rsidRPr="004E4A25">
              <w:rPr>
                <w:sz w:val="22"/>
                <w:szCs w:val="22"/>
              </w:rPr>
              <w:t xml:space="preserve">također </w:t>
            </w:r>
            <w:r w:rsidRPr="004E4A25">
              <w:rPr>
                <w:sz w:val="22"/>
                <w:szCs w:val="22"/>
              </w:rPr>
              <w:t>dostupni unutar slijedećih preglednika:</w:t>
            </w:r>
          </w:p>
          <w:p w:rsidR="00F14AC1" w:rsidRPr="004E4A25" w:rsidRDefault="00D97A12" w:rsidP="009135B9">
            <w:pPr>
              <w:pStyle w:val="ListParagraph"/>
              <w:numPr>
                <w:ilvl w:val="0"/>
                <w:numId w:val="19"/>
              </w:numPr>
              <w:suppressAutoHyphens w:val="0"/>
              <w:spacing w:line="240" w:lineRule="exact"/>
              <w:ind w:left="714" w:right="113" w:hanging="567"/>
              <w:jc w:val="both"/>
              <w:rPr>
                <w:sz w:val="22"/>
                <w:szCs w:val="22"/>
              </w:rPr>
            </w:pPr>
            <w:r w:rsidRPr="004E4A25">
              <w:rPr>
                <w:sz w:val="22"/>
                <w:szCs w:val="22"/>
              </w:rPr>
              <w:t>Preglednika</w:t>
            </w:r>
            <w:r w:rsidR="00BB6DC3" w:rsidRPr="004E4A25">
              <w:rPr>
                <w:sz w:val="22"/>
                <w:szCs w:val="22"/>
              </w:rPr>
              <w:t xml:space="preserve"> Registra onečišćavanja okoliša (u daljnjem tekstu: </w:t>
            </w:r>
            <w:hyperlink r:id="rId20" w:history="1">
              <w:r w:rsidR="00BB6DC3" w:rsidRPr="004E4A25">
                <w:rPr>
                  <w:rStyle w:val="Hyperlink"/>
                  <w:sz w:val="22"/>
                  <w:szCs w:val="22"/>
                </w:rPr>
                <w:t>Preglednik ROO</w:t>
              </w:r>
            </w:hyperlink>
            <w:r w:rsidR="00BB6DC3" w:rsidRPr="004E4A25">
              <w:rPr>
                <w:sz w:val="22"/>
                <w:szCs w:val="22"/>
              </w:rPr>
              <w:t>)</w:t>
            </w:r>
            <w:r w:rsidR="009D325A" w:rsidRPr="004E4A25">
              <w:rPr>
                <w:sz w:val="22"/>
                <w:szCs w:val="22"/>
              </w:rPr>
              <w:t xml:space="preserve"> </w:t>
            </w:r>
            <w:r w:rsidR="008C311D" w:rsidRPr="004E4A25">
              <w:rPr>
                <w:sz w:val="22"/>
                <w:szCs w:val="22"/>
              </w:rPr>
              <w:t xml:space="preserve">kojeg je </w:t>
            </w:r>
            <w:r w:rsidR="00242A07">
              <w:rPr>
                <w:sz w:val="22"/>
                <w:szCs w:val="22"/>
              </w:rPr>
              <w:t>HAOP</w:t>
            </w:r>
            <w:r w:rsidR="000C7B93" w:rsidRPr="004E4A25">
              <w:rPr>
                <w:sz w:val="22"/>
                <w:szCs w:val="22"/>
              </w:rPr>
              <w:t xml:space="preserve"> </w:t>
            </w:r>
            <w:r w:rsidR="008C311D" w:rsidRPr="004E4A25">
              <w:rPr>
                <w:sz w:val="22"/>
                <w:szCs w:val="22"/>
              </w:rPr>
              <w:t xml:space="preserve">objavila </w:t>
            </w:r>
            <w:r w:rsidR="00BB6DC3" w:rsidRPr="004E4A25">
              <w:rPr>
                <w:sz w:val="22"/>
                <w:szCs w:val="22"/>
              </w:rPr>
              <w:t xml:space="preserve">u </w:t>
            </w:r>
            <w:r w:rsidR="000C7B93" w:rsidRPr="004E4A25">
              <w:rPr>
                <w:sz w:val="22"/>
                <w:szCs w:val="22"/>
              </w:rPr>
              <w:t xml:space="preserve">ožujku </w:t>
            </w:r>
            <w:r w:rsidR="00BB6DC3" w:rsidRPr="004E4A25">
              <w:rPr>
                <w:sz w:val="22"/>
                <w:szCs w:val="22"/>
              </w:rPr>
              <w:t>2012.</w:t>
            </w:r>
            <w:r w:rsidR="003C7193" w:rsidRPr="004E4A25">
              <w:rPr>
                <w:sz w:val="22"/>
                <w:szCs w:val="22"/>
              </w:rPr>
              <w:t xml:space="preserve"> </w:t>
            </w:r>
          </w:p>
          <w:p w:rsidR="00F14AC1" w:rsidRPr="004E4A25" w:rsidRDefault="00AB5789" w:rsidP="009135B9">
            <w:pPr>
              <w:suppressAutoHyphens w:val="0"/>
              <w:spacing w:line="240" w:lineRule="exact"/>
              <w:ind w:left="714" w:right="113"/>
              <w:jc w:val="both"/>
              <w:rPr>
                <w:sz w:val="22"/>
                <w:szCs w:val="22"/>
              </w:rPr>
            </w:pPr>
            <w:r w:rsidRPr="004E4A25">
              <w:rPr>
                <w:sz w:val="22"/>
                <w:szCs w:val="22"/>
              </w:rPr>
              <w:t xml:space="preserve">Isti sadrži </w:t>
            </w:r>
            <w:r w:rsidR="00A120F9" w:rsidRPr="004E4A25">
              <w:rPr>
                <w:sz w:val="22"/>
                <w:szCs w:val="22"/>
              </w:rPr>
              <w:t>podatke</w:t>
            </w:r>
            <w:r w:rsidR="00C9520B" w:rsidRPr="004E4A25">
              <w:rPr>
                <w:sz w:val="22"/>
                <w:szCs w:val="22"/>
              </w:rPr>
              <w:t xml:space="preserve"> svih obveznika </w:t>
            </w:r>
            <w:r w:rsidR="009C2ED6" w:rsidRPr="004E4A25">
              <w:rPr>
                <w:sz w:val="22"/>
                <w:szCs w:val="22"/>
              </w:rPr>
              <w:t xml:space="preserve">sustava </w:t>
            </w:r>
            <w:r w:rsidR="00C9520B" w:rsidRPr="004E4A25">
              <w:rPr>
                <w:sz w:val="22"/>
                <w:szCs w:val="22"/>
              </w:rPr>
              <w:t xml:space="preserve">ROO, što je znatno veći obim podataka od onih koji </w:t>
            </w:r>
            <w:r w:rsidR="00A120F9" w:rsidRPr="004E4A25">
              <w:rPr>
                <w:sz w:val="22"/>
                <w:szCs w:val="22"/>
              </w:rPr>
              <w:t>su</w:t>
            </w:r>
            <w:r w:rsidR="00C9520B" w:rsidRPr="004E4A25">
              <w:rPr>
                <w:sz w:val="22"/>
                <w:szCs w:val="22"/>
              </w:rPr>
              <w:t xml:space="preserve"> obuhvaćeni zahtjevima Protokola.</w:t>
            </w:r>
            <w:r w:rsidR="00A120F9" w:rsidRPr="004E4A25">
              <w:rPr>
                <w:sz w:val="22"/>
                <w:szCs w:val="22"/>
              </w:rPr>
              <w:t xml:space="preserve"> </w:t>
            </w:r>
            <w:r w:rsidR="00C9520B" w:rsidRPr="004E4A25">
              <w:rPr>
                <w:sz w:val="22"/>
                <w:szCs w:val="22"/>
              </w:rPr>
              <w:t>Preglednik ROO n</w:t>
            </w:r>
            <w:r w:rsidR="00F14AC1" w:rsidRPr="004E4A25">
              <w:rPr>
                <w:sz w:val="22"/>
                <w:szCs w:val="22"/>
              </w:rPr>
              <w:t xml:space="preserve">amijenjen </w:t>
            </w:r>
            <w:r w:rsidR="00A120F9" w:rsidRPr="004E4A25">
              <w:rPr>
                <w:sz w:val="22"/>
                <w:szCs w:val="22"/>
              </w:rPr>
              <w:t xml:space="preserve">je </w:t>
            </w:r>
            <w:r w:rsidR="00F14AC1" w:rsidRPr="004E4A25">
              <w:rPr>
                <w:sz w:val="22"/>
                <w:szCs w:val="22"/>
              </w:rPr>
              <w:t>pretrazi podataka</w:t>
            </w:r>
            <w:r w:rsidR="00A120F9" w:rsidRPr="004E4A25">
              <w:rPr>
                <w:sz w:val="22"/>
                <w:szCs w:val="22"/>
              </w:rPr>
              <w:t xml:space="preserve"> agregiranih po organizacijskim jedinicama</w:t>
            </w:r>
            <w:r w:rsidR="00C9520B" w:rsidRPr="004E4A25">
              <w:rPr>
                <w:sz w:val="22"/>
                <w:szCs w:val="22"/>
              </w:rPr>
              <w:t>,</w:t>
            </w:r>
            <w:r w:rsidR="00F14AC1" w:rsidRPr="004E4A25">
              <w:rPr>
                <w:sz w:val="22"/>
                <w:szCs w:val="22"/>
              </w:rPr>
              <w:t xml:space="preserve"> </w:t>
            </w:r>
            <w:r w:rsidRPr="004E4A25">
              <w:rPr>
                <w:sz w:val="22"/>
                <w:szCs w:val="22"/>
              </w:rPr>
              <w:t xml:space="preserve">svih </w:t>
            </w:r>
            <w:r w:rsidR="00F14AC1" w:rsidRPr="004E4A25">
              <w:rPr>
                <w:sz w:val="22"/>
                <w:szCs w:val="22"/>
              </w:rPr>
              <w:t xml:space="preserve">obveznika </w:t>
            </w:r>
            <w:r w:rsidR="009C2ED6" w:rsidRPr="004E4A25">
              <w:rPr>
                <w:sz w:val="22"/>
                <w:szCs w:val="22"/>
              </w:rPr>
              <w:t xml:space="preserve">sustava </w:t>
            </w:r>
            <w:r w:rsidR="00F14AC1" w:rsidRPr="004E4A25">
              <w:rPr>
                <w:sz w:val="22"/>
                <w:szCs w:val="22"/>
              </w:rPr>
              <w:t>ROO</w:t>
            </w:r>
            <w:r w:rsidR="00C9520B" w:rsidRPr="004E4A25">
              <w:rPr>
                <w:sz w:val="22"/>
                <w:szCs w:val="22"/>
              </w:rPr>
              <w:t xml:space="preserve">, </w:t>
            </w:r>
            <w:r w:rsidR="00F14AC1" w:rsidRPr="004E4A25">
              <w:rPr>
                <w:sz w:val="22"/>
                <w:szCs w:val="22"/>
              </w:rPr>
              <w:t>poštujući pritom odredbe Zakona o tajnosti podataka (NN 79/07, 86/12).</w:t>
            </w:r>
          </w:p>
          <w:p w:rsidR="00936E59" w:rsidRPr="004E4A25" w:rsidRDefault="00BE0F13" w:rsidP="00A657BB">
            <w:pPr>
              <w:pStyle w:val="ListParagraph"/>
              <w:numPr>
                <w:ilvl w:val="0"/>
                <w:numId w:val="19"/>
              </w:numPr>
              <w:suppressAutoHyphens w:val="0"/>
              <w:spacing w:line="240" w:lineRule="exact"/>
              <w:ind w:left="671" w:right="113" w:hanging="540"/>
              <w:jc w:val="both"/>
              <w:rPr>
                <w:sz w:val="22"/>
                <w:szCs w:val="22"/>
              </w:rPr>
            </w:pPr>
            <w:hyperlink r:id="rId21" w:history="1">
              <w:r w:rsidR="008737DA" w:rsidRPr="004E4A25">
                <w:rPr>
                  <w:rStyle w:val="Hyperlink"/>
                  <w:sz w:val="22"/>
                  <w:szCs w:val="22"/>
                </w:rPr>
                <w:t>Hrvatskog nacionalnog portala Registra onečišćavanja okoliša</w:t>
              </w:r>
            </w:hyperlink>
            <w:r w:rsidR="008737DA" w:rsidRPr="004E4A25">
              <w:rPr>
                <w:sz w:val="22"/>
                <w:szCs w:val="22"/>
              </w:rPr>
              <w:t xml:space="preserve"> (</w:t>
            </w:r>
            <w:r w:rsidR="003B73F3" w:rsidRPr="004E4A25">
              <w:rPr>
                <w:sz w:val="22"/>
                <w:szCs w:val="22"/>
              </w:rPr>
              <w:t xml:space="preserve">u daljnjem tekstu: </w:t>
            </w:r>
            <w:hyperlink r:id="rId22" w:history="1">
              <w:r w:rsidR="008737DA" w:rsidRPr="004E4A25">
                <w:rPr>
                  <w:rStyle w:val="Hyperlink"/>
                  <w:sz w:val="22"/>
                  <w:szCs w:val="22"/>
                </w:rPr>
                <w:t>HNPROO</w:t>
              </w:r>
            </w:hyperlink>
            <w:r w:rsidR="008737DA" w:rsidRPr="004E4A25">
              <w:rPr>
                <w:sz w:val="22"/>
                <w:szCs w:val="22"/>
              </w:rPr>
              <w:t xml:space="preserve">) </w:t>
            </w:r>
            <w:r w:rsidR="00936E59" w:rsidRPr="004E4A25">
              <w:rPr>
                <w:sz w:val="22"/>
                <w:szCs w:val="22"/>
              </w:rPr>
              <w:t xml:space="preserve">izrađenog i za javnost objavljenog 2012. godine od strane </w:t>
            </w:r>
            <w:r w:rsidR="00242A07">
              <w:rPr>
                <w:sz w:val="22"/>
                <w:szCs w:val="22"/>
              </w:rPr>
              <w:t>HAOP</w:t>
            </w:r>
            <w:r w:rsidR="00936E59" w:rsidRPr="004E4A25">
              <w:rPr>
                <w:sz w:val="22"/>
                <w:szCs w:val="22"/>
              </w:rPr>
              <w:t xml:space="preserve"> sukladno odredbama Protokola.  </w:t>
            </w:r>
          </w:p>
          <w:p w:rsidR="0011568D" w:rsidRPr="004E4A25" w:rsidRDefault="00AF69DD" w:rsidP="00400ACE">
            <w:pPr>
              <w:pStyle w:val="ListParagraph"/>
              <w:suppressAutoHyphens w:val="0"/>
              <w:spacing w:line="240" w:lineRule="exact"/>
              <w:ind w:left="671" w:right="113"/>
              <w:jc w:val="both"/>
              <w:rPr>
                <w:sz w:val="22"/>
                <w:szCs w:val="22"/>
              </w:rPr>
            </w:pPr>
            <w:r w:rsidRPr="004E4A25">
              <w:rPr>
                <w:sz w:val="22"/>
                <w:szCs w:val="22"/>
              </w:rPr>
              <w:t xml:space="preserve">Portal, osim </w:t>
            </w:r>
            <w:r w:rsidR="001256BA" w:rsidRPr="004E4A25">
              <w:rPr>
                <w:sz w:val="22"/>
                <w:szCs w:val="22"/>
              </w:rPr>
              <w:t>spomenute</w:t>
            </w:r>
            <w:r w:rsidRPr="004E4A25">
              <w:rPr>
                <w:sz w:val="22"/>
                <w:szCs w:val="22"/>
              </w:rPr>
              <w:t xml:space="preserve"> transparentnosti podataka o ispuštanjima i prijenosu onečišćujućih tvari, </w:t>
            </w:r>
            <w:r w:rsidR="006F19E5" w:rsidRPr="009D671A">
              <w:rPr>
                <w:sz w:val="22"/>
                <w:szCs w:val="22"/>
              </w:rPr>
              <w:t xml:space="preserve">prijenosu </w:t>
            </w:r>
            <w:r w:rsidRPr="009D671A">
              <w:rPr>
                <w:sz w:val="22"/>
                <w:szCs w:val="22"/>
              </w:rPr>
              <w:t>otpad</w:t>
            </w:r>
            <w:r w:rsidR="006F19E5" w:rsidRPr="009D671A">
              <w:rPr>
                <w:sz w:val="22"/>
                <w:szCs w:val="22"/>
              </w:rPr>
              <w:t>a</w:t>
            </w:r>
            <w:r w:rsidRPr="004E4A25">
              <w:rPr>
                <w:sz w:val="22"/>
                <w:szCs w:val="22"/>
              </w:rPr>
              <w:t xml:space="preserve"> te samim onečišćivačima i njihovim lokacijama, pruža uslugu GIS preglednika tj. ažurnog on-line uvida u prostornu komponentu i pripadajuće informacije uz dodatne mogućnosti prostornih analiza i izvješća.</w:t>
            </w:r>
            <w:r w:rsidR="001256BA" w:rsidRPr="004E4A25">
              <w:rPr>
                <w:sz w:val="22"/>
                <w:szCs w:val="22"/>
              </w:rPr>
              <w:t xml:space="preserve"> </w:t>
            </w:r>
          </w:p>
          <w:p w:rsidR="00400ACE" w:rsidRPr="004E4A25" w:rsidRDefault="00400ACE" w:rsidP="00400ACE">
            <w:pPr>
              <w:pStyle w:val="ListParagraph"/>
              <w:suppressAutoHyphens w:val="0"/>
              <w:spacing w:line="240" w:lineRule="exact"/>
              <w:ind w:left="671" w:right="113"/>
              <w:jc w:val="both"/>
              <w:rPr>
                <w:sz w:val="22"/>
                <w:szCs w:val="22"/>
              </w:rPr>
            </w:pPr>
          </w:p>
          <w:p w:rsidR="0011568D" w:rsidRPr="004E4A25" w:rsidRDefault="005C347D" w:rsidP="00400ACE">
            <w:pPr>
              <w:suppressAutoHyphens w:val="0"/>
              <w:spacing w:line="240" w:lineRule="exact"/>
              <w:ind w:left="113" w:right="113" w:firstLine="18"/>
              <w:jc w:val="both"/>
              <w:rPr>
                <w:sz w:val="22"/>
                <w:szCs w:val="22"/>
              </w:rPr>
            </w:pPr>
            <w:r w:rsidRPr="004E4A25">
              <w:rPr>
                <w:sz w:val="22"/>
                <w:szCs w:val="22"/>
              </w:rPr>
              <w:t>NT</w:t>
            </w:r>
            <w:r w:rsidR="00AD599F" w:rsidRPr="004E4A25">
              <w:rPr>
                <w:sz w:val="22"/>
                <w:szCs w:val="22"/>
              </w:rPr>
              <w:t xml:space="preserve"> županija i Grada Zagreba</w:t>
            </w:r>
            <w:r w:rsidR="000F4BAB" w:rsidRPr="004E4A25">
              <w:rPr>
                <w:sz w:val="22"/>
                <w:szCs w:val="22"/>
              </w:rPr>
              <w:t xml:space="preserve">, koja usko surađuju s </w:t>
            </w:r>
            <w:r w:rsidR="00242A07">
              <w:rPr>
                <w:sz w:val="22"/>
                <w:szCs w:val="22"/>
              </w:rPr>
              <w:t>HAOP</w:t>
            </w:r>
            <w:r w:rsidR="000F4BAB" w:rsidRPr="004E4A25">
              <w:rPr>
                <w:sz w:val="22"/>
                <w:szCs w:val="22"/>
              </w:rPr>
              <w:t xml:space="preserve"> </w:t>
            </w:r>
            <w:r w:rsidR="00AD599F" w:rsidRPr="004E4A25">
              <w:rPr>
                <w:sz w:val="22"/>
                <w:szCs w:val="22"/>
              </w:rPr>
              <w:t xml:space="preserve">obavljajući propisane im poslove </w:t>
            </w:r>
            <w:r w:rsidR="000F4BAB" w:rsidRPr="004E4A25">
              <w:rPr>
                <w:sz w:val="22"/>
                <w:szCs w:val="22"/>
              </w:rPr>
              <w:t>provjere potpunosti, dosljednosti i vjerodostojnosti dostavljenih podataka</w:t>
            </w:r>
            <w:r w:rsidR="00AD599F" w:rsidRPr="004E4A25">
              <w:rPr>
                <w:sz w:val="22"/>
                <w:szCs w:val="22"/>
              </w:rPr>
              <w:t xml:space="preserve"> </w:t>
            </w:r>
            <w:r w:rsidR="000F4BAB" w:rsidRPr="004E4A25">
              <w:rPr>
                <w:sz w:val="22"/>
                <w:szCs w:val="22"/>
              </w:rPr>
              <w:t xml:space="preserve">i potom </w:t>
            </w:r>
            <w:r w:rsidR="00400ACE" w:rsidRPr="004E4A25">
              <w:rPr>
                <w:sz w:val="22"/>
                <w:szCs w:val="22"/>
              </w:rPr>
              <w:t>verifikacije</w:t>
            </w:r>
            <w:r w:rsidR="00C12D3A" w:rsidRPr="004E4A25">
              <w:rPr>
                <w:sz w:val="22"/>
                <w:szCs w:val="22"/>
              </w:rPr>
              <w:t xml:space="preserve"> istih</w:t>
            </w:r>
            <w:r w:rsidR="000F4BAB" w:rsidRPr="004E4A25">
              <w:rPr>
                <w:sz w:val="22"/>
                <w:szCs w:val="22"/>
              </w:rPr>
              <w:t xml:space="preserve">, </w:t>
            </w:r>
            <w:r w:rsidR="00020420">
              <w:rPr>
                <w:sz w:val="22"/>
                <w:szCs w:val="22"/>
              </w:rPr>
              <w:t xml:space="preserve">također sudjeluju u transparentnosti podataka ROO </w:t>
            </w:r>
            <w:r w:rsidR="00AD599F" w:rsidRPr="004E4A25">
              <w:rPr>
                <w:sz w:val="22"/>
                <w:szCs w:val="22"/>
              </w:rPr>
              <w:t>informiran</w:t>
            </w:r>
            <w:r w:rsidR="00020420">
              <w:rPr>
                <w:sz w:val="22"/>
                <w:szCs w:val="22"/>
              </w:rPr>
              <w:t>jem</w:t>
            </w:r>
            <w:r w:rsidR="00AD599F" w:rsidRPr="004E4A25">
              <w:rPr>
                <w:sz w:val="22"/>
                <w:szCs w:val="22"/>
              </w:rPr>
              <w:t xml:space="preserve"> javnosti</w:t>
            </w:r>
            <w:r w:rsidR="00C33A1D" w:rsidRPr="004E4A25">
              <w:rPr>
                <w:sz w:val="22"/>
                <w:szCs w:val="22"/>
              </w:rPr>
              <w:t xml:space="preserve"> </w:t>
            </w:r>
            <w:r w:rsidR="00020420">
              <w:rPr>
                <w:sz w:val="22"/>
                <w:szCs w:val="22"/>
              </w:rPr>
              <w:t xml:space="preserve">o podacima ROO </w:t>
            </w:r>
            <w:r w:rsidR="00053134" w:rsidRPr="004E4A25">
              <w:rPr>
                <w:sz w:val="22"/>
                <w:szCs w:val="22"/>
              </w:rPr>
              <w:t>na</w:t>
            </w:r>
            <w:r w:rsidR="00C33A1D" w:rsidRPr="004E4A25">
              <w:rPr>
                <w:sz w:val="22"/>
                <w:szCs w:val="22"/>
              </w:rPr>
              <w:t xml:space="preserve"> područj</w:t>
            </w:r>
            <w:r w:rsidR="00053134" w:rsidRPr="004E4A25">
              <w:rPr>
                <w:sz w:val="22"/>
                <w:szCs w:val="22"/>
              </w:rPr>
              <w:t>u</w:t>
            </w:r>
            <w:r w:rsidR="00C33A1D" w:rsidRPr="004E4A25">
              <w:rPr>
                <w:sz w:val="22"/>
                <w:szCs w:val="22"/>
              </w:rPr>
              <w:t xml:space="preserve"> svoje županije</w:t>
            </w:r>
            <w:r w:rsidR="00AD599F" w:rsidRPr="004E4A25">
              <w:rPr>
                <w:sz w:val="22"/>
                <w:szCs w:val="22"/>
              </w:rPr>
              <w:t>.</w:t>
            </w:r>
            <w:r w:rsidR="009771BA">
              <w:rPr>
                <w:sz w:val="22"/>
                <w:szCs w:val="22"/>
              </w:rPr>
              <w:t xml:space="preserve"> </w:t>
            </w:r>
          </w:p>
          <w:p w:rsidR="000938CE" w:rsidRPr="004E4A25" w:rsidRDefault="000938CE" w:rsidP="008D3437">
            <w:pPr>
              <w:suppressAutoHyphens w:val="0"/>
              <w:spacing w:line="240" w:lineRule="exact"/>
              <w:ind w:left="113" w:right="113" w:firstLine="567"/>
              <w:jc w:val="both"/>
              <w:rPr>
                <w:b/>
                <w:sz w:val="22"/>
                <w:szCs w:val="22"/>
              </w:rPr>
            </w:pPr>
          </w:p>
        </w:tc>
      </w:tr>
      <w:tr w:rsidR="00393EBD" w:rsidRPr="004E4A25" w:rsidTr="00E75C8D">
        <w:tc>
          <w:tcPr>
            <w:tcW w:w="8647" w:type="dxa"/>
            <w:shd w:val="clear" w:color="auto" w:fill="auto"/>
          </w:tcPr>
          <w:p w:rsidR="004F7DD6" w:rsidRPr="00E86745" w:rsidRDefault="004F7DD6" w:rsidP="00703259">
            <w:pPr>
              <w:tabs>
                <w:tab w:val="left" w:pos="1418"/>
              </w:tabs>
              <w:suppressAutoHyphens w:val="0"/>
              <w:spacing w:before="40" w:after="100" w:line="240" w:lineRule="exact"/>
              <w:ind w:left="147" w:right="113"/>
              <w:jc w:val="both"/>
              <w:rPr>
                <w:b/>
                <w:sz w:val="22"/>
                <w:szCs w:val="22"/>
              </w:rPr>
            </w:pPr>
            <w:r w:rsidRPr="00E86745">
              <w:rPr>
                <w:b/>
                <w:sz w:val="22"/>
                <w:szCs w:val="22"/>
              </w:rPr>
              <w:t xml:space="preserve">(c) </w:t>
            </w:r>
            <w:r w:rsidR="003377CE" w:rsidRPr="00E86745">
              <w:rPr>
                <w:b/>
                <w:sz w:val="22"/>
                <w:szCs w:val="22"/>
              </w:rPr>
              <w:t xml:space="preserve"> s</w:t>
            </w:r>
            <w:r w:rsidRPr="00E86745">
              <w:rPr>
                <w:b/>
                <w:sz w:val="22"/>
                <w:szCs w:val="22"/>
              </w:rPr>
              <w:t xml:space="preserve"> obzirom na članak 3.,</w:t>
            </w:r>
            <w:r w:rsidRPr="00E86745" w:rsidDel="00F25573">
              <w:rPr>
                <w:b/>
                <w:sz w:val="22"/>
                <w:szCs w:val="22"/>
              </w:rPr>
              <w:t xml:space="preserve"> </w:t>
            </w:r>
            <w:r w:rsidR="00F25573" w:rsidRPr="00E86745">
              <w:rPr>
                <w:b/>
                <w:sz w:val="22"/>
                <w:szCs w:val="22"/>
              </w:rPr>
              <w:t>stavak</w:t>
            </w:r>
            <w:r w:rsidRPr="00E86745">
              <w:rPr>
                <w:b/>
                <w:sz w:val="22"/>
                <w:szCs w:val="22"/>
              </w:rPr>
              <w:t xml:space="preserve"> 3</w:t>
            </w:r>
            <w:r w:rsidR="004A7DA7" w:rsidRPr="00E86745">
              <w:rPr>
                <w:b/>
                <w:sz w:val="22"/>
                <w:szCs w:val="22"/>
              </w:rPr>
              <w:t>.</w:t>
            </w:r>
            <w:r w:rsidRPr="00E86745">
              <w:rPr>
                <w:b/>
                <w:sz w:val="22"/>
                <w:szCs w:val="22"/>
              </w:rPr>
              <w:t xml:space="preserve">, </w:t>
            </w:r>
            <w:r w:rsidR="003377CE" w:rsidRPr="00E86745">
              <w:rPr>
                <w:b/>
                <w:sz w:val="22"/>
                <w:szCs w:val="22"/>
              </w:rPr>
              <w:t xml:space="preserve">opišite </w:t>
            </w:r>
            <w:r w:rsidRPr="00E86745">
              <w:rPr>
                <w:b/>
                <w:sz w:val="22"/>
                <w:szCs w:val="22"/>
              </w:rPr>
              <w:t xml:space="preserve">mjere poduzete </w:t>
            </w:r>
            <w:r w:rsidR="005C318D" w:rsidRPr="00E86745">
              <w:rPr>
                <w:b/>
                <w:sz w:val="22"/>
                <w:szCs w:val="22"/>
              </w:rPr>
              <w:t>u cilju sprečavanja</w:t>
            </w:r>
            <w:r w:rsidRPr="00E86745">
              <w:rPr>
                <w:b/>
                <w:sz w:val="22"/>
                <w:szCs w:val="22"/>
              </w:rPr>
              <w:t xml:space="preserve"> da zaposlenici</w:t>
            </w:r>
            <w:r w:rsidR="005C318D" w:rsidRPr="00E86745">
              <w:rPr>
                <w:b/>
                <w:sz w:val="22"/>
                <w:szCs w:val="22"/>
              </w:rPr>
              <w:t xml:space="preserve"> obveznika</w:t>
            </w:r>
            <w:r w:rsidRPr="00E86745">
              <w:rPr>
                <w:b/>
                <w:sz w:val="22"/>
                <w:szCs w:val="22"/>
              </w:rPr>
              <w:t xml:space="preserve"> i predstavnici javnosti koji tijelima javne vlasti prijave kršenje nacionaln</w:t>
            </w:r>
            <w:r w:rsidR="005C318D" w:rsidRPr="00E86745">
              <w:rPr>
                <w:b/>
                <w:sz w:val="22"/>
                <w:szCs w:val="22"/>
              </w:rPr>
              <w:t>ih zakona</w:t>
            </w:r>
            <w:r w:rsidRPr="00E86745">
              <w:rPr>
                <w:b/>
                <w:sz w:val="22"/>
                <w:szCs w:val="22"/>
              </w:rPr>
              <w:t xml:space="preserve"> vezanih uz ovaj Protokol od str</w:t>
            </w:r>
            <w:r w:rsidR="00861102" w:rsidRPr="00E86745">
              <w:rPr>
                <w:b/>
                <w:sz w:val="22"/>
                <w:szCs w:val="22"/>
              </w:rPr>
              <w:t>a</w:t>
            </w:r>
            <w:r w:rsidRPr="00E86745">
              <w:rPr>
                <w:b/>
                <w:sz w:val="22"/>
                <w:szCs w:val="22"/>
              </w:rPr>
              <w:t xml:space="preserve">ne </w:t>
            </w:r>
            <w:r w:rsidR="005C318D" w:rsidRPr="00E86745">
              <w:rPr>
                <w:b/>
                <w:sz w:val="22"/>
                <w:szCs w:val="22"/>
              </w:rPr>
              <w:t xml:space="preserve">obveznika </w:t>
            </w:r>
            <w:r w:rsidR="00861102" w:rsidRPr="00E86745">
              <w:rPr>
                <w:b/>
                <w:sz w:val="22"/>
                <w:szCs w:val="22"/>
              </w:rPr>
              <w:t>za takvu prijavu budu kažnjeni, kazneno gonjeni ili uznemiravani;</w:t>
            </w:r>
          </w:p>
          <w:p w:rsidR="006A5FA9" w:rsidRPr="004E4A25" w:rsidRDefault="006A5FA9" w:rsidP="002E0801">
            <w:pPr>
              <w:tabs>
                <w:tab w:val="left" w:pos="1418"/>
              </w:tabs>
              <w:suppressAutoHyphens w:val="0"/>
              <w:spacing w:line="240" w:lineRule="exact"/>
              <w:ind w:left="147" w:right="113"/>
              <w:jc w:val="both"/>
              <w:rPr>
                <w:b/>
                <w:sz w:val="22"/>
                <w:szCs w:val="22"/>
                <w:u w:val="single"/>
              </w:rPr>
            </w:pPr>
            <w:r w:rsidRPr="004E4A25">
              <w:rPr>
                <w:b/>
                <w:sz w:val="22"/>
                <w:szCs w:val="22"/>
                <w:u w:val="single"/>
              </w:rPr>
              <w:lastRenderedPageBreak/>
              <w:t>Odgovor:</w:t>
            </w:r>
          </w:p>
          <w:p w:rsidR="00A067BB" w:rsidRPr="004E4A25" w:rsidRDefault="004619F0" w:rsidP="00600C28">
            <w:pPr>
              <w:suppressAutoHyphens w:val="0"/>
              <w:autoSpaceDE w:val="0"/>
              <w:autoSpaceDN w:val="0"/>
              <w:adjustRightInd w:val="0"/>
              <w:spacing w:line="240" w:lineRule="auto"/>
              <w:ind w:left="147" w:right="135" w:firstLine="567"/>
              <w:jc w:val="both"/>
              <w:rPr>
                <w:sz w:val="22"/>
                <w:szCs w:val="22"/>
                <w:lang w:eastAsia="hr-HR"/>
              </w:rPr>
            </w:pPr>
            <w:r w:rsidRPr="004E4A25">
              <w:rPr>
                <w:sz w:val="22"/>
                <w:szCs w:val="22"/>
                <w:lang w:eastAsia="hr-HR"/>
              </w:rPr>
              <w:t>P</w:t>
            </w:r>
            <w:r w:rsidR="00886EE8" w:rsidRPr="004E4A25">
              <w:rPr>
                <w:sz w:val="22"/>
                <w:szCs w:val="22"/>
                <w:lang w:eastAsia="hr-HR"/>
              </w:rPr>
              <w:t xml:space="preserve">ravo da osobe koje ostvaruju svoja prava ne budu kažnjene, gonjene ili uznemiravane osigurano je kroz ustavno načelo zakonitosti iz čl. 16. Ustava RH (NN 85/10 – pročišćeni tekst) te načela prava na žalbu iz čl. 18. Ustava RH. </w:t>
            </w:r>
            <w:r w:rsidR="00555198">
              <w:rPr>
                <w:sz w:val="22"/>
                <w:szCs w:val="22"/>
                <w:lang w:eastAsia="hr-HR"/>
              </w:rPr>
              <w:t xml:space="preserve"> </w:t>
            </w:r>
          </w:p>
          <w:p w:rsidR="00886EE8" w:rsidRPr="004E4A25" w:rsidRDefault="00A067BB" w:rsidP="00106034">
            <w:pPr>
              <w:suppressAutoHyphens w:val="0"/>
              <w:autoSpaceDE w:val="0"/>
              <w:autoSpaceDN w:val="0"/>
              <w:adjustRightInd w:val="0"/>
              <w:spacing w:line="240" w:lineRule="auto"/>
              <w:ind w:left="147" w:right="135" w:firstLine="552"/>
              <w:jc w:val="both"/>
              <w:rPr>
                <w:sz w:val="22"/>
                <w:szCs w:val="22"/>
                <w:lang w:eastAsia="hr-HR"/>
              </w:rPr>
            </w:pPr>
            <w:r w:rsidRPr="004E4A25">
              <w:rPr>
                <w:sz w:val="22"/>
                <w:szCs w:val="22"/>
                <w:lang w:eastAsia="hr-HR"/>
              </w:rPr>
              <w:t xml:space="preserve">   </w:t>
            </w:r>
            <w:r w:rsidRPr="001132A9">
              <w:rPr>
                <w:sz w:val="22"/>
                <w:szCs w:val="22"/>
                <w:lang w:eastAsia="hr-HR"/>
              </w:rPr>
              <w:t>Zaštita osoba koje u dobroj vjeri prijave korupciju u RH propisana je: čl.131. Kaznenog z</w:t>
            </w:r>
            <w:r w:rsidR="00600C28" w:rsidRPr="001132A9">
              <w:rPr>
                <w:sz w:val="22"/>
                <w:szCs w:val="22"/>
                <w:lang w:eastAsia="hr-HR"/>
              </w:rPr>
              <w:t>akona (</w:t>
            </w:r>
            <w:r w:rsidRPr="001132A9">
              <w:rPr>
                <w:sz w:val="22"/>
                <w:szCs w:val="22"/>
                <w:lang w:eastAsia="hr-HR"/>
              </w:rPr>
              <w:t xml:space="preserve">NN 125/11); Zakonom o radu (NN </w:t>
            </w:r>
            <w:r w:rsidR="003E35D7" w:rsidRPr="001132A9">
              <w:rPr>
                <w:sz w:val="22"/>
                <w:szCs w:val="22"/>
                <w:lang w:eastAsia="hr-HR"/>
              </w:rPr>
              <w:t>93/14</w:t>
            </w:r>
            <w:r w:rsidRPr="001132A9">
              <w:rPr>
                <w:sz w:val="22"/>
                <w:szCs w:val="22"/>
                <w:lang w:eastAsia="hr-HR"/>
              </w:rPr>
              <w:t>)</w:t>
            </w:r>
            <w:r w:rsidR="00600C28" w:rsidRPr="001132A9">
              <w:rPr>
                <w:sz w:val="22"/>
                <w:szCs w:val="22"/>
                <w:lang w:eastAsia="hr-HR"/>
              </w:rPr>
              <w:t xml:space="preserve">; čl. 14. a. Zakona o državnim službenicima </w:t>
            </w:r>
            <w:r w:rsidR="00B724A9" w:rsidRPr="001132A9">
              <w:rPr>
                <w:sz w:val="22"/>
                <w:szCs w:val="22"/>
                <w:lang w:eastAsia="hr-HR"/>
              </w:rPr>
              <w:t xml:space="preserve">(NN </w:t>
            </w:r>
            <w:r w:rsidR="00600C28" w:rsidRPr="00025A0E">
              <w:rPr>
                <w:sz w:val="22"/>
                <w:szCs w:val="22"/>
                <w:lang w:eastAsia="hr-HR"/>
              </w:rPr>
              <w:t>92/05, 142/06, 77/07, 107/07, 27/08, 34/11, 49/11, 150/11, 34/12, 49/12, 37/13, 38/13</w:t>
            </w:r>
            <w:r w:rsidR="00A42665" w:rsidRPr="001132A9">
              <w:rPr>
                <w:sz w:val="22"/>
                <w:szCs w:val="22"/>
                <w:lang w:eastAsia="hr-HR"/>
              </w:rPr>
              <w:t>, 1/15</w:t>
            </w:r>
            <w:r w:rsidR="00600C28" w:rsidRPr="001132A9">
              <w:rPr>
                <w:sz w:val="22"/>
                <w:szCs w:val="22"/>
                <w:lang w:eastAsia="hr-HR"/>
              </w:rPr>
              <w:t>); čl.32. Zakona o službenicima i namještenicima u lokalnoj i područnoj (regionalnoj) samoupravi  (NN  86/08, 61/11); čl.25. Zakona o tajnosti pod</w:t>
            </w:r>
            <w:r w:rsidR="00B724A9" w:rsidRPr="001132A9">
              <w:rPr>
                <w:sz w:val="22"/>
                <w:szCs w:val="22"/>
                <w:lang w:eastAsia="hr-HR"/>
              </w:rPr>
              <w:t>ataka (NN 79/07</w:t>
            </w:r>
            <w:r w:rsidR="00A42665" w:rsidRPr="001132A9">
              <w:rPr>
                <w:sz w:val="22"/>
                <w:szCs w:val="22"/>
                <w:lang w:eastAsia="hr-HR"/>
              </w:rPr>
              <w:t>, 86/12</w:t>
            </w:r>
            <w:r w:rsidR="00B724A9" w:rsidRPr="001132A9">
              <w:rPr>
                <w:sz w:val="22"/>
                <w:szCs w:val="22"/>
                <w:lang w:eastAsia="hr-HR"/>
              </w:rPr>
              <w:t>); čl.</w:t>
            </w:r>
            <w:r w:rsidR="00600C28" w:rsidRPr="001132A9">
              <w:rPr>
                <w:sz w:val="22"/>
                <w:szCs w:val="22"/>
                <w:lang w:eastAsia="hr-HR"/>
              </w:rPr>
              <w:t>36. Zakona o sustavu unutarnjih financijskih kontrola u ja</w:t>
            </w:r>
            <w:r w:rsidR="00B724A9" w:rsidRPr="001132A9">
              <w:rPr>
                <w:sz w:val="22"/>
                <w:szCs w:val="22"/>
                <w:lang w:eastAsia="hr-HR"/>
              </w:rPr>
              <w:t>vnom sektoru (NN 141/06 ); čl.</w:t>
            </w:r>
            <w:r w:rsidR="00600C28" w:rsidRPr="001132A9">
              <w:rPr>
                <w:sz w:val="22"/>
                <w:szCs w:val="22"/>
                <w:lang w:eastAsia="hr-HR"/>
              </w:rPr>
              <w:t>57. Zakona o trgovini  (NN   87/08, 96/08</w:t>
            </w:r>
            <w:r w:rsidR="00A42665" w:rsidRPr="001132A9">
              <w:rPr>
                <w:sz w:val="22"/>
                <w:szCs w:val="22"/>
                <w:lang w:eastAsia="hr-HR"/>
              </w:rPr>
              <w:t xml:space="preserve">, </w:t>
            </w:r>
            <w:r w:rsidR="00600C28" w:rsidRPr="001132A9">
              <w:rPr>
                <w:sz w:val="22"/>
                <w:szCs w:val="22"/>
                <w:lang w:eastAsia="hr-HR"/>
              </w:rPr>
              <w:t>116/08, 114/11</w:t>
            </w:r>
            <w:r w:rsidR="00A42665" w:rsidRPr="001132A9">
              <w:rPr>
                <w:sz w:val="22"/>
                <w:szCs w:val="22"/>
                <w:lang w:eastAsia="hr-HR"/>
              </w:rPr>
              <w:t>, 68/13, 30/14</w:t>
            </w:r>
            <w:r w:rsidR="00600C28" w:rsidRPr="001132A9">
              <w:rPr>
                <w:sz w:val="22"/>
                <w:szCs w:val="22"/>
                <w:lang w:eastAsia="hr-HR"/>
              </w:rPr>
              <w:t>)</w:t>
            </w:r>
            <w:r w:rsidR="009135B9" w:rsidRPr="001132A9">
              <w:rPr>
                <w:sz w:val="22"/>
                <w:szCs w:val="22"/>
                <w:lang w:eastAsia="hr-HR"/>
              </w:rPr>
              <w:t>.</w:t>
            </w:r>
            <w:r w:rsidR="00600C28" w:rsidRPr="004E4A25">
              <w:rPr>
                <w:sz w:val="22"/>
                <w:szCs w:val="22"/>
                <w:lang w:eastAsia="hr-HR"/>
              </w:rPr>
              <w:t xml:space="preserve"> </w:t>
            </w:r>
          </w:p>
          <w:p w:rsidR="009135B9" w:rsidRPr="004E4A25" w:rsidRDefault="009135B9" w:rsidP="009135B9">
            <w:pPr>
              <w:suppressAutoHyphens w:val="0"/>
              <w:autoSpaceDE w:val="0"/>
              <w:autoSpaceDN w:val="0"/>
              <w:adjustRightInd w:val="0"/>
              <w:spacing w:line="240" w:lineRule="auto"/>
              <w:ind w:left="147" w:right="135"/>
              <w:jc w:val="both"/>
              <w:rPr>
                <w:sz w:val="22"/>
                <w:szCs w:val="22"/>
                <w:lang w:eastAsia="hr-HR"/>
              </w:rPr>
            </w:pPr>
          </w:p>
        </w:tc>
      </w:tr>
      <w:tr w:rsidR="00393EBD" w:rsidRPr="004E4A25" w:rsidTr="00E75C8D">
        <w:tc>
          <w:tcPr>
            <w:tcW w:w="8647" w:type="dxa"/>
            <w:shd w:val="clear" w:color="auto" w:fill="auto"/>
          </w:tcPr>
          <w:p w:rsidR="000D7A79" w:rsidRPr="00E86745" w:rsidRDefault="000D7A79" w:rsidP="00C37235">
            <w:pPr>
              <w:suppressAutoHyphens w:val="0"/>
              <w:spacing w:before="40" w:after="100" w:line="240" w:lineRule="exact"/>
              <w:ind w:left="113" w:right="113"/>
              <w:jc w:val="both"/>
              <w:rPr>
                <w:b/>
                <w:sz w:val="22"/>
                <w:szCs w:val="22"/>
              </w:rPr>
            </w:pPr>
            <w:r w:rsidRPr="00E86745">
              <w:rPr>
                <w:b/>
                <w:sz w:val="22"/>
                <w:szCs w:val="22"/>
              </w:rPr>
              <w:lastRenderedPageBreak/>
              <w:t>(d)</w:t>
            </w:r>
            <w:r w:rsidRPr="00E86745" w:rsidDel="0061670B">
              <w:rPr>
                <w:b/>
                <w:sz w:val="22"/>
                <w:szCs w:val="22"/>
              </w:rPr>
              <w:t xml:space="preserve"> </w:t>
            </w:r>
            <w:r w:rsidR="003377CE" w:rsidRPr="00E86745">
              <w:rPr>
                <w:b/>
                <w:sz w:val="22"/>
                <w:szCs w:val="22"/>
              </w:rPr>
              <w:t>s</w:t>
            </w:r>
            <w:r w:rsidRPr="00E86745">
              <w:rPr>
                <w:b/>
                <w:sz w:val="22"/>
                <w:szCs w:val="22"/>
              </w:rPr>
              <w:t xml:space="preserve"> obzir</w:t>
            </w:r>
            <w:r w:rsidR="002E0801" w:rsidRPr="00E86745">
              <w:rPr>
                <w:b/>
                <w:sz w:val="22"/>
                <w:szCs w:val="22"/>
              </w:rPr>
              <w:t>om na odredbe član</w:t>
            </w:r>
            <w:r w:rsidRPr="00E86745">
              <w:rPr>
                <w:b/>
                <w:sz w:val="22"/>
                <w:szCs w:val="22"/>
              </w:rPr>
              <w:t xml:space="preserve">ka 3., </w:t>
            </w:r>
            <w:r w:rsidR="00F25573" w:rsidRPr="00E86745">
              <w:rPr>
                <w:b/>
                <w:sz w:val="22"/>
                <w:szCs w:val="22"/>
              </w:rPr>
              <w:t>stav</w:t>
            </w:r>
            <w:r w:rsidR="005C318D" w:rsidRPr="00E86745">
              <w:rPr>
                <w:b/>
                <w:sz w:val="22"/>
                <w:szCs w:val="22"/>
              </w:rPr>
              <w:t>ka</w:t>
            </w:r>
            <w:r w:rsidR="001736E5" w:rsidRPr="00E86745">
              <w:rPr>
                <w:b/>
                <w:sz w:val="22"/>
                <w:szCs w:val="22"/>
              </w:rPr>
              <w:t xml:space="preserve"> 5., </w:t>
            </w:r>
            <w:r w:rsidR="00623C30" w:rsidRPr="00E86745">
              <w:rPr>
                <w:b/>
                <w:sz w:val="22"/>
                <w:szCs w:val="22"/>
              </w:rPr>
              <w:t>navedite da li je</w:t>
            </w:r>
            <w:r w:rsidR="009C18CF" w:rsidRPr="00E86745">
              <w:rPr>
                <w:b/>
                <w:sz w:val="22"/>
                <w:szCs w:val="22"/>
              </w:rPr>
              <w:t xml:space="preserve"> </w:t>
            </w:r>
            <w:r w:rsidR="00022B48" w:rsidRPr="00E86745">
              <w:rPr>
                <w:b/>
                <w:sz w:val="22"/>
                <w:szCs w:val="22"/>
              </w:rPr>
              <w:t xml:space="preserve">sustav </w:t>
            </w:r>
            <w:r w:rsidR="009C18CF" w:rsidRPr="00E86745">
              <w:rPr>
                <w:b/>
                <w:sz w:val="22"/>
                <w:szCs w:val="22"/>
              </w:rPr>
              <w:t xml:space="preserve">PRTR povezan </w:t>
            </w:r>
            <w:r w:rsidR="001736E5" w:rsidRPr="00E86745">
              <w:rPr>
                <w:b/>
                <w:sz w:val="22"/>
                <w:szCs w:val="22"/>
              </w:rPr>
              <w:t>s drugim mehanizmima</w:t>
            </w:r>
            <w:r w:rsidRPr="00E86745">
              <w:rPr>
                <w:b/>
                <w:sz w:val="22"/>
                <w:szCs w:val="22"/>
              </w:rPr>
              <w:t xml:space="preserve"> </w:t>
            </w:r>
            <w:r w:rsidR="009C18CF" w:rsidRPr="00E86745">
              <w:rPr>
                <w:b/>
                <w:sz w:val="22"/>
                <w:szCs w:val="22"/>
              </w:rPr>
              <w:t>izvješ</w:t>
            </w:r>
            <w:r w:rsidR="00182FD2" w:rsidRPr="00E86745">
              <w:rPr>
                <w:b/>
                <w:sz w:val="22"/>
                <w:szCs w:val="22"/>
              </w:rPr>
              <w:t>tavanja</w:t>
            </w:r>
            <w:r w:rsidRPr="00E86745">
              <w:rPr>
                <w:b/>
                <w:sz w:val="22"/>
                <w:szCs w:val="22"/>
              </w:rPr>
              <w:t xml:space="preserve"> i</w:t>
            </w:r>
            <w:r w:rsidR="005C318D" w:rsidRPr="00E86745">
              <w:rPr>
                <w:b/>
                <w:sz w:val="22"/>
                <w:szCs w:val="22"/>
              </w:rPr>
              <w:t>,</w:t>
            </w:r>
            <w:r w:rsidRPr="00E86745">
              <w:rPr>
                <w:b/>
                <w:sz w:val="22"/>
                <w:szCs w:val="22"/>
              </w:rPr>
              <w:t xml:space="preserve"> ako je tak</w:t>
            </w:r>
            <w:r w:rsidR="009C18CF" w:rsidRPr="00E86745">
              <w:rPr>
                <w:b/>
                <w:sz w:val="22"/>
                <w:szCs w:val="22"/>
              </w:rPr>
              <w:t>vo</w:t>
            </w:r>
            <w:r w:rsidRPr="00E86745">
              <w:rPr>
                <w:b/>
                <w:sz w:val="22"/>
                <w:szCs w:val="22"/>
              </w:rPr>
              <w:t xml:space="preserve"> </w:t>
            </w:r>
            <w:r w:rsidR="009C18CF" w:rsidRPr="00E86745">
              <w:rPr>
                <w:b/>
                <w:sz w:val="22"/>
                <w:szCs w:val="22"/>
              </w:rPr>
              <w:t xml:space="preserve">povezivanje </w:t>
            </w:r>
            <w:r w:rsidR="005C318D" w:rsidRPr="00E86745">
              <w:rPr>
                <w:b/>
                <w:sz w:val="22"/>
                <w:szCs w:val="22"/>
              </w:rPr>
              <w:t>provedeno</w:t>
            </w:r>
            <w:r w:rsidRPr="00E86745">
              <w:rPr>
                <w:b/>
                <w:sz w:val="22"/>
                <w:szCs w:val="22"/>
              </w:rPr>
              <w:t xml:space="preserve">, </w:t>
            </w:r>
            <w:r w:rsidR="005C318D" w:rsidRPr="00E86745">
              <w:rPr>
                <w:b/>
                <w:sz w:val="22"/>
                <w:szCs w:val="22"/>
              </w:rPr>
              <w:t>s kojim</w:t>
            </w:r>
            <w:r w:rsidR="000A0500" w:rsidRPr="00E86745">
              <w:rPr>
                <w:b/>
                <w:sz w:val="22"/>
                <w:szCs w:val="22"/>
              </w:rPr>
              <w:t xml:space="preserve"> sustavima</w:t>
            </w:r>
            <w:r w:rsidR="001736E5" w:rsidRPr="00E86745">
              <w:rPr>
                <w:b/>
                <w:sz w:val="22"/>
                <w:szCs w:val="22"/>
              </w:rPr>
              <w:t>?</w:t>
            </w:r>
            <w:r w:rsidRPr="00E86745">
              <w:rPr>
                <w:b/>
                <w:sz w:val="22"/>
                <w:szCs w:val="22"/>
              </w:rPr>
              <w:t xml:space="preserve"> </w:t>
            </w:r>
            <w:r w:rsidR="005C318D" w:rsidRPr="00E86745">
              <w:rPr>
                <w:b/>
                <w:sz w:val="22"/>
                <w:szCs w:val="22"/>
              </w:rPr>
              <w:t>Da li je</w:t>
            </w:r>
            <w:r w:rsidR="009C18CF" w:rsidRPr="00E86745">
              <w:rPr>
                <w:b/>
                <w:sz w:val="22"/>
                <w:szCs w:val="22"/>
              </w:rPr>
              <w:t xml:space="preserve"> takvo povezivanje dovelo do </w:t>
            </w:r>
            <w:r w:rsidR="000A0500" w:rsidRPr="00E86745">
              <w:rPr>
                <w:b/>
                <w:sz w:val="22"/>
                <w:szCs w:val="22"/>
              </w:rPr>
              <w:t xml:space="preserve">smanjenja </w:t>
            </w:r>
            <w:r w:rsidR="002E0801" w:rsidRPr="00E86745">
              <w:rPr>
                <w:b/>
                <w:sz w:val="22"/>
                <w:szCs w:val="22"/>
              </w:rPr>
              <w:t xml:space="preserve">višestrukog </w:t>
            </w:r>
            <w:r w:rsidR="001736E5" w:rsidRPr="00E86745">
              <w:rPr>
                <w:b/>
                <w:sz w:val="22"/>
                <w:szCs w:val="22"/>
              </w:rPr>
              <w:t>izvješ</w:t>
            </w:r>
            <w:r w:rsidR="00182FD2" w:rsidRPr="00E86745">
              <w:rPr>
                <w:b/>
                <w:sz w:val="22"/>
                <w:szCs w:val="22"/>
              </w:rPr>
              <w:t>tavanja</w:t>
            </w:r>
            <w:r w:rsidR="001736E5" w:rsidRPr="00E86745">
              <w:rPr>
                <w:b/>
                <w:sz w:val="22"/>
                <w:szCs w:val="22"/>
              </w:rPr>
              <w:t xml:space="preserve">? </w:t>
            </w:r>
            <w:r w:rsidR="00022B48" w:rsidRPr="00E86745">
              <w:rPr>
                <w:b/>
                <w:sz w:val="22"/>
                <w:szCs w:val="22"/>
              </w:rPr>
              <w:t>Jesu</w:t>
            </w:r>
            <w:r w:rsidR="009C18CF" w:rsidRPr="00E86745">
              <w:rPr>
                <w:b/>
                <w:sz w:val="22"/>
                <w:szCs w:val="22"/>
              </w:rPr>
              <w:t xml:space="preserve"> li se</w:t>
            </w:r>
            <w:r w:rsidR="001736E5" w:rsidRPr="00E86745">
              <w:rPr>
                <w:b/>
                <w:sz w:val="22"/>
                <w:szCs w:val="22"/>
              </w:rPr>
              <w:t xml:space="preserve"> </w:t>
            </w:r>
            <w:r w:rsidR="008A2B55" w:rsidRPr="00E86745">
              <w:rPr>
                <w:b/>
                <w:sz w:val="22"/>
                <w:szCs w:val="22"/>
              </w:rPr>
              <w:t>po</w:t>
            </w:r>
            <w:r w:rsidR="009C18CF" w:rsidRPr="00E86745">
              <w:rPr>
                <w:b/>
                <w:sz w:val="22"/>
                <w:szCs w:val="22"/>
              </w:rPr>
              <w:t xml:space="preserve">javili </w:t>
            </w:r>
            <w:r w:rsidR="005C318D" w:rsidRPr="00E86745">
              <w:rPr>
                <w:b/>
                <w:sz w:val="22"/>
                <w:szCs w:val="22"/>
              </w:rPr>
              <w:t>neki</w:t>
            </w:r>
            <w:r w:rsidR="000A0500" w:rsidRPr="00E86745">
              <w:rPr>
                <w:b/>
                <w:sz w:val="22"/>
                <w:szCs w:val="22"/>
              </w:rPr>
              <w:t xml:space="preserve"> posebni izazovi ili su </w:t>
            </w:r>
            <w:r w:rsidR="005C318D" w:rsidRPr="00E86745">
              <w:rPr>
                <w:b/>
                <w:sz w:val="22"/>
                <w:szCs w:val="22"/>
              </w:rPr>
              <w:t xml:space="preserve">određeni izazovi </w:t>
            </w:r>
            <w:r w:rsidR="000A0500" w:rsidRPr="00E86745">
              <w:rPr>
                <w:b/>
                <w:sz w:val="22"/>
                <w:szCs w:val="22"/>
              </w:rPr>
              <w:t>savladani tijekom</w:t>
            </w:r>
            <w:r w:rsidR="009C18CF" w:rsidRPr="00E86745" w:rsidDel="000A0500">
              <w:rPr>
                <w:b/>
                <w:sz w:val="22"/>
                <w:szCs w:val="22"/>
              </w:rPr>
              <w:t xml:space="preserve"> </w:t>
            </w:r>
            <w:r w:rsidR="009C18CF" w:rsidRPr="00E86745">
              <w:rPr>
                <w:b/>
                <w:sz w:val="22"/>
                <w:szCs w:val="22"/>
              </w:rPr>
              <w:t>povezivanja</w:t>
            </w:r>
            <w:r w:rsidR="001736E5" w:rsidRPr="00E86745">
              <w:rPr>
                <w:b/>
                <w:sz w:val="22"/>
                <w:szCs w:val="22"/>
              </w:rPr>
              <w:t xml:space="preserve"> </w:t>
            </w:r>
            <w:r w:rsidR="009C18CF" w:rsidRPr="00E86745">
              <w:rPr>
                <w:b/>
                <w:sz w:val="22"/>
                <w:szCs w:val="22"/>
              </w:rPr>
              <w:t xml:space="preserve">i </w:t>
            </w:r>
            <w:r w:rsidR="000A0500" w:rsidRPr="00E86745">
              <w:rPr>
                <w:b/>
                <w:sz w:val="22"/>
                <w:szCs w:val="22"/>
              </w:rPr>
              <w:t>kako</w:t>
            </w:r>
            <w:r w:rsidR="001736E5" w:rsidRPr="00E86745">
              <w:rPr>
                <w:b/>
                <w:sz w:val="22"/>
                <w:szCs w:val="22"/>
              </w:rPr>
              <w:t>?</w:t>
            </w:r>
            <w:r w:rsidR="009C18CF" w:rsidRPr="00E86745">
              <w:rPr>
                <w:b/>
                <w:sz w:val="22"/>
                <w:szCs w:val="22"/>
              </w:rPr>
              <w:t xml:space="preserve"> </w:t>
            </w:r>
          </w:p>
          <w:p w:rsidR="00182384" w:rsidRPr="004E4A25" w:rsidRDefault="007E62A5" w:rsidP="002E0801">
            <w:pPr>
              <w:suppressAutoHyphens w:val="0"/>
              <w:autoSpaceDE w:val="0"/>
              <w:autoSpaceDN w:val="0"/>
              <w:adjustRightInd w:val="0"/>
              <w:spacing w:line="240" w:lineRule="auto"/>
              <w:ind w:left="147"/>
              <w:jc w:val="both"/>
              <w:rPr>
                <w:b/>
                <w:sz w:val="22"/>
                <w:szCs w:val="22"/>
                <w:u w:val="single"/>
                <w:lang w:eastAsia="hr-HR"/>
              </w:rPr>
            </w:pPr>
            <w:r w:rsidRPr="004E4A25">
              <w:rPr>
                <w:b/>
                <w:sz w:val="22"/>
                <w:szCs w:val="22"/>
                <w:u w:val="single"/>
                <w:lang w:eastAsia="hr-HR"/>
              </w:rPr>
              <w:t xml:space="preserve">Odgovor: </w:t>
            </w:r>
          </w:p>
          <w:p w:rsidR="00861DE2" w:rsidRPr="004E4A25" w:rsidRDefault="00861DE2" w:rsidP="002E0801">
            <w:pPr>
              <w:suppressAutoHyphens w:val="0"/>
              <w:autoSpaceDE w:val="0"/>
              <w:autoSpaceDN w:val="0"/>
              <w:adjustRightInd w:val="0"/>
              <w:spacing w:line="240" w:lineRule="auto"/>
              <w:ind w:left="147"/>
              <w:jc w:val="both"/>
              <w:rPr>
                <w:b/>
                <w:sz w:val="22"/>
                <w:szCs w:val="22"/>
                <w:u w:val="single"/>
                <w:lang w:eastAsia="hr-HR"/>
              </w:rPr>
            </w:pPr>
          </w:p>
          <w:p w:rsidR="00A747E3" w:rsidRPr="004E4A25" w:rsidRDefault="00A747E3" w:rsidP="000C3A1D">
            <w:pPr>
              <w:suppressAutoHyphens w:val="0"/>
              <w:autoSpaceDE w:val="0"/>
              <w:autoSpaceDN w:val="0"/>
              <w:adjustRightInd w:val="0"/>
              <w:spacing w:line="240" w:lineRule="auto"/>
              <w:ind w:left="147" w:right="152" w:firstLine="552"/>
              <w:jc w:val="both"/>
              <w:rPr>
                <w:b/>
                <w:sz w:val="22"/>
                <w:szCs w:val="22"/>
                <w:u w:val="single"/>
                <w:lang w:eastAsia="hr-HR"/>
              </w:rPr>
            </w:pPr>
            <w:r w:rsidRPr="004E4A25">
              <w:rPr>
                <w:sz w:val="22"/>
                <w:szCs w:val="22"/>
              </w:rPr>
              <w:t>Kontinuirano se radi na poboljšanjima ISZO-a kako bi se obveznic</w:t>
            </w:r>
            <w:r w:rsidR="00752D21" w:rsidRPr="004E4A25">
              <w:rPr>
                <w:sz w:val="22"/>
                <w:szCs w:val="22"/>
              </w:rPr>
              <w:t>ima dostave podataka</w:t>
            </w:r>
            <w:r w:rsidRPr="004E4A25">
              <w:rPr>
                <w:sz w:val="22"/>
                <w:szCs w:val="22"/>
              </w:rPr>
              <w:t xml:space="preserve"> olakšala prijava podataka na način da se u prvoj fazi </w:t>
            </w:r>
            <w:r w:rsidR="00752D21" w:rsidRPr="004E4A25">
              <w:rPr>
                <w:sz w:val="22"/>
                <w:szCs w:val="22"/>
              </w:rPr>
              <w:t xml:space="preserve">izrade ISZO </w:t>
            </w:r>
            <w:r w:rsidRPr="004E4A25">
              <w:rPr>
                <w:sz w:val="22"/>
                <w:szCs w:val="22"/>
              </w:rPr>
              <w:t>radilo na poboljšanjima po pojedinačnim bazama i njihovom povezivanju gdje je to bilo moguće.</w:t>
            </w:r>
          </w:p>
          <w:p w:rsidR="003F12DA" w:rsidRDefault="003F12DA" w:rsidP="000C3A1D">
            <w:pPr>
              <w:pStyle w:val="CommentText"/>
              <w:ind w:left="147" w:right="152" w:firstLine="552"/>
              <w:rPr>
                <w:sz w:val="22"/>
                <w:szCs w:val="22"/>
                <w:lang w:val="hr-HR" w:eastAsia="hr-HR"/>
              </w:rPr>
            </w:pPr>
            <w:r w:rsidRPr="003F12DA">
              <w:rPr>
                <w:sz w:val="22"/>
                <w:szCs w:val="22"/>
                <w:lang w:val="hr-HR" w:eastAsia="hr-HR"/>
              </w:rPr>
              <w:t>Posebni izazovi pojavljuju su se pri iznalaženju rješenja kako obveznicima olakšati izvještavanje obzirom na broj te kompleksnost obvezujućih propisa. Izazov je i iznalaženje poveznica kako bi se integrirale baze koje sukladno propisima zaštite okoliša traže dohvat raznorodnih podataka te često puta nisu usklađene u informatičkom smislu.</w:t>
            </w:r>
          </w:p>
          <w:p w:rsidR="00861DE2" w:rsidRPr="004E4A25" w:rsidRDefault="00752D21" w:rsidP="000C3A1D">
            <w:pPr>
              <w:pStyle w:val="CommentText"/>
              <w:ind w:left="147" w:right="152" w:firstLine="552"/>
              <w:rPr>
                <w:sz w:val="22"/>
                <w:szCs w:val="22"/>
                <w:lang w:val="hr-HR" w:eastAsia="hr-HR"/>
              </w:rPr>
            </w:pPr>
            <w:r w:rsidRPr="004E4A25">
              <w:rPr>
                <w:sz w:val="22"/>
                <w:szCs w:val="22"/>
                <w:lang w:val="hr-HR" w:eastAsia="hr-HR"/>
              </w:rPr>
              <w:t>U</w:t>
            </w:r>
            <w:r w:rsidR="00A460D8" w:rsidRPr="004E4A25">
              <w:rPr>
                <w:sz w:val="22"/>
                <w:szCs w:val="22"/>
                <w:lang w:val="hr-HR" w:eastAsia="hr-HR"/>
              </w:rPr>
              <w:t xml:space="preserve"> cilju</w:t>
            </w:r>
            <w:r w:rsidR="00087B09" w:rsidRPr="004E4A25">
              <w:rPr>
                <w:sz w:val="22"/>
                <w:szCs w:val="22"/>
                <w:lang w:val="hr-HR" w:eastAsia="hr-HR"/>
              </w:rPr>
              <w:t xml:space="preserve"> </w:t>
            </w:r>
            <w:r w:rsidR="00AE5A9C" w:rsidRPr="004E4A25">
              <w:rPr>
                <w:sz w:val="22"/>
                <w:szCs w:val="22"/>
                <w:lang w:val="hr-HR" w:eastAsia="hr-HR"/>
              </w:rPr>
              <w:t>sp</w:t>
            </w:r>
            <w:r w:rsidR="00F02FD1" w:rsidRPr="004E4A25">
              <w:rPr>
                <w:sz w:val="22"/>
                <w:szCs w:val="22"/>
                <w:lang w:val="hr-HR" w:eastAsia="hr-HR"/>
              </w:rPr>
              <w:t>r</w:t>
            </w:r>
            <w:r w:rsidR="00AE5A9C" w:rsidRPr="004E4A25">
              <w:rPr>
                <w:sz w:val="22"/>
                <w:szCs w:val="22"/>
                <w:lang w:val="hr-HR" w:eastAsia="hr-HR"/>
              </w:rPr>
              <w:t xml:space="preserve">ječavanja višestrukog slanja istih </w:t>
            </w:r>
            <w:r w:rsidR="00A460D8" w:rsidRPr="004E4A25">
              <w:rPr>
                <w:sz w:val="22"/>
                <w:szCs w:val="22"/>
                <w:lang w:val="hr-HR" w:eastAsia="hr-HR"/>
              </w:rPr>
              <w:t xml:space="preserve">podataka </w:t>
            </w:r>
            <w:r w:rsidR="00AE5A9C" w:rsidRPr="004E4A25">
              <w:rPr>
                <w:sz w:val="22"/>
                <w:szCs w:val="22"/>
                <w:lang w:val="hr-HR" w:eastAsia="hr-HR"/>
              </w:rPr>
              <w:t>i izvješ</w:t>
            </w:r>
            <w:r w:rsidR="002E0801" w:rsidRPr="004E4A25">
              <w:rPr>
                <w:sz w:val="22"/>
                <w:szCs w:val="22"/>
                <w:lang w:val="hr-HR" w:eastAsia="hr-HR"/>
              </w:rPr>
              <w:t xml:space="preserve">ća prema raznim </w:t>
            </w:r>
            <w:r w:rsidRPr="004E4A25">
              <w:rPr>
                <w:sz w:val="22"/>
                <w:szCs w:val="22"/>
                <w:lang w:val="hr-HR" w:eastAsia="hr-HR"/>
              </w:rPr>
              <w:t>upitima</w:t>
            </w:r>
            <w:r w:rsidR="00AE5A9C" w:rsidRPr="004E4A25">
              <w:rPr>
                <w:sz w:val="22"/>
                <w:szCs w:val="22"/>
                <w:lang w:val="hr-HR" w:eastAsia="hr-HR"/>
              </w:rPr>
              <w:t xml:space="preserve"> </w:t>
            </w:r>
            <w:r w:rsidR="00022B48" w:rsidRPr="004E4A25">
              <w:rPr>
                <w:sz w:val="22"/>
                <w:szCs w:val="22"/>
                <w:lang w:val="hr-HR" w:eastAsia="hr-HR"/>
              </w:rPr>
              <w:t>unutar Hrvatske</w:t>
            </w:r>
            <w:r w:rsidR="00AE5A9C" w:rsidRPr="004E4A25">
              <w:rPr>
                <w:sz w:val="22"/>
                <w:szCs w:val="22"/>
                <w:lang w:val="hr-HR" w:eastAsia="hr-HR"/>
              </w:rPr>
              <w:t xml:space="preserve"> </w:t>
            </w:r>
            <w:r w:rsidR="00022B48" w:rsidRPr="004E4A25">
              <w:rPr>
                <w:sz w:val="22"/>
                <w:szCs w:val="22"/>
                <w:lang w:val="hr-HR" w:eastAsia="hr-HR"/>
              </w:rPr>
              <w:t>kao i prema međunarodnim tijelima (</w:t>
            </w:r>
            <w:r w:rsidR="00AE5A9C" w:rsidRPr="004E4A25">
              <w:rPr>
                <w:sz w:val="22"/>
                <w:szCs w:val="22"/>
                <w:lang w:val="hr-HR" w:eastAsia="hr-HR"/>
              </w:rPr>
              <w:t>E</w:t>
            </w:r>
            <w:r w:rsidR="00022B48" w:rsidRPr="004E4A25">
              <w:rPr>
                <w:sz w:val="22"/>
                <w:szCs w:val="22"/>
                <w:lang w:val="hr-HR" w:eastAsia="hr-HR"/>
              </w:rPr>
              <w:t>uropska  komisija</w:t>
            </w:r>
            <w:r w:rsidR="00AE5A9C" w:rsidRPr="004E4A25">
              <w:rPr>
                <w:sz w:val="22"/>
                <w:szCs w:val="22"/>
                <w:lang w:val="hr-HR" w:eastAsia="hr-HR"/>
              </w:rPr>
              <w:t>, E</w:t>
            </w:r>
            <w:r w:rsidR="00022B48" w:rsidRPr="004E4A25">
              <w:rPr>
                <w:sz w:val="22"/>
                <w:szCs w:val="22"/>
                <w:lang w:val="hr-HR" w:eastAsia="hr-HR"/>
              </w:rPr>
              <w:t>uropska agencija za okoliš i dr.)</w:t>
            </w:r>
            <w:r w:rsidR="00A460D8" w:rsidRPr="004E4A25">
              <w:rPr>
                <w:sz w:val="22"/>
                <w:szCs w:val="22"/>
                <w:lang w:val="hr-HR" w:eastAsia="hr-HR"/>
              </w:rPr>
              <w:t xml:space="preserve"> </w:t>
            </w:r>
            <w:r w:rsidR="00CC6734" w:rsidRPr="004E4A25">
              <w:rPr>
                <w:sz w:val="22"/>
                <w:szCs w:val="22"/>
                <w:lang w:val="hr-HR" w:eastAsia="hr-HR"/>
              </w:rPr>
              <w:t xml:space="preserve">kontinuirano </w:t>
            </w:r>
            <w:r w:rsidR="00022B48" w:rsidRPr="004E4A25">
              <w:rPr>
                <w:sz w:val="22"/>
                <w:szCs w:val="22"/>
                <w:lang w:val="hr-HR" w:eastAsia="hr-HR"/>
              </w:rPr>
              <w:t>se radi na usavršavanju</w:t>
            </w:r>
            <w:r w:rsidR="00A460D8" w:rsidRPr="004E4A25">
              <w:rPr>
                <w:sz w:val="22"/>
                <w:szCs w:val="22"/>
                <w:lang w:val="hr-HR" w:eastAsia="hr-HR"/>
              </w:rPr>
              <w:t xml:space="preserve"> ISZO</w:t>
            </w:r>
            <w:r w:rsidR="00AE5A9C" w:rsidRPr="004E4A25">
              <w:rPr>
                <w:sz w:val="22"/>
                <w:szCs w:val="22"/>
                <w:lang w:val="hr-HR" w:eastAsia="hr-HR"/>
              </w:rPr>
              <w:t>-a.</w:t>
            </w:r>
            <w:r w:rsidR="002E0801" w:rsidRPr="004E4A25">
              <w:rPr>
                <w:sz w:val="22"/>
                <w:szCs w:val="22"/>
                <w:lang w:val="hr-HR" w:eastAsia="hr-HR"/>
              </w:rPr>
              <w:t xml:space="preserve"> </w:t>
            </w:r>
            <w:r w:rsidR="004B42FB">
              <w:rPr>
                <w:sz w:val="22"/>
                <w:szCs w:val="22"/>
                <w:lang w:val="hr-HR"/>
              </w:rPr>
              <w:t>U drugoj fazi provelo se</w:t>
            </w:r>
            <w:r w:rsidR="00A747E3" w:rsidRPr="004E4A25">
              <w:rPr>
                <w:sz w:val="22"/>
                <w:szCs w:val="22"/>
                <w:lang w:val="hr-HR"/>
              </w:rPr>
              <w:t xml:space="preserve"> </w:t>
            </w:r>
            <w:r w:rsidR="00A460D8" w:rsidRPr="004E4A25">
              <w:rPr>
                <w:sz w:val="22"/>
                <w:szCs w:val="22"/>
                <w:lang w:val="hr-HR" w:eastAsia="hr-HR"/>
              </w:rPr>
              <w:t xml:space="preserve">uvođenje sustava AAA </w:t>
            </w:r>
            <w:r w:rsidR="00861DE2" w:rsidRPr="004E4A25">
              <w:rPr>
                <w:sz w:val="22"/>
                <w:szCs w:val="22"/>
                <w:lang w:val="hr-HR" w:eastAsia="hr-HR"/>
              </w:rPr>
              <w:t>(</w:t>
            </w:r>
            <w:r w:rsidR="00FE0193" w:rsidRPr="004E4A25">
              <w:rPr>
                <w:sz w:val="22"/>
                <w:szCs w:val="22"/>
                <w:lang w:val="hr-HR" w:eastAsia="hr-HR"/>
              </w:rPr>
              <w:t>engl.</w:t>
            </w:r>
            <w:r w:rsidR="00861DE2" w:rsidRPr="004E4A25">
              <w:rPr>
                <w:sz w:val="22"/>
                <w:szCs w:val="22"/>
                <w:lang w:val="hr-HR" w:eastAsia="hr-HR"/>
              </w:rPr>
              <w:t xml:space="preserve"> </w:t>
            </w:r>
            <w:proofErr w:type="spellStart"/>
            <w:r w:rsidR="007C571D" w:rsidRPr="007C571D">
              <w:rPr>
                <w:sz w:val="22"/>
                <w:szCs w:val="22"/>
                <w:lang w:val="hr-HR" w:eastAsia="hr-HR"/>
              </w:rPr>
              <w:t>Authorization</w:t>
            </w:r>
            <w:proofErr w:type="spellEnd"/>
            <w:r w:rsidR="0050757E">
              <w:rPr>
                <w:sz w:val="22"/>
                <w:szCs w:val="22"/>
                <w:lang w:val="hr-HR" w:eastAsia="hr-HR"/>
              </w:rPr>
              <w:t xml:space="preserve"> </w:t>
            </w:r>
            <w:proofErr w:type="spellStart"/>
            <w:r w:rsidR="00861DE2" w:rsidRPr="007C571D">
              <w:rPr>
                <w:sz w:val="22"/>
                <w:szCs w:val="22"/>
                <w:lang w:val="hr-HR" w:eastAsia="hr-HR"/>
              </w:rPr>
              <w:t>Aut</w:t>
            </w:r>
            <w:r w:rsidR="007C571D" w:rsidRPr="007C571D">
              <w:rPr>
                <w:sz w:val="22"/>
                <w:szCs w:val="22"/>
                <w:lang w:val="hr-HR" w:eastAsia="hr-HR"/>
              </w:rPr>
              <w:t>h</w:t>
            </w:r>
            <w:r w:rsidR="00861DE2" w:rsidRPr="007C571D">
              <w:rPr>
                <w:sz w:val="22"/>
                <w:szCs w:val="22"/>
                <w:lang w:val="hr-HR" w:eastAsia="hr-HR"/>
              </w:rPr>
              <w:t>entification</w:t>
            </w:r>
            <w:proofErr w:type="spellEnd"/>
            <w:r w:rsidR="0050757E">
              <w:rPr>
                <w:sz w:val="22"/>
                <w:szCs w:val="22"/>
                <w:lang w:val="hr-HR" w:eastAsia="hr-HR"/>
              </w:rPr>
              <w:t xml:space="preserve"> </w:t>
            </w:r>
            <w:r w:rsidR="00861DE2" w:rsidRPr="004E4A25">
              <w:rPr>
                <w:sz w:val="22"/>
                <w:szCs w:val="22"/>
                <w:lang w:val="hr-HR" w:eastAsia="hr-HR"/>
              </w:rPr>
              <w:t xml:space="preserve">Access) naziva „Upravljanje pravima i obavezama te jedinstveni pristup ISZO“, kojim </w:t>
            </w:r>
            <w:r w:rsidR="004B42FB">
              <w:rPr>
                <w:sz w:val="22"/>
                <w:szCs w:val="22"/>
                <w:lang w:val="hr-HR" w:eastAsia="hr-HR"/>
              </w:rPr>
              <w:t>se uspostavlja</w:t>
            </w:r>
            <w:r w:rsidR="00861DE2" w:rsidRPr="004E4A25">
              <w:rPr>
                <w:sz w:val="22"/>
                <w:szCs w:val="22"/>
                <w:lang w:val="hr-HR" w:eastAsia="hr-HR"/>
              </w:rPr>
              <w:t xml:space="preserve"> središnji/jedinstveni sustav pristupa ISZO sustavu kao i središnji sustav upravljanja pravima i obavezama korisnika ISZO. </w:t>
            </w:r>
            <w:r w:rsidR="00BB5102">
              <w:rPr>
                <w:sz w:val="22"/>
                <w:szCs w:val="22"/>
                <w:lang w:val="hr-HR" w:eastAsia="hr-HR"/>
              </w:rPr>
              <w:t>Projekt uvođenja AAA je u finalnoj fazi realizacije.</w:t>
            </w:r>
          </w:p>
          <w:p w:rsidR="00022B48" w:rsidRPr="004E4A25" w:rsidRDefault="00861DE2" w:rsidP="000C3A1D">
            <w:pPr>
              <w:pStyle w:val="CommentText"/>
              <w:spacing w:before="0"/>
              <w:ind w:left="147" w:right="152" w:firstLine="552"/>
              <w:rPr>
                <w:sz w:val="22"/>
                <w:szCs w:val="22"/>
                <w:lang w:val="hr-HR" w:eastAsia="hr-HR"/>
              </w:rPr>
            </w:pPr>
            <w:r w:rsidRPr="004E4A25">
              <w:rPr>
                <w:sz w:val="22"/>
                <w:szCs w:val="22"/>
                <w:lang w:val="hr-HR" w:eastAsia="hr-HR"/>
              </w:rPr>
              <w:t xml:space="preserve"> </w:t>
            </w:r>
            <w:r w:rsidR="00DD223C" w:rsidRPr="004E4A25">
              <w:rPr>
                <w:sz w:val="22"/>
                <w:szCs w:val="22"/>
                <w:lang w:val="hr-HR" w:eastAsia="hr-HR"/>
              </w:rPr>
              <w:t>Ujedno se sustav nadograđuje uspostavom centralnog mjesta pohrane i korištenja različitih službenih registara RH, počevši od registra pravnih i fizičkih osoba, obrtnika do središnjeg registra prostornih administrativnih jedinica čime će se osigurati integritet i cjelovitost svih službenih registara koji su sastavni dio ISZO baza.</w:t>
            </w:r>
          </w:p>
          <w:p w:rsidR="007A6FEB" w:rsidRDefault="00A460D8" w:rsidP="003F12DA">
            <w:pPr>
              <w:suppressAutoHyphens w:val="0"/>
              <w:autoSpaceDE w:val="0"/>
              <w:autoSpaceDN w:val="0"/>
              <w:adjustRightInd w:val="0"/>
              <w:spacing w:line="240" w:lineRule="auto"/>
              <w:ind w:left="147" w:right="135" w:firstLine="572"/>
              <w:jc w:val="both"/>
              <w:rPr>
                <w:sz w:val="22"/>
                <w:szCs w:val="22"/>
                <w:lang w:eastAsia="hr-HR"/>
              </w:rPr>
            </w:pPr>
            <w:r w:rsidRPr="004E4A25">
              <w:rPr>
                <w:sz w:val="22"/>
                <w:szCs w:val="22"/>
                <w:lang w:eastAsia="hr-HR"/>
              </w:rPr>
              <w:t xml:space="preserve">Vezano za interno i vanjsko povezivanje sustava ISZO, </w:t>
            </w:r>
            <w:r w:rsidR="00BB5102">
              <w:rPr>
                <w:sz w:val="22"/>
                <w:szCs w:val="22"/>
                <w:lang w:eastAsia="hr-HR"/>
              </w:rPr>
              <w:t xml:space="preserve">provedeno je </w:t>
            </w:r>
            <w:r w:rsidRPr="004E4A25">
              <w:rPr>
                <w:sz w:val="22"/>
                <w:szCs w:val="22"/>
                <w:lang w:eastAsia="hr-HR"/>
              </w:rPr>
              <w:t xml:space="preserve"> </w:t>
            </w:r>
            <w:r w:rsidR="00022B48" w:rsidRPr="004E4A25">
              <w:rPr>
                <w:sz w:val="22"/>
                <w:szCs w:val="22"/>
                <w:lang w:eastAsia="hr-HR"/>
              </w:rPr>
              <w:t>neovisno ocjenjivanje audit)</w:t>
            </w:r>
            <w:r w:rsidRPr="004E4A25">
              <w:rPr>
                <w:sz w:val="22"/>
                <w:szCs w:val="22"/>
                <w:lang w:eastAsia="hr-HR"/>
              </w:rPr>
              <w:t xml:space="preserve"> svih postojećih sustava i baza unutar MZOIP</w:t>
            </w:r>
            <w:r w:rsidR="00FD2E83" w:rsidRPr="004E4A25">
              <w:rPr>
                <w:sz w:val="22"/>
                <w:szCs w:val="22"/>
                <w:lang w:eastAsia="hr-HR"/>
              </w:rPr>
              <w:t>-a</w:t>
            </w:r>
            <w:r w:rsidRPr="004E4A25">
              <w:rPr>
                <w:sz w:val="22"/>
                <w:szCs w:val="22"/>
                <w:lang w:eastAsia="hr-HR"/>
              </w:rPr>
              <w:t xml:space="preserve">, </w:t>
            </w:r>
            <w:r w:rsidR="005A7E10" w:rsidRPr="004E4A25">
              <w:rPr>
                <w:sz w:val="22"/>
                <w:szCs w:val="22"/>
                <w:lang w:eastAsia="hr-HR"/>
              </w:rPr>
              <w:t>Državnog hidrometeorološkog zavoda (</w:t>
            </w:r>
            <w:r w:rsidR="00FD2E83" w:rsidRPr="004E4A25">
              <w:rPr>
                <w:sz w:val="22"/>
                <w:szCs w:val="22"/>
                <w:lang w:eastAsia="hr-HR"/>
              </w:rPr>
              <w:t xml:space="preserve">u daljnjem tekstu: </w:t>
            </w:r>
            <w:r w:rsidRPr="004E4A25">
              <w:rPr>
                <w:sz w:val="22"/>
                <w:szCs w:val="22"/>
                <w:lang w:eastAsia="hr-HR"/>
              </w:rPr>
              <w:t>DHMZ</w:t>
            </w:r>
            <w:r w:rsidR="005A7E10" w:rsidRPr="004E4A25">
              <w:rPr>
                <w:sz w:val="22"/>
                <w:szCs w:val="22"/>
                <w:lang w:eastAsia="hr-HR"/>
              </w:rPr>
              <w:t>)</w:t>
            </w:r>
            <w:r w:rsidRPr="004E4A25">
              <w:rPr>
                <w:sz w:val="22"/>
                <w:szCs w:val="22"/>
                <w:lang w:eastAsia="hr-HR"/>
              </w:rPr>
              <w:t xml:space="preserve">, </w:t>
            </w:r>
            <w:r w:rsidR="005A7E10" w:rsidRPr="004E4A25">
              <w:rPr>
                <w:sz w:val="22"/>
                <w:szCs w:val="22"/>
                <w:lang w:eastAsia="hr-HR"/>
              </w:rPr>
              <w:t>Fonda za zaštitu okoliša i energetsku učinkovitost (</w:t>
            </w:r>
            <w:r w:rsidR="00FD2E83" w:rsidRPr="004E4A25">
              <w:rPr>
                <w:sz w:val="22"/>
                <w:szCs w:val="22"/>
                <w:lang w:eastAsia="hr-HR"/>
              </w:rPr>
              <w:t xml:space="preserve">u daljnjem tekstu: </w:t>
            </w:r>
            <w:r w:rsidRPr="004E4A25">
              <w:rPr>
                <w:sz w:val="22"/>
                <w:szCs w:val="22"/>
                <w:lang w:eastAsia="hr-HR"/>
              </w:rPr>
              <w:t>FZOEU</w:t>
            </w:r>
            <w:r w:rsidR="00182384" w:rsidRPr="004E4A25">
              <w:rPr>
                <w:sz w:val="22"/>
                <w:szCs w:val="22"/>
                <w:lang w:eastAsia="hr-HR"/>
              </w:rPr>
              <w:t>)</w:t>
            </w:r>
            <w:r w:rsidRPr="004E4A25">
              <w:rPr>
                <w:sz w:val="22"/>
                <w:szCs w:val="22"/>
                <w:lang w:eastAsia="hr-HR"/>
              </w:rPr>
              <w:t xml:space="preserve"> i </w:t>
            </w:r>
            <w:r w:rsidR="00242A07">
              <w:rPr>
                <w:sz w:val="22"/>
                <w:szCs w:val="22"/>
                <w:lang w:eastAsia="hr-HR"/>
              </w:rPr>
              <w:t>HAOP</w:t>
            </w:r>
            <w:r w:rsidR="007A6FEB" w:rsidRPr="004E4A25">
              <w:rPr>
                <w:sz w:val="22"/>
                <w:szCs w:val="22"/>
                <w:lang w:eastAsia="hr-HR"/>
              </w:rPr>
              <w:t xml:space="preserve">-a. To je </w:t>
            </w:r>
            <w:r w:rsidR="00BB5102">
              <w:rPr>
                <w:sz w:val="22"/>
                <w:szCs w:val="22"/>
                <w:lang w:eastAsia="hr-HR"/>
              </w:rPr>
              <w:t xml:space="preserve">bila </w:t>
            </w:r>
            <w:r w:rsidR="007A6FEB" w:rsidRPr="004E4A25">
              <w:rPr>
                <w:sz w:val="22"/>
                <w:szCs w:val="22"/>
                <w:lang w:eastAsia="hr-HR"/>
              </w:rPr>
              <w:t>komponenta</w:t>
            </w:r>
            <w:r w:rsidRPr="004E4A25">
              <w:rPr>
                <w:sz w:val="22"/>
                <w:szCs w:val="22"/>
                <w:lang w:eastAsia="hr-HR"/>
              </w:rPr>
              <w:t xml:space="preserve"> prve faze implementacije i uspostave </w:t>
            </w:r>
            <w:r w:rsidR="00022B48" w:rsidRPr="004E4A25">
              <w:rPr>
                <w:sz w:val="22"/>
                <w:szCs w:val="22"/>
                <w:lang w:eastAsia="hr-HR"/>
              </w:rPr>
              <w:t>i</w:t>
            </w:r>
            <w:r w:rsidR="008E3CB7" w:rsidRPr="004E4A25">
              <w:rPr>
                <w:sz w:val="22"/>
                <w:szCs w:val="22"/>
                <w:lang w:eastAsia="hr-HR"/>
              </w:rPr>
              <w:t>nternet</w:t>
            </w:r>
            <w:r w:rsidR="00022B48" w:rsidRPr="004E4A25">
              <w:rPr>
                <w:sz w:val="22"/>
                <w:szCs w:val="22"/>
                <w:lang w:eastAsia="hr-HR"/>
              </w:rPr>
              <w:t>skog</w:t>
            </w:r>
            <w:r w:rsidRPr="004E4A25">
              <w:rPr>
                <w:sz w:val="22"/>
                <w:szCs w:val="22"/>
                <w:lang w:eastAsia="hr-HR"/>
              </w:rPr>
              <w:t xml:space="preserve"> portala </w:t>
            </w:r>
            <w:r w:rsidR="007A6FEB" w:rsidRPr="004E4A25">
              <w:rPr>
                <w:sz w:val="22"/>
                <w:szCs w:val="22"/>
                <w:lang w:eastAsia="hr-HR"/>
              </w:rPr>
              <w:t>za podatke o okolišu</w:t>
            </w:r>
            <w:r w:rsidRPr="004E4A25">
              <w:rPr>
                <w:sz w:val="22"/>
                <w:szCs w:val="22"/>
                <w:lang w:eastAsia="hr-HR"/>
              </w:rPr>
              <w:t xml:space="preserve"> (</w:t>
            </w:r>
            <w:r w:rsidR="00FD2E83" w:rsidRPr="004E4A25">
              <w:rPr>
                <w:sz w:val="22"/>
                <w:szCs w:val="22"/>
                <w:lang w:eastAsia="hr-HR"/>
              </w:rPr>
              <w:t xml:space="preserve">u daljnjem tekstu: </w:t>
            </w:r>
            <w:r w:rsidR="007A6FEB" w:rsidRPr="004E4A25">
              <w:rPr>
                <w:sz w:val="22"/>
                <w:szCs w:val="22"/>
                <w:lang w:eastAsia="hr-HR"/>
              </w:rPr>
              <w:t xml:space="preserve">portal </w:t>
            </w:r>
            <w:r w:rsidRPr="004E4A25">
              <w:rPr>
                <w:sz w:val="22"/>
                <w:szCs w:val="22"/>
                <w:lang w:eastAsia="hr-HR"/>
              </w:rPr>
              <w:t xml:space="preserve">ENVI) pri čemu se </w:t>
            </w:r>
            <w:r w:rsidR="003F12DA">
              <w:rPr>
                <w:sz w:val="22"/>
                <w:szCs w:val="22"/>
                <w:lang w:eastAsia="hr-HR"/>
              </w:rPr>
              <w:t>prostorni podatci</w:t>
            </w:r>
            <w:r w:rsidR="003F12DA" w:rsidRPr="003F12DA">
              <w:rPr>
                <w:sz w:val="22"/>
                <w:szCs w:val="22"/>
                <w:lang w:eastAsia="hr-HR"/>
              </w:rPr>
              <w:t xml:space="preserve"> </w:t>
            </w:r>
            <w:r w:rsidRPr="004E4A25">
              <w:rPr>
                <w:sz w:val="22"/>
                <w:szCs w:val="22"/>
                <w:lang w:eastAsia="hr-HR"/>
              </w:rPr>
              <w:t>nastoj</w:t>
            </w:r>
            <w:r w:rsidR="003F12DA">
              <w:rPr>
                <w:sz w:val="22"/>
                <w:szCs w:val="22"/>
                <w:lang w:eastAsia="hr-HR"/>
              </w:rPr>
              <w:t>e</w:t>
            </w:r>
            <w:r w:rsidRPr="004E4A25">
              <w:rPr>
                <w:sz w:val="22"/>
                <w:szCs w:val="22"/>
                <w:lang w:eastAsia="hr-HR"/>
              </w:rPr>
              <w:t xml:space="preserve"> prilagoditi standard</w:t>
            </w:r>
            <w:r w:rsidR="00184BE7" w:rsidRPr="004E4A25">
              <w:rPr>
                <w:sz w:val="22"/>
                <w:szCs w:val="22"/>
                <w:lang w:eastAsia="hr-HR"/>
              </w:rPr>
              <w:t>ima EU</w:t>
            </w:r>
            <w:r w:rsidR="00EE6D8D" w:rsidRPr="004E4A25">
              <w:rPr>
                <w:sz w:val="22"/>
                <w:szCs w:val="22"/>
                <w:lang w:eastAsia="hr-HR"/>
              </w:rPr>
              <w:t xml:space="preserve">, INSPIRE Direktivi </w:t>
            </w:r>
            <w:r w:rsidR="00BB5102">
              <w:rPr>
                <w:sz w:val="22"/>
                <w:szCs w:val="22"/>
                <w:lang w:eastAsia="hr-HR"/>
              </w:rPr>
              <w:t>te</w:t>
            </w:r>
            <w:r w:rsidR="00EE6D8D" w:rsidRPr="004E4A25">
              <w:rPr>
                <w:sz w:val="22"/>
                <w:szCs w:val="22"/>
                <w:lang w:eastAsia="hr-HR"/>
              </w:rPr>
              <w:t xml:space="preserve"> Zakonu o nacionalnoj infrastrukturi prostornih podataka (NN </w:t>
            </w:r>
            <w:r w:rsidR="00402882">
              <w:rPr>
                <w:sz w:val="22"/>
                <w:szCs w:val="22"/>
                <w:lang w:eastAsia="hr-HR"/>
              </w:rPr>
              <w:t>56/</w:t>
            </w:r>
            <w:r w:rsidR="00EE6D8D" w:rsidRPr="004E4A25">
              <w:rPr>
                <w:sz w:val="22"/>
                <w:szCs w:val="22"/>
                <w:lang w:eastAsia="hr-HR"/>
              </w:rPr>
              <w:t xml:space="preserve">13). </w:t>
            </w:r>
            <w:r w:rsidR="00BB5102">
              <w:rPr>
                <w:sz w:val="22"/>
                <w:szCs w:val="22"/>
                <w:lang w:eastAsia="hr-HR"/>
              </w:rPr>
              <w:t>Odabrani</w:t>
            </w:r>
            <w:r w:rsidR="00BB5102" w:rsidRPr="004E4A25">
              <w:rPr>
                <w:sz w:val="22"/>
                <w:szCs w:val="22"/>
                <w:lang w:eastAsia="hr-HR"/>
              </w:rPr>
              <w:t xml:space="preserve"> </w:t>
            </w:r>
            <w:r w:rsidR="00EE6D8D" w:rsidRPr="004E4A25">
              <w:rPr>
                <w:sz w:val="22"/>
                <w:szCs w:val="22"/>
                <w:lang w:eastAsia="hr-HR"/>
              </w:rPr>
              <w:t xml:space="preserve">podaci </w:t>
            </w:r>
            <w:r w:rsidR="001620B2" w:rsidRPr="004E4A25">
              <w:rPr>
                <w:sz w:val="22"/>
                <w:szCs w:val="22"/>
                <w:lang w:eastAsia="hr-HR"/>
              </w:rPr>
              <w:t>sustava</w:t>
            </w:r>
            <w:r w:rsidR="00EE6D8D" w:rsidRPr="004E4A25">
              <w:rPr>
                <w:sz w:val="22"/>
                <w:szCs w:val="22"/>
                <w:lang w:eastAsia="hr-HR"/>
              </w:rPr>
              <w:t xml:space="preserve"> ROO</w:t>
            </w:r>
            <w:r w:rsidR="00BB5102">
              <w:rPr>
                <w:sz w:val="22"/>
                <w:szCs w:val="22"/>
                <w:lang w:eastAsia="hr-HR"/>
              </w:rPr>
              <w:t xml:space="preserve"> te ostalih odabranih baza HAOP </w:t>
            </w:r>
            <w:r w:rsidR="00EE6D8D" w:rsidRPr="004E4A25">
              <w:rPr>
                <w:sz w:val="22"/>
                <w:szCs w:val="22"/>
                <w:lang w:eastAsia="hr-HR"/>
              </w:rPr>
              <w:t xml:space="preserve"> </w:t>
            </w:r>
            <w:proofErr w:type="spellStart"/>
            <w:r w:rsidR="00EE6D8D" w:rsidRPr="004E4A25">
              <w:rPr>
                <w:sz w:val="22"/>
                <w:szCs w:val="22"/>
                <w:lang w:eastAsia="hr-HR"/>
              </w:rPr>
              <w:t>georeferencira</w:t>
            </w:r>
            <w:r w:rsidR="00BB5102">
              <w:rPr>
                <w:sz w:val="22"/>
                <w:szCs w:val="22"/>
                <w:lang w:eastAsia="hr-HR"/>
              </w:rPr>
              <w:t>ni</w:t>
            </w:r>
            <w:proofErr w:type="spellEnd"/>
            <w:r w:rsidR="00EE6D8D" w:rsidRPr="004E4A25">
              <w:rPr>
                <w:sz w:val="22"/>
                <w:szCs w:val="22"/>
                <w:lang w:eastAsia="hr-HR"/>
              </w:rPr>
              <w:t xml:space="preserve"> </w:t>
            </w:r>
            <w:r w:rsidR="00BB5102">
              <w:rPr>
                <w:sz w:val="22"/>
                <w:szCs w:val="22"/>
                <w:lang w:eastAsia="hr-HR"/>
              </w:rPr>
              <w:t>su</w:t>
            </w:r>
            <w:r w:rsidR="00EE6D8D" w:rsidRPr="004E4A25">
              <w:rPr>
                <w:sz w:val="22"/>
                <w:szCs w:val="22"/>
                <w:lang w:eastAsia="hr-HR"/>
              </w:rPr>
              <w:t xml:space="preserve"> sa svrhom prostornog prikazivanja i analize u </w:t>
            </w:r>
            <w:r w:rsidR="005F6D76" w:rsidRPr="004E4A25">
              <w:rPr>
                <w:sz w:val="22"/>
                <w:szCs w:val="22"/>
                <w:lang w:eastAsia="hr-HR"/>
              </w:rPr>
              <w:t>Internet</w:t>
            </w:r>
            <w:r w:rsidR="00EE6D8D" w:rsidRPr="004E4A25">
              <w:rPr>
                <w:sz w:val="22"/>
                <w:szCs w:val="22"/>
                <w:lang w:eastAsia="hr-HR"/>
              </w:rPr>
              <w:t xml:space="preserve"> </w:t>
            </w:r>
            <w:r w:rsidR="005F6D76" w:rsidRPr="004E4A25">
              <w:rPr>
                <w:sz w:val="22"/>
                <w:szCs w:val="22"/>
                <w:lang w:eastAsia="hr-HR"/>
              </w:rPr>
              <w:t xml:space="preserve">GIS </w:t>
            </w:r>
            <w:r w:rsidR="00EE6D8D" w:rsidRPr="004E4A25">
              <w:rPr>
                <w:sz w:val="22"/>
                <w:szCs w:val="22"/>
                <w:lang w:eastAsia="hr-HR"/>
              </w:rPr>
              <w:t>pregledniku kao komponenta ENVI portala.</w:t>
            </w:r>
            <w:r w:rsidRPr="004E4A25">
              <w:rPr>
                <w:sz w:val="22"/>
                <w:szCs w:val="22"/>
                <w:lang w:eastAsia="hr-HR"/>
              </w:rPr>
              <w:t xml:space="preserve"> </w:t>
            </w:r>
          </w:p>
          <w:p w:rsidR="004741E4" w:rsidRPr="004E4A25" w:rsidRDefault="00EE6D8D" w:rsidP="004741E4">
            <w:pPr>
              <w:suppressAutoHyphens w:val="0"/>
              <w:autoSpaceDE w:val="0"/>
              <w:autoSpaceDN w:val="0"/>
              <w:adjustRightInd w:val="0"/>
              <w:spacing w:line="240" w:lineRule="auto"/>
              <w:ind w:left="147" w:right="135" w:firstLine="572"/>
              <w:jc w:val="both"/>
              <w:rPr>
                <w:sz w:val="22"/>
                <w:szCs w:val="22"/>
                <w:lang w:eastAsia="hr-HR"/>
              </w:rPr>
            </w:pPr>
            <w:r w:rsidRPr="004E4A25">
              <w:rPr>
                <w:sz w:val="22"/>
                <w:szCs w:val="22"/>
                <w:lang w:eastAsia="hr-HR"/>
              </w:rPr>
              <w:t xml:space="preserve">Podaci </w:t>
            </w:r>
            <w:r w:rsidR="009C2ED6" w:rsidRPr="004E4A25">
              <w:rPr>
                <w:sz w:val="22"/>
                <w:szCs w:val="22"/>
                <w:lang w:eastAsia="hr-HR"/>
              </w:rPr>
              <w:t>sustava</w:t>
            </w:r>
            <w:r w:rsidRPr="004E4A25">
              <w:rPr>
                <w:sz w:val="22"/>
                <w:szCs w:val="22"/>
                <w:lang w:eastAsia="hr-HR"/>
              </w:rPr>
              <w:t xml:space="preserve"> ROO direktno se koriste od strane FZOEU za potrebe izračuna i naplate naknada onečišćivačima okoliša za ispuštanja CO</w:t>
            </w:r>
            <w:r w:rsidRPr="004E4A25">
              <w:rPr>
                <w:sz w:val="22"/>
                <w:szCs w:val="22"/>
                <w:vertAlign w:val="subscript"/>
                <w:lang w:eastAsia="hr-HR"/>
              </w:rPr>
              <w:t>2</w:t>
            </w:r>
            <w:r w:rsidR="00C07BA5">
              <w:rPr>
                <w:sz w:val="22"/>
                <w:szCs w:val="22"/>
                <w:lang w:eastAsia="hr-HR"/>
              </w:rPr>
              <w:t>,</w:t>
            </w:r>
            <w:r w:rsidRPr="004E4A25">
              <w:rPr>
                <w:sz w:val="22"/>
                <w:szCs w:val="22"/>
                <w:lang w:eastAsia="hr-HR"/>
              </w:rPr>
              <w:t xml:space="preserve"> a automatizacija i bolje povezivanje navedenih uspostavi</w:t>
            </w:r>
            <w:r w:rsidR="00BB5102">
              <w:rPr>
                <w:sz w:val="22"/>
                <w:szCs w:val="22"/>
                <w:lang w:eastAsia="hr-HR"/>
              </w:rPr>
              <w:t>lo</w:t>
            </w:r>
            <w:r w:rsidRPr="004E4A25">
              <w:rPr>
                <w:sz w:val="22"/>
                <w:szCs w:val="22"/>
                <w:lang w:eastAsia="hr-HR"/>
              </w:rPr>
              <w:t xml:space="preserve"> se u </w:t>
            </w:r>
            <w:r w:rsidR="00BB5102">
              <w:rPr>
                <w:sz w:val="22"/>
                <w:szCs w:val="22"/>
                <w:lang w:eastAsia="hr-HR"/>
              </w:rPr>
              <w:t>petoj</w:t>
            </w:r>
            <w:r w:rsidR="00BB5102" w:rsidRPr="004E4A25">
              <w:rPr>
                <w:sz w:val="22"/>
                <w:szCs w:val="22"/>
                <w:lang w:eastAsia="hr-HR"/>
              </w:rPr>
              <w:t xml:space="preserve"> </w:t>
            </w:r>
            <w:r w:rsidRPr="004E4A25">
              <w:rPr>
                <w:sz w:val="22"/>
                <w:szCs w:val="22"/>
                <w:lang w:eastAsia="hr-HR"/>
              </w:rPr>
              <w:t>fazi nadogradnje sustava ROO kroz poboljšanja izvještajnog dijela sustava</w:t>
            </w:r>
            <w:r w:rsidR="00BB5102">
              <w:rPr>
                <w:sz w:val="22"/>
                <w:szCs w:val="22"/>
                <w:lang w:eastAsia="hr-HR"/>
              </w:rPr>
              <w:t xml:space="preserve"> te sukladno specifikaciji pripremljenoj za potrebe FZOEU</w:t>
            </w:r>
            <w:r w:rsidRPr="004E4A25">
              <w:rPr>
                <w:sz w:val="22"/>
                <w:szCs w:val="22"/>
                <w:lang w:eastAsia="hr-HR"/>
              </w:rPr>
              <w:t>.</w:t>
            </w:r>
            <w:r w:rsidRPr="004E4A25" w:rsidDel="00EE6D8D">
              <w:rPr>
                <w:sz w:val="22"/>
                <w:szCs w:val="22"/>
                <w:lang w:eastAsia="hr-HR"/>
              </w:rPr>
              <w:t xml:space="preserve"> </w:t>
            </w:r>
            <w:r w:rsidR="004741E4" w:rsidRPr="004E4A25">
              <w:rPr>
                <w:sz w:val="22"/>
                <w:szCs w:val="22"/>
                <w:lang w:eastAsia="hr-HR"/>
              </w:rPr>
              <w:t xml:space="preserve">Zbog sveobuhvatnosti podataka </w:t>
            </w:r>
            <w:r w:rsidR="00A747E3" w:rsidRPr="004E4A25">
              <w:rPr>
                <w:sz w:val="22"/>
                <w:szCs w:val="22"/>
                <w:lang w:eastAsia="hr-HR"/>
              </w:rPr>
              <w:t xml:space="preserve">prikupljenih u </w:t>
            </w:r>
            <w:r w:rsidR="009C2ED6" w:rsidRPr="004E4A25">
              <w:rPr>
                <w:sz w:val="22"/>
                <w:szCs w:val="22"/>
                <w:lang w:eastAsia="hr-HR"/>
              </w:rPr>
              <w:t xml:space="preserve">sustav </w:t>
            </w:r>
            <w:r w:rsidR="00A747E3" w:rsidRPr="004E4A25">
              <w:rPr>
                <w:sz w:val="22"/>
                <w:szCs w:val="22"/>
                <w:lang w:eastAsia="hr-HR"/>
              </w:rPr>
              <w:t xml:space="preserve">ROO </w:t>
            </w:r>
            <w:r w:rsidR="004741E4" w:rsidRPr="004E4A25">
              <w:rPr>
                <w:sz w:val="22"/>
                <w:szCs w:val="22"/>
                <w:lang w:eastAsia="hr-HR"/>
              </w:rPr>
              <w:t>podaci se ko</w:t>
            </w:r>
            <w:r w:rsidR="005C3B72">
              <w:rPr>
                <w:sz w:val="22"/>
                <w:szCs w:val="22"/>
                <w:lang w:eastAsia="hr-HR"/>
              </w:rPr>
              <w:t>riste za izradu niza drugih izv</w:t>
            </w:r>
            <w:r w:rsidR="004741E4" w:rsidRPr="004E4A25">
              <w:rPr>
                <w:sz w:val="22"/>
                <w:szCs w:val="22"/>
                <w:lang w:eastAsia="hr-HR"/>
              </w:rPr>
              <w:t>ješća prema međunarodnim ugovorima te direktivama E</w:t>
            </w:r>
            <w:r w:rsidR="001E7D84" w:rsidRPr="004E4A25">
              <w:rPr>
                <w:sz w:val="22"/>
                <w:szCs w:val="22"/>
                <w:lang w:eastAsia="hr-HR"/>
              </w:rPr>
              <w:t xml:space="preserve">U kao osnovni set ili kao set podataka koji se po </w:t>
            </w:r>
            <w:r w:rsidR="001E7D84" w:rsidRPr="004E4A25">
              <w:rPr>
                <w:sz w:val="22"/>
                <w:szCs w:val="22"/>
                <w:lang w:eastAsia="hr-HR"/>
              </w:rPr>
              <w:lastRenderedPageBreak/>
              <w:t>potrebi</w:t>
            </w:r>
            <w:r w:rsidR="00FE0193" w:rsidRPr="004E4A25">
              <w:rPr>
                <w:sz w:val="22"/>
                <w:szCs w:val="22"/>
                <w:lang w:eastAsia="hr-HR"/>
              </w:rPr>
              <w:t xml:space="preserve"> dopunjava</w:t>
            </w:r>
            <w:r w:rsidR="001E7D84" w:rsidRPr="004E4A25">
              <w:rPr>
                <w:sz w:val="22"/>
                <w:szCs w:val="22"/>
                <w:lang w:eastAsia="hr-HR"/>
              </w:rPr>
              <w:t xml:space="preserve"> i iz drugih izvora čime je </w:t>
            </w:r>
            <w:r w:rsidR="000F2512" w:rsidRPr="004E4A25">
              <w:rPr>
                <w:sz w:val="22"/>
                <w:szCs w:val="22"/>
                <w:lang w:eastAsia="hr-HR"/>
              </w:rPr>
              <w:t xml:space="preserve">donekle </w:t>
            </w:r>
            <w:r w:rsidR="001E7D84" w:rsidRPr="004E4A25">
              <w:rPr>
                <w:sz w:val="22"/>
                <w:szCs w:val="22"/>
                <w:lang w:eastAsia="hr-HR"/>
              </w:rPr>
              <w:t>omogućeno smanjenje višestrukog izvješćivanja.</w:t>
            </w:r>
          </w:p>
          <w:p w:rsidR="00A747E3" w:rsidRPr="004E4A25" w:rsidRDefault="00A747E3" w:rsidP="004741E4">
            <w:pPr>
              <w:suppressAutoHyphens w:val="0"/>
              <w:autoSpaceDE w:val="0"/>
              <w:autoSpaceDN w:val="0"/>
              <w:adjustRightInd w:val="0"/>
              <w:spacing w:line="240" w:lineRule="auto"/>
              <w:ind w:left="147" w:right="135" w:firstLine="572"/>
              <w:jc w:val="both"/>
              <w:rPr>
                <w:sz w:val="22"/>
                <w:szCs w:val="22"/>
                <w:lang w:eastAsia="hr-HR"/>
              </w:rPr>
            </w:pPr>
            <w:r w:rsidRPr="004E4A25">
              <w:rPr>
                <w:sz w:val="22"/>
                <w:szCs w:val="22"/>
                <w:lang w:eastAsia="hr-HR"/>
              </w:rPr>
              <w:t xml:space="preserve">Novi sustav </w:t>
            </w:r>
            <w:r w:rsidR="00BB5102">
              <w:rPr>
                <w:sz w:val="22"/>
                <w:szCs w:val="22"/>
                <w:lang w:eastAsia="hr-HR"/>
              </w:rPr>
              <w:t>omogućava</w:t>
            </w:r>
            <w:r w:rsidRPr="004E4A25">
              <w:rPr>
                <w:sz w:val="22"/>
                <w:szCs w:val="22"/>
                <w:lang w:eastAsia="hr-HR"/>
              </w:rPr>
              <w:t xml:space="preserve"> bolju povezanost i korištenje podataka te </w:t>
            </w:r>
            <w:r w:rsidR="00C72556">
              <w:rPr>
                <w:sz w:val="22"/>
                <w:szCs w:val="22"/>
                <w:lang w:eastAsia="hr-HR"/>
              </w:rPr>
              <w:t>olakšava</w:t>
            </w:r>
            <w:r w:rsidR="00C72556" w:rsidRPr="004E4A25">
              <w:rPr>
                <w:sz w:val="22"/>
                <w:szCs w:val="22"/>
                <w:lang w:eastAsia="hr-HR"/>
              </w:rPr>
              <w:t xml:space="preserve"> </w:t>
            </w:r>
            <w:r w:rsidRPr="004E4A25">
              <w:rPr>
                <w:sz w:val="22"/>
                <w:szCs w:val="22"/>
                <w:lang w:eastAsia="hr-HR"/>
              </w:rPr>
              <w:t>dostavu</w:t>
            </w:r>
            <w:r w:rsidR="0076363D" w:rsidRPr="004E4A25">
              <w:rPr>
                <w:sz w:val="22"/>
                <w:szCs w:val="22"/>
                <w:lang w:eastAsia="hr-HR"/>
              </w:rPr>
              <w:t>,</w:t>
            </w:r>
            <w:r w:rsidRPr="004E4A25">
              <w:rPr>
                <w:sz w:val="22"/>
                <w:szCs w:val="22"/>
                <w:lang w:eastAsia="hr-HR"/>
              </w:rPr>
              <w:t xml:space="preserve"> prikupljanje i provjeru kvalitete istih</w:t>
            </w:r>
            <w:r w:rsidR="00752D21" w:rsidRPr="004E4A25">
              <w:rPr>
                <w:sz w:val="22"/>
                <w:szCs w:val="22"/>
                <w:lang w:eastAsia="hr-HR"/>
              </w:rPr>
              <w:t xml:space="preserve">, </w:t>
            </w:r>
            <w:r w:rsidR="00C72556">
              <w:rPr>
                <w:sz w:val="22"/>
                <w:szCs w:val="22"/>
                <w:lang w:eastAsia="hr-HR"/>
              </w:rPr>
              <w:t>kao</w:t>
            </w:r>
            <w:r w:rsidR="00C72556" w:rsidRPr="004E4A25">
              <w:rPr>
                <w:sz w:val="22"/>
                <w:szCs w:val="22"/>
                <w:lang w:eastAsia="hr-HR"/>
              </w:rPr>
              <w:t xml:space="preserve"> </w:t>
            </w:r>
            <w:r w:rsidR="00752D21" w:rsidRPr="004E4A25">
              <w:rPr>
                <w:sz w:val="22"/>
                <w:szCs w:val="22"/>
                <w:lang w:eastAsia="hr-HR"/>
              </w:rPr>
              <w:t xml:space="preserve">i </w:t>
            </w:r>
            <w:r w:rsidR="0076363D" w:rsidRPr="004E4A25">
              <w:rPr>
                <w:sz w:val="22"/>
                <w:szCs w:val="22"/>
                <w:lang w:eastAsia="hr-HR"/>
              </w:rPr>
              <w:t>izvješćivanje</w:t>
            </w:r>
            <w:r w:rsidR="009D45FC" w:rsidRPr="004E4A25">
              <w:rPr>
                <w:sz w:val="22"/>
                <w:szCs w:val="22"/>
                <w:lang w:eastAsia="hr-HR"/>
              </w:rPr>
              <w:t>.</w:t>
            </w:r>
          </w:p>
          <w:p w:rsidR="00EE6D8D" w:rsidRPr="004E4A25" w:rsidRDefault="00EE6D8D" w:rsidP="00EE6D8D">
            <w:pPr>
              <w:suppressAutoHyphens w:val="0"/>
              <w:autoSpaceDE w:val="0"/>
              <w:autoSpaceDN w:val="0"/>
              <w:adjustRightInd w:val="0"/>
              <w:spacing w:line="240" w:lineRule="auto"/>
              <w:ind w:left="147" w:right="135" w:firstLine="572"/>
              <w:jc w:val="both"/>
              <w:rPr>
                <w:sz w:val="22"/>
                <w:szCs w:val="22"/>
                <w:lang w:eastAsia="hr-HR"/>
              </w:rPr>
            </w:pPr>
            <w:r w:rsidRPr="004E4A25">
              <w:rPr>
                <w:sz w:val="22"/>
                <w:szCs w:val="22"/>
                <w:lang w:eastAsia="hr-HR"/>
              </w:rPr>
              <w:t xml:space="preserve">U narednim fazama razvoja i nadogradnje ISZO-a uspostaviti će se  centralni sustav izvještavanja koji uključuje uspostavu tzv. skladište podataka (engl. </w:t>
            </w:r>
            <w:r w:rsidRPr="004E4A25">
              <w:rPr>
                <w:i/>
                <w:iCs/>
                <w:sz w:val="22"/>
                <w:szCs w:val="22"/>
                <w:lang w:eastAsia="hr-HR"/>
              </w:rPr>
              <w:t xml:space="preserve">data </w:t>
            </w:r>
            <w:proofErr w:type="spellStart"/>
            <w:r w:rsidRPr="004E4A25">
              <w:rPr>
                <w:i/>
                <w:iCs/>
                <w:sz w:val="22"/>
                <w:szCs w:val="22"/>
                <w:lang w:eastAsia="hr-HR"/>
              </w:rPr>
              <w:t>warehouse</w:t>
            </w:r>
            <w:proofErr w:type="spellEnd"/>
            <w:r w:rsidRPr="004E4A25">
              <w:rPr>
                <w:sz w:val="22"/>
                <w:szCs w:val="22"/>
                <w:lang w:eastAsia="hr-HR"/>
              </w:rPr>
              <w:t xml:space="preserve"> ili DWH), u kojeg će se periodički učitavati  svi podaci iz transakcijskih sustava (ISZO aplikacija), uključujući i podatke </w:t>
            </w:r>
            <w:r w:rsidR="006611D8" w:rsidRPr="004E4A25">
              <w:rPr>
                <w:sz w:val="22"/>
                <w:szCs w:val="22"/>
                <w:lang w:eastAsia="hr-HR"/>
              </w:rPr>
              <w:t xml:space="preserve">sustava </w:t>
            </w:r>
            <w:r w:rsidRPr="004E4A25">
              <w:rPr>
                <w:sz w:val="22"/>
                <w:szCs w:val="22"/>
                <w:lang w:eastAsia="hr-HR"/>
              </w:rPr>
              <w:t xml:space="preserve">ROO-a. </w:t>
            </w:r>
          </w:p>
          <w:p w:rsidR="00EE6D8D" w:rsidRPr="004E4A25" w:rsidRDefault="00EE6D8D" w:rsidP="00EE6D8D">
            <w:pPr>
              <w:suppressAutoHyphens w:val="0"/>
              <w:autoSpaceDE w:val="0"/>
              <w:autoSpaceDN w:val="0"/>
              <w:adjustRightInd w:val="0"/>
              <w:spacing w:line="240" w:lineRule="auto"/>
              <w:ind w:left="147" w:right="135" w:firstLine="572"/>
              <w:jc w:val="both"/>
              <w:rPr>
                <w:sz w:val="22"/>
                <w:szCs w:val="22"/>
                <w:lang w:eastAsia="hr-HR"/>
              </w:rPr>
            </w:pPr>
            <w:r w:rsidRPr="004E4A25">
              <w:rPr>
                <w:sz w:val="22"/>
                <w:szCs w:val="22"/>
                <w:lang w:eastAsia="hr-HR"/>
              </w:rPr>
              <w:t xml:space="preserve">Podaci će se učitavati u skladište podataka na način da omogućuju pred-pripremljene poglede, ali i trenutnu dubinsku analizu (engl. </w:t>
            </w:r>
            <w:proofErr w:type="spellStart"/>
            <w:r w:rsidRPr="004E4A25">
              <w:rPr>
                <w:i/>
                <w:iCs/>
                <w:sz w:val="22"/>
                <w:szCs w:val="22"/>
                <w:lang w:eastAsia="hr-HR"/>
              </w:rPr>
              <w:t>drill-down</w:t>
            </w:r>
            <w:proofErr w:type="spellEnd"/>
            <w:r w:rsidRPr="004E4A25">
              <w:rPr>
                <w:sz w:val="22"/>
                <w:szCs w:val="22"/>
                <w:lang w:eastAsia="hr-HR"/>
              </w:rPr>
              <w:t>) te kombiniranje odnosno uspoređivanje podataka iz različitih izvora/baza. Na navedeni način će se osigurati poveznica između ISZO baza i integrirano izvješće definirano sukladno propisima zaštite okoliša.</w:t>
            </w:r>
          </w:p>
          <w:p w:rsidR="004741E4" w:rsidRPr="004E4A25" w:rsidRDefault="005650E1" w:rsidP="007A6FEB">
            <w:pPr>
              <w:suppressAutoHyphens w:val="0"/>
              <w:autoSpaceDE w:val="0"/>
              <w:autoSpaceDN w:val="0"/>
              <w:adjustRightInd w:val="0"/>
              <w:spacing w:line="240" w:lineRule="auto"/>
              <w:ind w:left="147" w:right="135" w:firstLine="572"/>
              <w:jc w:val="both"/>
              <w:rPr>
                <w:sz w:val="22"/>
                <w:szCs w:val="22"/>
                <w:lang w:eastAsia="hr-HR"/>
              </w:rPr>
            </w:pPr>
            <w:r>
              <w:rPr>
                <w:sz w:val="22"/>
                <w:szCs w:val="22"/>
                <w:lang w:eastAsia="hr-HR"/>
              </w:rPr>
              <w:t>Z</w:t>
            </w:r>
            <w:r w:rsidR="009A3D10" w:rsidRPr="004E4A25">
              <w:rPr>
                <w:sz w:val="22"/>
                <w:szCs w:val="22"/>
                <w:lang w:eastAsia="hr-HR"/>
              </w:rPr>
              <w:t xml:space="preserve">aključak </w:t>
            </w:r>
            <w:r>
              <w:rPr>
                <w:sz w:val="22"/>
                <w:szCs w:val="22"/>
                <w:lang w:eastAsia="hr-HR"/>
              </w:rPr>
              <w:t xml:space="preserve">je </w:t>
            </w:r>
            <w:r w:rsidR="009A3D10" w:rsidRPr="004E4A25">
              <w:rPr>
                <w:sz w:val="22"/>
                <w:szCs w:val="22"/>
                <w:lang w:eastAsia="hr-HR"/>
              </w:rPr>
              <w:t xml:space="preserve">da </w:t>
            </w:r>
            <w:r w:rsidR="00EE622F" w:rsidRPr="004E4A25">
              <w:rPr>
                <w:sz w:val="22"/>
                <w:szCs w:val="22"/>
                <w:lang w:eastAsia="hr-HR"/>
              </w:rPr>
              <w:t xml:space="preserve">pomoću navedenih nadogradnji i unaprjeđenja ISZO obveznicima </w:t>
            </w:r>
            <w:r w:rsidR="00966709" w:rsidRPr="004E4A25">
              <w:rPr>
                <w:sz w:val="22"/>
                <w:szCs w:val="22"/>
                <w:lang w:eastAsia="hr-HR"/>
              </w:rPr>
              <w:t xml:space="preserve">moguće </w:t>
            </w:r>
            <w:r w:rsidR="009A3D10" w:rsidRPr="004E4A25">
              <w:rPr>
                <w:sz w:val="22"/>
                <w:szCs w:val="22"/>
                <w:lang w:eastAsia="hr-HR"/>
              </w:rPr>
              <w:t xml:space="preserve">donekle pojednostaviti </w:t>
            </w:r>
            <w:r w:rsidR="00966709" w:rsidRPr="004E4A25">
              <w:rPr>
                <w:sz w:val="22"/>
                <w:szCs w:val="22"/>
                <w:lang w:eastAsia="hr-HR"/>
              </w:rPr>
              <w:t>prijavu</w:t>
            </w:r>
            <w:r w:rsidR="009A3D10" w:rsidRPr="004E4A25">
              <w:rPr>
                <w:sz w:val="22"/>
                <w:szCs w:val="22"/>
                <w:lang w:eastAsia="hr-HR"/>
              </w:rPr>
              <w:t xml:space="preserve"> podataka</w:t>
            </w:r>
            <w:r w:rsidR="006611D8" w:rsidRPr="004E4A25">
              <w:rPr>
                <w:sz w:val="22"/>
                <w:szCs w:val="22"/>
                <w:lang w:eastAsia="hr-HR"/>
              </w:rPr>
              <w:t>,</w:t>
            </w:r>
            <w:r w:rsidR="009A3D10" w:rsidRPr="004E4A25">
              <w:rPr>
                <w:sz w:val="22"/>
                <w:szCs w:val="22"/>
                <w:lang w:eastAsia="hr-HR"/>
              </w:rPr>
              <w:t xml:space="preserve"> a institucijama izvještavanje</w:t>
            </w:r>
            <w:r w:rsidR="00EE622F" w:rsidRPr="004E4A25">
              <w:rPr>
                <w:sz w:val="22"/>
                <w:szCs w:val="22"/>
                <w:lang w:eastAsia="hr-HR"/>
              </w:rPr>
              <w:t>,</w:t>
            </w:r>
            <w:r w:rsidR="009A3D10" w:rsidRPr="004E4A25">
              <w:rPr>
                <w:sz w:val="22"/>
                <w:szCs w:val="22"/>
                <w:lang w:eastAsia="hr-HR"/>
              </w:rPr>
              <w:t xml:space="preserve"> ali da se </w:t>
            </w:r>
            <w:r w:rsidR="00EE622F" w:rsidRPr="004E4A25">
              <w:rPr>
                <w:sz w:val="22"/>
                <w:szCs w:val="22"/>
                <w:lang w:eastAsia="hr-HR"/>
              </w:rPr>
              <w:t>značajnije</w:t>
            </w:r>
            <w:r w:rsidR="009A3D10" w:rsidRPr="004E4A25">
              <w:rPr>
                <w:sz w:val="22"/>
                <w:szCs w:val="22"/>
                <w:lang w:eastAsia="hr-HR"/>
              </w:rPr>
              <w:t xml:space="preserve"> smanjenje izvještavanja može postići primarno reduciranjem i integriranjem na razini propisa. </w:t>
            </w:r>
          </w:p>
          <w:p w:rsidR="00BE4224" w:rsidRPr="004E4A25" w:rsidRDefault="00BE4224" w:rsidP="007A6FEB">
            <w:pPr>
              <w:suppressAutoHyphens w:val="0"/>
              <w:autoSpaceDE w:val="0"/>
              <w:autoSpaceDN w:val="0"/>
              <w:adjustRightInd w:val="0"/>
              <w:spacing w:line="240" w:lineRule="auto"/>
              <w:ind w:left="147" w:right="135" w:firstLine="572"/>
              <w:jc w:val="both"/>
              <w:rPr>
                <w:sz w:val="22"/>
                <w:szCs w:val="22"/>
                <w:lang w:eastAsia="hr-HR"/>
              </w:rPr>
            </w:pPr>
          </w:p>
        </w:tc>
      </w:tr>
      <w:tr w:rsidR="00393EBD" w:rsidRPr="004E4A25" w:rsidTr="00E75C8D">
        <w:tc>
          <w:tcPr>
            <w:tcW w:w="8647" w:type="dxa"/>
            <w:shd w:val="clear" w:color="auto" w:fill="auto"/>
          </w:tcPr>
          <w:p w:rsidR="00BB3E11" w:rsidRPr="00E86745" w:rsidRDefault="00BB3E11" w:rsidP="00C37235">
            <w:pPr>
              <w:tabs>
                <w:tab w:val="left" w:pos="1162"/>
                <w:tab w:val="left" w:pos="1423"/>
              </w:tabs>
              <w:suppressAutoHyphens w:val="0"/>
              <w:spacing w:before="40" w:after="100" w:line="240" w:lineRule="exact"/>
              <w:ind w:left="113" w:right="113"/>
              <w:jc w:val="both"/>
              <w:rPr>
                <w:b/>
                <w:sz w:val="22"/>
                <w:szCs w:val="22"/>
              </w:rPr>
            </w:pPr>
            <w:r w:rsidRPr="00E86745">
              <w:rPr>
                <w:b/>
                <w:sz w:val="22"/>
                <w:szCs w:val="22"/>
              </w:rPr>
              <w:lastRenderedPageBreak/>
              <w:t xml:space="preserve">(e) </w:t>
            </w:r>
            <w:r w:rsidR="003377CE" w:rsidRPr="00E86745">
              <w:rPr>
                <w:b/>
                <w:sz w:val="22"/>
                <w:szCs w:val="22"/>
              </w:rPr>
              <w:t>s</w:t>
            </w:r>
            <w:r w:rsidR="00643618" w:rsidRPr="00E86745">
              <w:rPr>
                <w:b/>
                <w:sz w:val="22"/>
                <w:szCs w:val="22"/>
              </w:rPr>
              <w:t xml:space="preserve"> obzirom na odredbe član</w:t>
            </w:r>
            <w:r w:rsidRPr="00E86745">
              <w:rPr>
                <w:b/>
                <w:sz w:val="22"/>
                <w:szCs w:val="22"/>
              </w:rPr>
              <w:t>ka 5.</w:t>
            </w:r>
            <w:r w:rsidR="00DE7455" w:rsidRPr="00E86745">
              <w:rPr>
                <w:b/>
                <w:sz w:val="22"/>
                <w:szCs w:val="22"/>
              </w:rPr>
              <w:t xml:space="preserve">, </w:t>
            </w:r>
            <w:r w:rsidR="00F25573" w:rsidRPr="00E86745">
              <w:rPr>
                <w:b/>
                <w:sz w:val="22"/>
                <w:szCs w:val="22"/>
              </w:rPr>
              <w:t>stavka</w:t>
            </w:r>
            <w:r w:rsidRPr="00E86745">
              <w:rPr>
                <w:b/>
                <w:sz w:val="22"/>
                <w:szCs w:val="22"/>
              </w:rPr>
              <w:t xml:space="preserve"> 1</w:t>
            </w:r>
            <w:r w:rsidR="004A7DA7" w:rsidRPr="00E86745">
              <w:rPr>
                <w:b/>
                <w:sz w:val="22"/>
                <w:szCs w:val="22"/>
              </w:rPr>
              <w:t>.</w:t>
            </w:r>
            <w:r w:rsidRPr="00E86745">
              <w:rPr>
                <w:b/>
                <w:sz w:val="22"/>
                <w:szCs w:val="22"/>
              </w:rPr>
              <w:t>,</w:t>
            </w:r>
            <w:r w:rsidR="0068664C" w:rsidRPr="00E86745">
              <w:rPr>
                <w:b/>
                <w:sz w:val="22"/>
                <w:szCs w:val="22"/>
              </w:rPr>
              <w:t xml:space="preserve"> </w:t>
            </w:r>
            <w:r w:rsidR="003377CE" w:rsidRPr="00E86745">
              <w:rPr>
                <w:b/>
                <w:sz w:val="22"/>
                <w:szCs w:val="22"/>
              </w:rPr>
              <w:t xml:space="preserve">opišite </w:t>
            </w:r>
            <w:r w:rsidRPr="00E86745">
              <w:rPr>
                <w:b/>
                <w:sz w:val="22"/>
                <w:szCs w:val="22"/>
              </w:rPr>
              <w:t>kako se ispuštanja i prijenosi mog</w:t>
            </w:r>
            <w:r w:rsidR="00386504" w:rsidRPr="00E86745">
              <w:rPr>
                <w:b/>
                <w:sz w:val="22"/>
                <w:szCs w:val="22"/>
              </w:rPr>
              <w:t>u</w:t>
            </w:r>
            <w:r w:rsidRPr="00E86745">
              <w:rPr>
                <w:b/>
                <w:sz w:val="22"/>
                <w:szCs w:val="22"/>
              </w:rPr>
              <w:t xml:space="preserve"> pretraživati i </w:t>
            </w:r>
            <w:r w:rsidR="003377CE" w:rsidRPr="00E86745">
              <w:rPr>
                <w:b/>
                <w:sz w:val="22"/>
                <w:szCs w:val="22"/>
              </w:rPr>
              <w:t>utv</w:t>
            </w:r>
            <w:r w:rsidR="004B5CB9" w:rsidRPr="00E86745">
              <w:rPr>
                <w:b/>
                <w:sz w:val="22"/>
                <w:szCs w:val="22"/>
              </w:rPr>
              <w:t>r</w:t>
            </w:r>
            <w:r w:rsidR="003377CE" w:rsidRPr="00E86745">
              <w:rPr>
                <w:b/>
                <w:sz w:val="22"/>
                <w:szCs w:val="22"/>
              </w:rPr>
              <w:t>đivati</w:t>
            </w:r>
            <w:r w:rsidRPr="00E86745">
              <w:rPr>
                <w:b/>
                <w:sz w:val="22"/>
                <w:szCs w:val="22"/>
              </w:rPr>
              <w:t xml:space="preserve"> </w:t>
            </w:r>
            <w:r w:rsidR="003377CE" w:rsidRPr="00E86745">
              <w:rPr>
                <w:b/>
                <w:sz w:val="22"/>
                <w:szCs w:val="22"/>
              </w:rPr>
              <w:t>u skladu s p</w:t>
            </w:r>
            <w:r w:rsidRPr="00E86745">
              <w:rPr>
                <w:b/>
                <w:sz w:val="22"/>
                <w:szCs w:val="22"/>
              </w:rPr>
              <w:t>arametrima navedenim u pod</w:t>
            </w:r>
            <w:r w:rsidR="0068664C" w:rsidRPr="00E86745">
              <w:rPr>
                <w:b/>
                <w:sz w:val="22"/>
                <w:szCs w:val="22"/>
              </w:rPr>
              <w:t xml:space="preserve">stavcima </w:t>
            </w:r>
            <w:r w:rsidRPr="00E86745">
              <w:rPr>
                <w:b/>
                <w:sz w:val="22"/>
                <w:szCs w:val="22"/>
              </w:rPr>
              <w:t>(a) do (f);</w:t>
            </w:r>
          </w:p>
          <w:p w:rsidR="004A7DA7" w:rsidRPr="004E4A25" w:rsidRDefault="00D16419" w:rsidP="002E0801">
            <w:pPr>
              <w:suppressAutoHyphens w:val="0"/>
              <w:spacing w:line="240" w:lineRule="auto"/>
              <w:ind w:left="113" w:right="113"/>
              <w:jc w:val="both"/>
              <w:rPr>
                <w:b/>
                <w:sz w:val="22"/>
                <w:szCs w:val="22"/>
                <w:u w:val="single"/>
              </w:rPr>
            </w:pPr>
            <w:r w:rsidRPr="004E4A25">
              <w:rPr>
                <w:b/>
                <w:sz w:val="22"/>
                <w:szCs w:val="22"/>
                <w:u w:val="single"/>
              </w:rPr>
              <w:t>Odgovor:</w:t>
            </w:r>
          </w:p>
          <w:p w:rsidR="00176A63" w:rsidRPr="004E4A25" w:rsidRDefault="00BE0F13" w:rsidP="003A4B20">
            <w:pPr>
              <w:suppressAutoHyphens w:val="0"/>
              <w:spacing w:line="240" w:lineRule="auto"/>
              <w:ind w:left="113" w:right="113" w:firstLine="601"/>
              <w:jc w:val="both"/>
              <w:rPr>
                <w:sz w:val="22"/>
                <w:szCs w:val="22"/>
              </w:rPr>
            </w:pPr>
            <w:hyperlink r:id="rId23" w:history="1">
              <w:r w:rsidR="00A033E9" w:rsidRPr="004E4A25">
                <w:rPr>
                  <w:rStyle w:val="Hyperlink"/>
                  <w:sz w:val="22"/>
                  <w:szCs w:val="22"/>
                </w:rPr>
                <w:t>HNPROO</w:t>
              </w:r>
            </w:hyperlink>
            <w:r w:rsidR="003A4B20" w:rsidRPr="004E4A25">
              <w:rPr>
                <w:sz w:val="22"/>
                <w:szCs w:val="22"/>
              </w:rPr>
              <w:t xml:space="preserve"> </w:t>
            </w:r>
            <w:r w:rsidR="00312A72" w:rsidRPr="004E4A25">
              <w:rPr>
                <w:sz w:val="22"/>
                <w:szCs w:val="22"/>
              </w:rPr>
              <w:t>omoguć</w:t>
            </w:r>
            <w:r w:rsidR="0008389B" w:rsidRPr="004E4A25">
              <w:rPr>
                <w:sz w:val="22"/>
                <w:szCs w:val="22"/>
              </w:rPr>
              <w:t>uje</w:t>
            </w:r>
            <w:r w:rsidR="00D16419" w:rsidRPr="004E4A25">
              <w:rPr>
                <w:sz w:val="22"/>
                <w:szCs w:val="22"/>
              </w:rPr>
              <w:t xml:space="preserve"> pretraživanje prema</w:t>
            </w:r>
            <w:r w:rsidR="00A033E9" w:rsidRPr="004E4A25">
              <w:rPr>
                <w:sz w:val="22"/>
                <w:szCs w:val="22"/>
              </w:rPr>
              <w:t xml:space="preserve"> sljedećim kriterijima: </w:t>
            </w:r>
            <w:r w:rsidR="003E4000" w:rsidRPr="004E4A25">
              <w:rPr>
                <w:sz w:val="22"/>
                <w:szCs w:val="22"/>
              </w:rPr>
              <w:t xml:space="preserve">godinama, županiji, </w:t>
            </w:r>
            <w:r w:rsidR="00D4220D" w:rsidRPr="004E4A25">
              <w:rPr>
                <w:sz w:val="22"/>
                <w:szCs w:val="22"/>
              </w:rPr>
              <w:t>gradu/naselju,</w:t>
            </w:r>
            <w:r w:rsidR="003E4000" w:rsidRPr="004E4A25">
              <w:rPr>
                <w:sz w:val="22"/>
                <w:szCs w:val="22"/>
              </w:rPr>
              <w:t xml:space="preserve"> </w:t>
            </w:r>
            <w:r w:rsidR="002E0801" w:rsidRPr="004E4A25">
              <w:rPr>
                <w:sz w:val="22"/>
                <w:szCs w:val="22"/>
              </w:rPr>
              <w:t xml:space="preserve">operateru, </w:t>
            </w:r>
            <w:r w:rsidR="00A033E9" w:rsidRPr="004E4A25">
              <w:rPr>
                <w:sz w:val="22"/>
                <w:szCs w:val="22"/>
              </w:rPr>
              <w:t xml:space="preserve">organizacijskoj jedinici, </w:t>
            </w:r>
            <w:r w:rsidR="00D4220D" w:rsidRPr="004E4A25">
              <w:rPr>
                <w:sz w:val="22"/>
                <w:szCs w:val="22"/>
              </w:rPr>
              <w:t xml:space="preserve">sektorima, </w:t>
            </w:r>
            <w:r w:rsidR="00A033E9" w:rsidRPr="004E4A25">
              <w:rPr>
                <w:sz w:val="22"/>
                <w:szCs w:val="22"/>
              </w:rPr>
              <w:t>industrijskoj djelatnosti</w:t>
            </w:r>
            <w:r w:rsidR="00D4220D" w:rsidRPr="004E4A25">
              <w:rPr>
                <w:sz w:val="22"/>
                <w:szCs w:val="22"/>
              </w:rPr>
              <w:t xml:space="preserve"> i pod</w:t>
            </w:r>
            <w:r w:rsidR="0003700E" w:rsidRPr="004E4A25">
              <w:rPr>
                <w:sz w:val="22"/>
                <w:szCs w:val="22"/>
              </w:rPr>
              <w:t xml:space="preserve"> </w:t>
            </w:r>
            <w:r w:rsidR="00D4220D" w:rsidRPr="004E4A25">
              <w:rPr>
                <w:sz w:val="22"/>
                <w:szCs w:val="22"/>
              </w:rPr>
              <w:t>djelatnosti</w:t>
            </w:r>
            <w:r w:rsidR="00A033E9" w:rsidRPr="004E4A25">
              <w:rPr>
                <w:sz w:val="22"/>
                <w:szCs w:val="22"/>
              </w:rPr>
              <w:t xml:space="preserve">, </w:t>
            </w:r>
            <w:r w:rsidR="00005402" w:rsidRPr="004E4A25">
              <w:rPr>
                <w:sz w:val="22"/>
                <w:szCs w:val="22"/>
              </w:rPr>
              <w:t xml:space="preserve"> </w:t>
            </w:r>
            <w:r w:rsidR="00A033E9" w:rsidRPr="004E4A25">
              <w:rPr>
                <w:sz w:val="22"/>
                <w:szCs w:val="22"/>
              </w:rPr>
              <w:t>prostornom pregledu</w:t>
            </w:r>
            <w:r w:rsidR="002E0801" w:rsidRPr="004E4A25">
              <w:rPr>
                <w:sz w:val="22"/>
                <w:szCs w:val="22"/>
              </w:rPr>
              <w:t>,</w:t>
            </w:r>
            <w:r w:rsidR="00A033E9" w:rsidRPr="004E4A25">
              <w:rPr>
                <w:sz w:val="22"/>
                <w:szCs w:val="22"/>
              </w:rPr>
              <w:t xml:space="preserve"> ispuštanju i/ili prijenosu onečišćujućih tvari, </w:t>
            </w:r>
            <w:r w:rsidR="002E0801" w:rsidRPr="004E4A25">
              <w:rPr>
                <w:sz w:val="22"/>
                <w:szCs w:val="22"/>
              </w:rPr>
              <w:t xml:space="preserve">agregiranim grupama tvari </w:t>
            </w:r>
            <w:r w:rsidR="00D4220D" w:rsidRPr="004E4A25">
              <w:rPr>
                <w:sz w:val="22"/>
                <w:szCs w:val="22"/>
              </w:rPr>
              <w:t>(klorirane organske tvari, staklenički plinovi, teški metali, anorganske tvari, ostali plinovi, ostale organske tvari i pesticidi)</w:t>
            </w:r>
            <w:r w:rsidR="002E0801" w:rsidRPr="004E4A25">
              <w:rPr>
                <w:sz w:val="22"/>
                <w:szCs w:val="22"/>
              </w:rPr>
              <w:t xml:space="preserve"> </w:t>
            </w:r>
            <w:r w:rsidR="00005402" w:rsidRPr="004E4A25">
              <w:rPr>
                <w:sz w:val="22"/>
                <w:szCs w:val="22"/>
              </w:rPr>
              <w:t xml:space="preserve">sastavnicama okoliša (zrak, voda i/ili more, tlo) </w:t>
            </w:r>
            <w:r w:rsidR="002E0801" w:rsidRPr="004E4A25">
              <w:rPr>
                <w:sz w:val="22"/>
                <w:szCs w:val="22"/>
              </w:rPr>
              <w:t xml:space="preserve">te </w:t>
            </w:r>
            <w:r w:rsidR="00A033E9" w:rsidRPr="004E4A25">
              <w:rPr>
                <w:sz w:val="22"/>
                <w:szCs w:val="22"/>
              </w:rPr>
              <w:t>prijenosu otpada</w:t>
            </w:r>
            <w:r w:rsidR="00786DC6" w:rsidRPr="004E4A25">
              <w:rPr>
                <w:sz w:val="22"/>
                <w:szCs w:val="22"/>
              </w:rPr>
              <w:t>.</w:t>
            </w:r>
            <w:r w:rsidR="00BD4B56" w:rsidRPr="004E4A25">
              <w:rPr>
                <w:sz w:val="22"/>
                <w:szCs w:val="22"/>
              </w:rPr>
              <w:t xml:space="preserve"> </w:t>
            </w:r>
            <w:r w:rsidR="00176A63" w:rsidRPr="004E4A25">
              <w:rPr>
                <w:sz w:val="22"/>
                <w:szCs w:val="22"/>
              </w:rPr>
              <w:t xml:space="preserve">Također je omogućen </w:t>
            </w:r>
            <w:r w:rsidR="00B67BFC" w:rsidRPr="004E4A25">
              <w:rPr>
                <w:sz w:val="22"/>
                <w:szCs w:val="22"/>
              </w:rPr>
              <w:t>i</w:t>
            </w:r>
            <w:r w:rsidR="00176A63" w:rsidRPr="004E4A25">
              <w:rPr>
                <w:sz w:val="22"/>
                <w:szCs w:val="22"/>
              </w:rPr>
              <w:t xml:space="preserve"> </w:t>
            </w:r>
            <w:proofErr w:type="spellStart"/>
            <w:r w:rsidR="00B56D9B" w:rsidRPr="004E4A25">
              <w:rPr>
                <w:sz w:val="22"/>
                <w:szCs w:val="22"/>
              </w:rPr>
              <w:t>georeferencirani</w:t>
            </w:r>
            <w:proofErr w:type="spellEnd"/>
            <w:r w:rsidR="00B56D9B" w:rsidRPr="004E4A25">
              <w:rPr>
                <w:sz w:val="22"/>
                <w:szCs w:val="22"/>
              </w:rPr>
              <w:t xml:space="preserve"> kartografski </w:t>
            </w:r>
            <w:r w:rsidR="00176A63" w:rsidRPr="004E4A25">
              <w:rPr>
                <w:sz w:val="22"/>
                <w:szCs w:val="22"/>
              </w:rPr>
              <w:t>pregled podataka</w:t>
            </w:r>
            <w:r w:rsidR="004E695C" w:rsidRPr="004E4A25">
              <w:rPr>
                <w:sz w:val="22"/>
                <w:szCs w:val="22"/>
              </w:rPr>
              <w:t xml:space="preserve"> s točnim prikazom organizacijske jedinice na lokaciji unutar granica RH</w:t>
            </w:r>
            <w:r w:rsidR="00176A63" w:rsidRPr="004E4A25">
              <w:rPr>
                <w:sz w:val="22"/>
                <w:szCs w:val="22"/>
              </w:rPr>
              <w:t>.</w:t>
            </w:r>
          </w:p>
          <w:p w:rsidR="00312A72" w:rsidRPr="004E4A25" w:rsidRDefault="00312A72" w:rsidP="00176A63">
            <w:pPr>
              <w:suppressAutoHyphens w:val="0"/>
              <w:spacing w:line="240" w:lineRule="auto"/>
              <w:ind w:left="113" w:right="113" w:firstLine="601"/>
              <w:jc w:val="both"/>
              <w:rPr>
                <w:sz w:val="22"/>
                <w:szCs w:val="22"/>
              </w:rPr>
            </w:pPr>
          </w:p>
        </w:tc>
      </w:tr>
      <w:tr w:rsidR="00393EBD" w:rsidRPr="004E4A25" w:rsidTr="00E75C8D">
        <w:tc>
          <w:tcPr>
            <w:tcW w:w="8647" w:type="dxa"/>
            <w:shd w:val="clear" w:color="auto" w:fill="auto"/>
          </w:tcPr>
          <w:p w:rsidR="00FB4EF7" w:rsidRPr="00E86745" w:rsidRDefault="00C37235" w:rsidP="001D7F41">
            <w:pPr>
              <w:suppressAutoHyphens w:val="0"/>
              <w:spacing w:before="40" w:after="100" w:line="240" w:lineRule="exact"/>
              <w:ind w:left="147" w:right="113"/>
              <w:jc w:val="both"/>
              <w:rPr>
                <w:b/>
                <w:sz w:val="22"/>
                <w:szCs w:val="22"/>
              </w:rPr>
            </w:pPr>
            <w:r w:rsidRPr="00E86745">
              <w:rPr>
                <w:b/>
                <w:sz w:val="22"/>
                <w:szCs w:val="22"/>
              </w:rPr>
              <w:t xml:space="preserve">(f) </w:t>
            </w:r>
            <w:r w:rsidR="003377CE" w:rsidRPr="00E86745">
              <w:rPr>
                <w:b/>
                <w:sz w:val="22"/>
                <w:szCs w:val="22"/>
              </w:rPr>
              <w:t>s</w:t>
            </w:r>
            <w:r w:rsidR="00FB4EF7" w:rsidRPr="00E86745">
              <w:rPr>
                <w:b/>
                <w:sz w:val="22"/>
                <w:szCs w:val="22"/>
              </w:rPr>
              <w:t xml:space="preserve"> obzirom</w:t>
            </w:r>
            <w:r w:rsidR="00643618" w:rsidRPr="00E86745">
              <w:rPr>
                <w:b/>
                <w:sz w:val="22"/>
                <w:szCs w:val="22"/>
              </w:rPr>
              <w:t xml:space="preserve"> na odredbe član</w:t>
            </w:r>
            <w:r w:rsidR="00386504" w:rsidRPr="00E86745">
              <w:rPr>
                <w:b/>
                <w:sz w:val="22"/>
                <w:szCs w:val="22"/>
              </w:rPr>
              <w:t xml:space="preserve">ka 5., </w:t>
            </w:r>
            <w:r w:rsidR="00F25573" w:rsidRPr="00E86745">
              <w:rPr>
                <w:b/>
                <w:sz w:val="22"/>
                <w:szCs w:val="22"/>
              </w:rPr>
              <w:t>stavka</w:t>
            </w:r>
            <w:r w:rsidR="00386504" w:rsidRPr="00E86745">
              <w:rPr>
                <w:b/>
                <w:sz w:val="22"/>
                <w:szCs w:val="22"/>
              </w:rPr>
              <w:t xml:space="preserve"> 4</w:t>
            </w:r>
            <w:r w:rsidR="004A7DA7" w:rsidRPr="00E86745">
              <w:rPr>
                <w:b/>
                <w:sz w:val="22"/>
                <w:szCs w:val="22"/>
              </w:rPr>
              <w:t>.</w:t>
            </w:r>
            <w:r w:rsidR="00FB4EF7" w:rsidRPr="00E86745">
              <w:rPr>
                <w:b/>
                <w:sz w:val="22"/>
                <w:szCs w:val="22"/>
              </w:rPr>
              <w:t>,</w:t>
            </w:r>
            <w:r w:rsidR="00E03DEF" w:rsidRPr="00E86745">
              <w:rPr>
                <w:b/>
                <w:sz w:val="22"/>
                <w:szCs w:val="22"/>
              </w:rPr>
              <w:t xml:space="preserve"> </w:t>
            </w:r>
            <w:r w:rsidR="0068664C" w:rsidRPr="00E86745">
              <w:rPr>
                <w:b/>
                <w:sz w:val="22"/>
                <w:szCs w:val="22"/>
              </w:rPr>
              <w:t>opi</w:t>
            </w:r>
            <w:r w:rsidR="003377CE" w:rsidRPr="00E86745">
              <w:rPr>
                <w:b/>
                <w:sz w:val="22"/>
                <w:szCs w:val="22"/>
              </w:rPr>
              <w:t>šite na koji način je osigurana URL odnosno web adresa</w:t>
            </w:r>
            <w:r w:rsidR="007331CF" w:rsidRPr="00E86745">
              <w:rPr>
                <w:b/>
                <w:sz w:val="22"/>
                <w:szCs w:val="22"/>
              </w:rPr>
              <w:t xml:space="preserve"> </w:t>
            </w:r>
            <w:r w:rsidR="003377CE" w:rsidRPr="00E86745">
              <w:rPr>
                <w:b/>
                <w:sz w:val="22"/>
                <w:szCs w:val="22"/>
              </w:rPr>
              <w:t xml:space="preserve">koja omogućuje </w:t>
            </w:r>
            <w:r w:rsidR="007331CF" w:rsidRPr="00E86745">
              <w:rPr>
                <w:b/>
                <w:sz w:val="22"/>
                <w:szCs w:val="22"/>
              </w:rPr>
              <w:t>stalan i neposredan pr</w:t>
            </w:r>
            <w:r w:rsidR="003377CE" w:rsidRPr="00E86745">
              <w:rPr>
                <w:b/>
                <w:sz w:val="22"/>
                <w:szCs w:val="22"/>
              </w:rPr>
              <w:t>istup informacijama iz registra</w:t>
            </w:r>
            <w:r w:rsidR="007331CF" w:rsidRPr="00E86745">
              <w:rPr>
                <w:b/>
                <w:sz w:val="22"/>
                <w:szCs w:val="22"/>
              </w:rPr>
              <w:t xml:space="preserve"> ili druge elek</w:t>
            </w:r>
            <w:r w:rsidR="00F02FD1" w:rsidRPr="00E86745">
              <w:rPr>
                <w:b/>
                <w:sz w:val="22"/>
                <w:szCs w:val="22"/>
              </w:rPr>
              <w:t>t</w:t>
            </w:r>
            <w:r w:rsidR="007331CF" w:rsidRPr="00E86745">
              <w:rPr>
                <w:b/>
                <w:sz w:val="22"/>
                <w:szCs w:val="22"/>
              </w:rPr>
              <w:t>roničke načine s jednakim učinkom;</w:t>
            </w:r>
          </w:p>
          <w:p w:rsidR="004A7DA7" w:rsidRPr="004E4A25" w:rsidRDefault="002E0801" w:rsidP="00C37235">
            <w:pPr>
              <w:suppressAutoHyphens w:val="0"/>
              <w:spacing w:line="240" w:lineRule="auto"/>
              <w:ind w:right="113" w:firstLine="147"/>
              <w:jc w:val="both"/>
              <w:rPr>
                <w:b/>
                <w:sz w:val="22"/>
                <w:szCs w:val="22"/>
                <w:u w:val="single"/>
              </w:rPr>
            </w:pPr>
            <w:r w:rsidRPr="004E4A25">
              <w:rPr>
                <w:sz w:val="22"/>
                <w:szCs w:val="22"/>
              </w:rPr>
              <w:t xml:space="preserve"> </w:t>
            </w:r>
            <w:r w:rsidR="00AB10C5" w:rsidRPr="004E4A25">
              <w:rPr>
                <w:b/>
                <w:sz w:val="22"/>
                <w:szCs w:val="22"/>
                <w:u w:val="single"/>
              </w:rPr>
              <w:t>Odgovor:</w:t>
            </w:r>
          </w:p>
          <w:p w:rsidR="00446D03" w:rsidRPr="004E4A25" w:rsidRDefault="00446D03" w:rsidP="002E0801">
            <w:pPr>
              <w:suppressAutoHyphens w:val="0"/>
              <w:spacing w:line="240" w:lineRule="auto"/>
              <w:ind w:left="113" w:right="113" w:firstLine="601"/>
              <w:jc w:val="both"/>
              <w:rPr>
                <w:sz w:val="22"/>
                <w:szCs w:val="22"/>
              </w:rPr>
            </w:pPr>
            <w:r w:rsidRPr="004E4A25">
              <w:rPr>
                <w:sz w:val="22"/>
                <w:szCs w:val="22"/>
              </w:rPr>
              <w:t xml:space="preserve">Sustav ROO izgrađen </w:t>
            </w:r>
            <w:r w:rsidR="00AB10C5" w:rsidRPr="004E4A25">
              <w:rPr>
                <w:sz w:val="22"/>
                <w:szCs w:val="22"/>
              </w:rPr>
              <w:t xml:space="preserve">je </w:t>
            </w:r>
            <w:r w:rsidRPr="004E4A25">
              <w:rPr>
                <w:sz w:val="22"/>
                <w:szCs w:val="22"/>
              </w:rPr>
              <w:t xml:space="preserve">na način da je dostupan na </w:t>
            </w:r>
            <w:r w:rsidR="00654E37">
              <w:rPr>
                <w:sz w:val="22"/>
                <w:szCs w:val="22"/>
              </w:rPr>
              <w:t xml:space="preserve">glavnoj </w:t>
            </w:r>
            <w:r w:rsidR="00312A72" w:rsidRPr="004E4A25">
              <w:rPr>
                <w:sz w:val="22"/>
                <w:szCs w:val="22"/>
              </w:rPr>
              <w:t>i</w:t>
            </w:r>
            <w:r w:rsidR="00AB10C5" w:rsidRPr="004E4A25">
              <w:rPr>
                <w:sz w:val="22"/>
                <w:szCs w:val="22"/>
              </w:rPr>
              <w:t>nternet</w:t>
            </w:r>
            <w:r w:rsidR="00312A72" w:rsidRPr="004E4A25">
              <w:rPr>
                <w:sz w:val="22"/>
                <w:szCs w:val="22"/>
              </w:rPr>
              <w:t>skoj</w:t>
            </w:r>
            <w:r w:rsidR="00AB10C5" w:rsidRPr="004E4A25">
              <w:rPr>
                <w:sz w:val="22"/>
                <w:szCs w:val="22"/>
              </w:rPr>
              <w:t xml:space="preserve"> stranici </w:t>
            </w:r>
            <w:r w:rsidR="00242A07">
              <w:rPr>
                <w:sz w:val="22"/>
                <w:szCs w:val="22"/>
              </w:rPr>
              <w:t>HAOP</w:t>
            </w:r>
            <w:r w:rsidR="00654E37">
              <w:rPr>
                <w:sz w:val="22"/>
                <w:szCs w:val="22"/>
              </w:rPr>
              <w:t xml:space="preserve">; </w:t>
            </w:r>
            <w:hyperlink r:id="rId24" w:history="1">
              <w:r w:rsidR="00654E37" w:rsidRPr="00156B48">
                <w:rPr>
                  <w:rStyle w:val="Hyperlink"/>
                  <w:sz w:val="22"/>
                  <w:szCs w:val="22"/>
                </w:rPr>
                <w:t>http://www.azo.hr/Default.aspx</w:t>
              </w:r>
            </w:hyperlink>
            <w:r w:rsidR="00654E37">
              <w:rPr>
                <w:sz w:val="22"/>
                <w:szCs w:val="22"/>
              </w:rPr>
              <w:t xml:space="preserve"> i na direktnoj poveznici; </w:t>
            </w:r>
            <w:r w:rsidR="00AB10C5" w:rsidRPr="004E4A25">
              <w:rPr>
                <w:sz w:val="22"/>
                <w:szCs w:val="22"/>
              </w:rPr>
              <w:t xml:space="preserve"> </w:t>
            </w:r>
            <w:hyperlink r:id="rId25" w:history="1">
              <w:r w:rsidR="00AB10C5" w:rsidRPr="004E4A25">
                <w:rPr>
                  <w:rStyle w:val="Hyperlink"/>
                  <w:sz w:val="22"/>
                  <w:szCs w:val="22"/>
                </w:rPr>
                <w:t>http://roo.azo.hr/login.aspx</w:t>
              </w:r>
            </w:hyperlink>
            <w:r w:rsidR="00654E37">
              <w:rPr>
                <w:rStyle w:val="Hyperlink"/>
                <w:sz w:val="22"/>
                <w:szCs w:val="22"/>
              </w:rPr>
              <w:t xml:space="preserve">. </w:t>
            </w:r>
            <w:r w:rsidR="00E606DA">
              <w:rPr>
                <w:sz w:val="22"/>
                <w:szCs w:val="22"/>
              </w:rPr>
              <w:t>c</w:t>
            </w:r>
            <w:r w:rsidR="00AB10C5" w:rsidRPr="004E4A25">
              <w:rPr>
                <w:sz w:val="22"/>
                <w:szCs w:val="22"/>
              </w:rPr>
              <w:t xml:space="preserve">iklus dostave i verifikacije </w:t>
            </w:r>
            <w:r w:rsidR="00654E37">
              <w:rPr>
                <w:sz w:val="22"/>
                <w:szCs w:val="22"/>
              </w:rPr>
              <w:t xml:space="preserve">podataka </w:t>
            </w:r>
            <w:r w:rsidR="00AB10C5" w:rsidRPr="004E4A25">
              <w:rPr>
                <w:sz w:val="22"/>
                <w:szCs w:val="22"/>
              </w:rPr>
              <w:t>obavlja</w:t>
            </w:r>
            <w:r w:rsidR="00654E37">
              <w:rPr>
                <w:sz w:val="22"/>
                <w:szCs w:val="22"/>
              </w:rPr>
              <w:t xml:space="preserve"> se</w:t>
            </w:r>
            <w:r w:rsidRPr="004E4A25">
              <w:rPr>
                <w:sz w:val="22"/>
                <w:szCs w:val="22"/>
              </w:rPr>
              <w:t xml:space="preserve"> on-line</w:t>
            </w:r>
            <w:r w:rsidR="00AB10C5" w:rsidRPr="004E4A25">
              <w:rPr>
                <w:sz w:val="22"/>
                <w:szCs w:val="22"/>
              </w:rPr>
              <w:t xml:space="preserve"> putem aplikacije ROO.</w:t>
            </w:r>
          </w:p>
          <w:p w:rsidR="00446D03" w:rsidRPr="004E4A25" w:rsidRDefault="00103E71" w:rsidP="00654E37">
            <w:pPr>
              <w:ind w:left="147" w:right="135" w:firstLine="552"/>
              <w:jc w:val="both"/>
              <w:rPr>
                <w:sz w:val="22"/>
                <w:szCs w:val="22"/>
              </w:rPr>
            </w:pPr>
            <w:r w:rsidRPr="00103E71">
              <w:rPr>
                <w:sz w:val="22"/>
                <w:szCs w:val="22"/>
              </w:rPr>
              <w:t>Dostupnost te stalan i neposredan pristup informacijama iz registra preko URL adresa http://roo-preglednik.azo.hr/http://roo.azo.hr/login.aspx i http://hnproo.azo.hr/ osiguran je infrastrukturom HAOP-a,</w:t>
            </w:r>
            <w:r w:rsidR="007C571D">
              <w:rPr>
                <w:sz w:val="22"/>
                <w:szCs w:val="22"/>
              </w:rPr>
              <w:t xml:space="preserve"> </w:t>
            </w:r>
            <w:r w:rsidR="00876E2D" w:rsidRPr="004E4A25">
              <w:rPr>
                <w:sz w:val="22"/>
                <w:szCs w:val="22"/>
              </w:rPr>
              <w:t xml:space="preserve">smještajem registra na publikacijski server sa stalnom </w:t>
            </w:r>
            <w:r w:rsidR="00312A72" w:rsidRPr="004E4A25">
              <w:rPr>
                <w:sz w:val="22"/>
                <w:szCs w:val="22"/>
              </w:rPr>
              <w:t>i</w:t>
            </w:r>
            <w:r w:rsidR="00876E2D" w:rsidRPr="004E4A25">
              <w:rPr>
                <w:sz w:val="22"/>
                <w:szCs w:val="22"/>
              </w:rPr>
              <w:t>nternet</w:t>
            </w:r>
            <w:r w:rsidR="00312A72" w:rsidRPr="004E4A25">
              <w:rPr>
                <w:sz w:val="22"/>
                <w:szCs w:val="22"/>
              </w:rPr>
              <w:t>skom</w:t>
            </w:r>
            <w:r w:rsidR="00876E2D" w:rsidRPr="004E4A25">
              <w:rPr>
                <w:sz w:val="22"/>
                <w:szCs w:val="22"/>
              </w:rPr>
              <w:t xml:space="preserve"> vezom. </w:t>
            </w:r>
          </w:p>
        </w:tc>
      </w:tr>
      <w:tr w:rsidR="00393EBD" w:rsidRPr="004E4A25" w:rsidTr="00E75C8D">
        <w:tc>
          <w:tcPr>
            <w:tcW w:w="8647" w:type="dxa"/>
            <w:shd w:val="clear" w:color="auto" w:fill="auto"/>
          </w:tcPr>
          <w:p w:rsidR="008A2B55" w:rsidRPr="00E86745" w:rsidRDefault="002B556C" w:rsidP="001D7F41">
            <w:pPr>
              <w:pageBreakBefore/>
              <w:suppressAutoHyphens w:val="0"/>
              <w:spacing w:before="40" w:after="100" w:line="240" w:lineRule="exact"/>
              <w:ind w:left="113" w:right="113" w:firstLine="34"/>
              <w:jc w:val="both"/>
              <w:rPr>
                <w:b/>
                <w:sz w:val="22"/>
                <w:szCs w:val="22"/>
              </w:rPr>
            </w:pPr>
            <w:r w:rsidRPr="00E86745">
              <w:rPr>
                <w:b/>
                <w:sz w:val="22"/>
                <w:szCs w:val="22"/>
              </w:rPr>
              <w:lastRenderedPageBreak/>
              <w:t>(g)</w:t>
            </w:r>
            <w:r w:rsidR="006F1D67" w:rsidRPr="00E86745">
              <w:rPr>
                <w:b/>
                <w:sz w:val="22"/>
                <w:szCs w:val="22"/>
              </w:rPr>
              <w:t xml:space="preserve"> </w:t>
            </w:r>
            <w:r w:rsidR="003377CE" w:rsidRPr="00E86745">
              <w:rPr>
                <w:b/>
                <w:sz w:val="22"/>
                <w:szCs w:val="22"/>
              </w:rPr>
              <w:t>s</w:t>
            </w:r>
            <w:r w:rsidRPr="00E86745">
              <w:rPr>
                <w:b/>
                <w:sz w:val="22"/>
                <w:szCs w:val="22"/>
              </w:rPr>
              <w:t xml:space="preserve"> obzirom na odredbe članka 5</w:t>
            </w:r>
            <w:r w:rsidR="004A7DA7" w:rsidRPr="00E86745">
              <w:rPr>
                <w:b/>
                <w:sz w:val="22"/>
                <w:szCs w:val="22"/>
              </w:rPr>
              <w:t>.</w:t>
            </w:r>
            <w:r w:rsidRPr="00E86745">
              <w:rPr>
                <w:b/>
                <w:sz w:val="22"/>
                <w:szCs w:val="22"/>
              </w:rPr>
              <w:t xml:space="preserve">, </w:t>
            </w:r>
            <w:r w:rsidR="00F25573" w:rsidRPr="00E86745">
              <w:rPr>
                <w:b/>
                <w:sz w:val="22"/>
                <w:szCs w:val="22"/>
              </w:rPr>
              <w:t>st</w:t>
            </w:r>
            <w:r w:rsidR="00C367B7" w:rsidRPr="00E86745">
              <w:rPr>
                <w:b/>
                <w:sz w:val="22"/>
                <w:szCs w:val="22"/>
              </w:rPr>
              <w:t>a</w:t>
            </w:r>
            <w:r w:rsidR="00F25573" w:rsidRPr="00E86745">
              <w:rPr>
                <w:b/>
                <w:sz w:val="22"/>
                <w:szCs w:val="22"/>
              </w:rPr>
              <w:t>v</w:t>
            </w:r>
            <w:r w:rsidR="003377CE" w:rsidRPr="00E86745">
              <w:rPr>
                <w:b/>
                <w:sz w:val="22"/>
                <w:szCs w:val="22"/>
              </w:rPr>
              <w:t>aka</w:t>
            </w:r>
            <w:r w:rsidR="00F25573" w:rsidRPr="00E86745">
              <w:rPr>
                <w:b/>
                <w:sz w:val="22"/>
                <w:szCs w:val="22"/>
              </w:rPr>
              <w:t xml:space="preserve"> </w:t>
            </w:r>
            <w:r w:rsidRPr="00E86745">
              <w:rPr>
                <w:b/>
                <w:sz w:val="22"/>
                <w:szCs w:val="22"/>
              </w:rPr>
              <w:t>5</w:t>
            </w:r>
            <w:r w:rsidR="004A7DA7" w:rsidRPr="00E86745">
              <w:rPr>
                <w:b/>
                <w:sz w:val="22"/>
                <w:szCs w:val="22"/>
              </w:rPr>
              <w:t>.</w:t>
            </w:r>
            <w:r w:rsidRPr="00E86745">
              <w:rPr>
                <w:b/>
                <w:sz w:val="22"/>
                <w:szCs w:val="22"/>
              </w:rPr>
              <w:t xml:space="preserve"> i 6</w:t>
            </w:r>
            <w:r w:rsidR="004A7DA7" w:rsidRPr="00E86745">
              <w:rPr>
                <w:b/>
                <w:sz w:val="22"/>
                <w:szCs w:val="22"/>
              </w:rPr>
              <w:t>.</w:t>
            </w:r>
            <w:r w:rsidRPr="00E86745">
              <w:rPr>
                <w:b/>
                <w:sz w:val="22"/>
                <w:szCs w:val="22"/>
              </w:rPr>
              <w:t>, p</w:t>
            </w:r>
            <w:r w:rsidR="00FB096E" w:rsidRPr="00E86745">
              <w:rPr>
                <w:b/>
                <w:sz w:val="22"/>
                <w:szCs w:val="22"/>
              </w:rPr>
              <w:t>ružite</w:t>
            </w:r>
            <w:r w:rsidRPr="00E86745">
              <w:rPr>
                <w:b/>
                <w:sz w:val="22"/>
                <w:szCs w:val="22"/>
              </w:rPr>
              <w:t xml:space="preserve"> informacije o </w:t>
            </w:r>
            <w:r w:rsidR="003377CE" w:rsidRPr="00E86745">
              <w:rPr>
                <w:b/>
                <w:sz w:val="22"/>
                <w:szCs w:val="22"/>
              </w:rPr>
              <w:t>povezanosti</w:t>
            </w:r>
            <w:r w:rsidRPr="00E86745">
              <w:rPr>
                <w:b/>
                <w:sz w:val="22"/>
                <w:szCs w:val="22"/>
              </w:rPr>
              <w:t xml:space="preserve"> </w:t>
            </w:r>
            <w:r w:rsidR="00FB096E" w:rsidRPr="00E86745">
              <w:rPr>
                <w:b/>
                <w:sz w:val="22"/>
                <w:szCs w:val="22"/>
              </w:rPr>
              <w:t xml:space="preserve">registra </w:t>
            </w:r>
            <w:r w:rsidR="003377CE" w:rsidRPr="00E86745">
              <w:rPr>
                <w:b/>
                <w:sz w:val="22"/>
                <w:szCs w:val="22"/>
              </w:rPr>
              <w:t>Stranke s relevantnim</w:t>
            </w:r>
            <w:r w:rsidRPr="00E86745">
              <w:rPr>
                <w:b/>
                <w:sz w:val="22"/>
                <w:szCs w:val="22"/>
              </w:rPr>
              <w:t xml:space="preserve"> postojećim, javnosti dostupnim bazama podataka koje su tematski vezan</w:t>
            </w:r>
            <w:r w:rsidR="00FB096E" w:rsidRPr="00E86745">
              <w:rPr>
                <w:b/>
                <w:sz w:val="22"/>
                <w:szCs w:val="22"/>
              </w:rPr>
              <w:t xml:space="preserve">e uz zaštitu okoliša, ako </w:t>
            </w:r>
            <w:r w:rsidR="003377CE" w:rsidRPr="00E86745">
              <w:rPr>
                <w:b/>
                <w:sz w:val="22"/>
                <w:szCs w:val="22"/>
              </w:rPr>
              <w:t xml:space="preserve">takve </w:t>
            </w:r>
            <w:r w:rsidR="00FB096E" w:rsidRPr="00E86745">
              <w:rPr>
                <w:b/>
                <w:sz w:val="22"/>
                <w:szCs w:val="22"/>
              </w:rPr>
              <w:t>postoje</w:t>
            </w:r>
            <w:r w:rsidRPr="00E86745">
              <w:rPr>
                <w:b/>
                <w:sz w:val="22"/>
                <w:szCs w:val="22"/>
              </w:rPr>
              <w:t xml:space="preserve">, </w:t>
            </w:r>
            <w:r w:rsidR="003377CE" w:rsidRPr="00E86745">
              <w:rPr>
                <w:b/>
                <w:sz w:val="22"/>
                <w:szCs w:val="22"/>
              </w:rPr>
              <w:t>te</w:t>
            </w:r>
            <w:r w:rsidRPr="00E86745">
              <w:rPr>
                <w:b/>
                <w:sz w:val="22"/>
                <w:szCs w:val="22"/>
              </w:rPr>
              <w:t xml:space="preserve"> </w:t>
            </w:r>
            <w:r w:rsidR="003377CE" w:rsidRPr="00E86745">
              <w:rPr>
                <w:b/>
                <w:sz w:val="22"/>
                <w:szCs w:val="22"/>
              </w:rPr>
              <w:t xml:space="preserve">povezanosti </w:t>
            </w:r>
            <w:r w:rsidR="008A2B55" w:rsidRPr="00E86745">
              <w:rPr>
                <w:b/>
                <w:sz w:val="22"/>
                <w:szCs w:val="22"/>
              </w:rPr>
              <w:t xml:space="preserve">sa </w:t>
            </w:r>
            <w:r w:rsidR="00FB096E" w:rsidRPr="00E86745">
              <w:rPr>
                <w:b/>
                <w:sz w:val="22"/>
                <w:szCs w:val="22"/>
              </w:rPr>
              <w:t xml:space="preserve">PRTR-ovima </w:t>
            </w:r>
            <w:r w:rsidR="008A2B55" w:rsidRPr="00E86745">
              <w:rPr>
                <w:b/>
                <w:sz w:val="22"/>
                <w:szCs w:val="22"/>
              </w:rPr>
              <w:t>drug</w:t>
            </w:r>
            <w:r w:rsidR="00CC147C" w:rsidRPr="00E86745">
              <w:rPr>
                <w:b/>
                <w:sz w:val="22"/>
                <w:szCs w:val="22"/>
              </w:rPr>
              <w:t>ih S</w:t>
            </w:r>
            <w:r w:rsidR="008A2B55" w:rsidRPr="00E86745">
              <w:rPr>
                <w:b/>
                <w:sz w:val="22"/>
                <w:szCs w:val="22"/>
              </w:rPr>
              <w:t>tranaka ovog Protokola.</w:t>
            </w:r>
          </w:p>
          <w:p w:rsidR="004A7DA7" w:rsidRPr="004E4A25" w:rsidRDefault="00A54E1C" w:rsidP="002E0801">
            <w:pPr>
              <w:suppressAutoHyphens w:val="0"/>
              <w:spacing w:line="240" w:lineRule="auto"/>
              <w:ind w:left="113" w:right="113"/>
              <w:jc w:val="both"/>
              <w:rPr>
                <w:b/>
                <w:sz w:val="22"/>
                <w:szCs w:val="22"/>
                <w:u w:val="single"/>
              </w:rPr>
            </w:pPr>
            <w:r w:rsidRPr="004E4A25">
              <w:rPr>
                <w:b/>
                <w:sz w:val="22"/>
                <w:szCs w:val="22"/>
                <w:u w:val="single"/>
              </w:rPr>
              <w:t xml:space="preserve">Odgovor: </w:t>
            </w:r>
          </w:p>
          <w:p w:rsidR="002526F2" w:rsidRPr="004E4A25" w:rsidRDefault="00FB096E" w:rsidP="00E17643">
            <w:pPr>
              <w:suppressAutoHyphens w:val="0"/>
              <w:spacing w:line="240" w:lineRule="auto"/>
              <w:ind w:left="113" w:right="113" w:firstLine="459"/>
              <w:jc w:val="both"/>
              <w:rPr>
                <w:sz w:val="22"/>
                <w:szCs w:val="22"/>
              </w:rPr>
            </w:pPr>
            <w:r w:rsidRPr="004E4A25">
              <w:rPr>
                <w:sz w:val="22"/>
                <w:szCs w:val="22"/>
              </w:rPr>
              <w:t>Sustav ROO</w:t>
            </w:r>
            <w:r w:rsidR="00C056FE" w:rsidRPr="004E4A25">
              <w:rPr>
                <w:sz w:val="22"/>
                <w:szCs w:val="22"/>
              </w:rPr>
              <w:t>,</w:t>
            </w:r>
            <w:r w:rsidRPr="004E4A25">
              <w:rPr>
                <w:sz w:val="22"/>
                <w:szCs w:val="22"/>
              </w:rPr>
              <w:t xml:space="preserve"> izgrađen </w:t>
            </w:r>
            <w:r w:rsidR="00CA02AC" w:rsidRPr="004E4A25">
              <w:rPr>
                <w:sz w:val="22"/>
                <w:szCs w:val="22"/>
              </w:rPr>
              <w:t>unutar</w:t>
            </w:r>
            <w:r w:rsidR="00643618" w:rsidRPr="004E4A25">
              <w:rPr>
                <w:sz w:val="22"/>
                <w:szCs w:val="22"/>
              </w:rPr>
              <w:t xml:space="preserve"> ISZO</w:t>
            </w:r>
            <w:r w:rsidR="00C056FE" w:rsidRPr="004E4A25">
              <w:rPr>
                <w:sz w:val="22"/>
                <w:szCs w:val="22"/>
              </w:rPr>
              <w:t>,</w:t>
            </w:r>
            <w:r w:rsidR="000C1609" w:rsidRPr="004E4A25">
              <w:rPr>
                <w:sz w:val="22"/>
                <w:szCs w:val="22"/>
              </w:rPr>
              <w:t xml:space="preserve"> sadrži niz međusobno povezanih baza podataka </w:t>
            </w:r>
            <w:r w:rsidR="00C056FE" w:rsidRPr="004E4A25">
              <w:rPr>
                <w:sz w:val="22"/>
                <w:szCs w:val="22"/>
              </w:rPr>
              <w:t>koje</w:t>
            </w:r>
            <w:r w:rsidR="00D83BC2" w:rsidRPr="004E4A25">
              <w:rPr>
                <w:sz w:val="22"/>
                <w:szCs w:val="22"/>
              </w:rPr>
              <w:t xml:space="preserve"> su </w:t>
            </w:r>
            <w:r w:rsidR="000C1609" w:rsidRPr="004E4A25">
              <w:rPr>
                <w:sz w:val="22"/>
                <w:szCs w:val="22"/>
              </w:rPr>
              <w:t xml:space="preserve">izvor </w:t>
            </w:r>
            <w:r w:rsidR="00D83BC2" w:rsidRPr="004E4A25">
              <w:rPr>
                <w:sz w:val="22"/>
                <w:szCs w:val="22"/>
              </w:rPr>
              <w:t xml:space="preserve">niza okolišnih </w:t>
            </w:r>
            <w:r w:rsidR="000C1609" w:rsidRPr="004E4A25">
              <w:rPr>
                <w:sz w:val="22"/>
                <w:szCs w:val="22"/>
              </w:rPr>
              <w:t>podataka</w:t>
            </w:r>
            <w:r w:rsidR="00D83BC2" w:rsidRPr="004E4A25">
              <w:rPr>
                <w:sz w:val="22"/>
                <w:szCs w:val="22"/>
              </w:rPr>
              <w:t>, primjerice</w:t>
            </w:r>
            <w:r w:rsidR="000C1609" w:rsidRPr="004E4A25">
              <w:rPr>
                <w:sz w:val="22"/>
                <w:szCs w:val="22"/>
              </w:rPr>
              <w:t xml:space="preserve"> o stanju i </w:t>
            </w:r>
            <w:r w:rsidR="00F83352" w:rsidRPr="004E4A25">
              <w:rPr>
                <w:sz w:val="22"/>
                <w:szCs w:val="22"/>
              </w:rPr>
              <w:t>optereće</w:t>
            </w:r>
            <w:r w:rsidR="000C1609" w:rsidRPr="004E4A25">
              <w:rPr>
                <w:sz w:val="22"/>
                <w:szCs w:val="22"/>
              </w:rPr>
              <w:t>njima pojedinih sastavnica okoliša, prostornim obilježjima i drugim podacima i informacijama važnim za praćenje stanja okoliša na nacionalnoj razini.</w:t>
            </w:r>
            <w:r w:rsidR="00643618" w:rsidRPr="004E4A25">
              <w:rPr>
                <w:sz w:val="22"/>
                <w:szCs w:val="22"/>
              </w:rPr>
              <w:t xml:space="preserve"> </w:t>
            </w:r>
            <w:r w:rsidR="00F3039B" w:rsidRPr="004E4A25">
              <w:rPr>
                <w:sz w:val="22"/>
                <w:szCs w:val="22"/>
              </w:rPr>
              <w:t xml:space="preserve">Putem ISZO </w:t>
            </w:r>
            <w:r w:rsidR="000C1609" w:rsidRPr="004E4A25">
              <w:rPr>
                <w:sz w:val="22"/>
                <w:szCs w:val="22"/>
              </w:rPr>
              <w:t xml:space="preserve">se </w:t>
            </w:r>
            <w:r w:rsidR="00F3039B" w:rsidRPr="004E4A25">
              <w:rPr>
                <w:sz w:val="22"/>
                <w:szCs w:val="22"/>
              </w:rPr>
              <w:t>provodi povezivanje baza podataka</w:t>
            </w:r>
            <w:r w:rsidRPr="004E4A25">
              <w:rPr>
                <w:sz w:val="22"/>
                <w:szCs w:val="22"/>
              </w:rPr>
              <w:t xml:space="preserve"> na nacionalnoj razini</w:t>
            </w:r>
            <w:r w:rsidR="00F3039B" w:rsidRPr="004E4A25">
              <w:rPr>
                <w:sz w:val="22"/>
                <w:szCs w:val="22"/>
              </w:rPr>
              <w:t xml:space="preserve">. </w:t>
            </w:r>
          </w:p>
          <w:p w:rsidR="000F0E2A" w:rsidRPr="004E4A25" w:rsidRDefault="00F3039B" w:rsidP="000F0E2A">
            <w:pPr>
              <w:suppressAutoHyphens w:val="0"/>
              <w:spacing w:line="240" w:lineRule="auto"/>
              <w:ind w:left="113" w:right="113" w:firstLine="459"/>
              <w:jc w:val="both"/>
              <w:rPr>
                <w:sz w:val="22"/>
                <w:szCs w:val="22"/>
              </w:rPr>
            </w:pPr>
            <w:r w:rsidRPr="004E4A25">
              <w:rPr>
                <w:sz w:val="22"/>
                <w:szCs w:val="22"/>
              </w:rPr>
              <w:t xml:space="preserve">Unutar </w:t>
            </w:r>
            <w:r w:rsidR="00DF2AC0" w:rsidRPr="004E4A25">
              <w:rPr>
                <w:sz w:val="22"/>
                <w:szCs w:val="22"/>
              </w:rPr>
              <w:t>sustava ROO</w:t>
            </w:r>
            <w:r w:rsidRPr="004E4A25">
              <w:rPr>
                <w:sz w:val="22"/>
                <w:szCs w:val="22"/>
              </w:rPr>
              <w:t xml:space="preserve"> ugrađeni su mehanizmi </w:t>
            </w:r>
            <w:r w:rsidR="00BE402E" w:rsidRPr="004E4A25">
              <w:rPr>
                <w:sz w:val="22"/>
                <w:szCs w:val="22"/>
              </w:rPr>
              <w:t xml:space="preserve">i </w:t>
            </w:r>
            <w:r w:rsidR="00C056FE" w:rsidRPr="004E4A25">
              <w:rPr>
                <w:sz w:val="22"/>
                <w:szCs w:val="22"/>
              </w:rPr>
              <w:t>filtri</w:t>
            </w:r>
            <w:r w:rsidR="00BE402E" w:rsidRPr="004E4A25">
              <w:rPr>
                <w:sz w:val="22"/>
                <w:szCs w:val="22"/>
              </w:rPr>
              <w:t xml:space="preserve"> pretraživanja obveznika</w:t>
            </w:r>
            <w:r w:rsidR="00B76DDF" w:rsidRPr="004E4A25">
              <w:rPr>
                <w:sz w:val="22"/>
                <w:szCs w:val="22"/>
              </w:rPr>
              <w:t xml:space="preserve"> </w:t>
            </w:r>
            <w:r w:rsidR="00BE402E" w:rsidRPr="004E4A25">
              <w:rPr>
                <w:sz w:val="22"/>
                <w:szCs w:val="22"/>
              </w:rPr>
              <w:t xml:space="preserve"> koji podliježu i dr</w:t>
            </w:r>
            <w:r w:rsidR="00B76DDF" w:rsidRPr="004E4A25">
              <w:rPr>
                <w:sz w:val="22"/>
                <w:szCs w:val="22"/>
              </w:rPr>
              <w:t>u</w:t>
            </w:r>
            <w:r w:rsidR="00BE402E" w:rsidRPr="004E4A25">
              <w:rPr>
                <w:sz w:val="22"/>
                <w:szCs w:val="22"/>
              </w:rPr>
              <w:t xml:space="preserve">gim </w:t>
            </w:r>
            <w:r w:rsidR="00B76DDF" w:rsidRPr="004E4A25">
              <w:rPr>
                <w:sz w:val="22"/>
                <w:szCs w:val="22"/>
              </w:rPr>
              <w:t>međunarodnim</w:t>
            </w:r>
            <w:r w:rsidR="00BE402E" w:rsidRPr="004E4A25">
              <w:rPr>
                <w:sz w:val="22"/>
                <w:szCs w:val="22"/>
              </w:rPr>
              <w:t xml:space="preserve"> obve</w:t>
            </w:r>
            <w:r w:rsidR="00DF2AC0" w:rsidRPr="004E4A25">
              <w:rPr>
                <w:sz w:val="22"/>
                <w:szCs w:val="22"/>
              </w:rPr>
              <w:t>zama, osim Protokola i E-PRTR-a</w:t>
            </w:r>
            <w:r w:rsidR="002526F2" w:rsidRPr="004E4A25">
              <w:rPr>
                <w:sz w:val="22"/>
                <w:szCs w:val="22"/>
              </w:rPr>
              <w:t xml:space="preserve">. </w:t>
            </w:r>
            <w:r w:rsidR="00BE402E" w:rsidRPr="004E4A25">
              <w:rPr>
                <w:sz w:val="22"/>
                <w:szCs w:val="22"/>
              </w:rPr>
              <w:t>T</w:t>
            </w:r>
            <w:r w:rsidRPr="004E4A25">
              <w:rPr>
                <w:sz w:val="22"/>
                <w:szCs w:val="22"/>
              </w:rPr>
              <w:t xml:space="preserve">ako mogu naći informacije </w:t>
            </w:r>
            <w:r w:rsidR="00DF2AC0" w:rsidRPr="004E4A25">
              <w:rPr>
                <w:sz w:val="22"/>
                <w:szCs w:val="22"/>
              </w:rPr>
              <w:t>je</w:t>
            </w:r>
            <w:r w:rsidR="00BE402E" w:rsidRPr="004E4A25">
              <w:rPr>
                <w:sz w:val="22"/>
                <w:szCs w:val="22"/>
              </w:rPr>
              <w:t xml:space="preserve"> </w:t>
            </w:r>
            <w:r w:rsidR="00DF2AC0" w:rsidRPr="004E4A25">
              <w:rPr>
                <w:sz w:val="22"/>
                <w:szCs w:val="22"/>
              </w:rPr>
              <w:t xml:space="preserve">li </w:t>
            </w:r>
            <w:r w:rsidRPr="004E4A25">
              <w:rPr>
                <w:sz w:val="22"/>
                <w:szCs w:val="22"/>
              </w:rPr>
              <w:t>pojedino postrojenje npr. „</w:t>
            </w:r>
            <w:proofErr w:type="spellStart"/>
            <w:r w:rsidRPr="004E4A25">
              <w:rPr>
                <w:sz w:val="22"/>
                <w:szCs w:val="22"/>
              </w:rPr>
              <w:t>Seveso</w:t>
            </w:r>
            <w:proofErr w:type="spellEnd"/>
            <w:r w:rsidRPr="004E4A25">
              <w:rPr>
                <w:sz w:val="22"/>
                <w:szCs w:val="22"/>
              </w:rPr>
              <w:t>“ obveznik (</w:t>
            </w:r>
            <w:r w:rsidR="007C3534" w:rsidRPr="004E4A25">
              <w:rPr>
                <w:sz w:val="22"/>
                <w:szCs w:val="22"/>
              </w:rPr>
              <w:t xml:space="preserve">definiranih sukladno </w:t>
            </w:r>
            <w:r w:rsidRPr="004E4A25">
              <w:rPr>
                <w:sz w:val="22"/>
                <w:szCs w:val="22"/>
              </w:rPr>
              <w:t>Uredb</w:t>
            </w:r>
            <w:r w:rsidR="007C3534" w:rsidRPr="004E4A25">
              <w:rPr>
                <w:sz w:val="22"/>
                <w:szCs w:val="22"/>
              </w:rPr>
              <w:t>i</w:t>
            </w:r>
            <w:r w:rsidRPr="004E4A25">
              <w:rPr>
                <w:sz w:val="22"/>
                <w:szCs w:val="22"/>
              </w:rPr>
              <w:t xml:space="preserve"> o sprječavanju </w:t>
            </w:r>
            <w:r w:rsidR="00402882">
              <w:rPr>
                <w:sz w:val="22"/>
                <w:szCs w:val="22"/>
              </w:rPr>
              <w:t xml:space="preserve">velikih </w:t>
            </w:r>
            <w:r w:rsidRPr="004E4A25">
              <w:rPr>
                <w:sz w:val="22"/>
                <w:szCs w:val="22"/>
              </w:rPr>
              <w:t xml:space="preserve">nesreća koje uključuju opasne tvari, NN </w:t>
            </w:r>
            <w:r w:rsidR="00402882" w:rsidRPr="004E4A25">
              <w:rPr>
                <w:sz w:val="22"/>
                <w:szCs w:val="22"/>
              </w:rPr>
              <w:t>1</w:t>
            </w:r>
            <w:r w:rsidR="00402882">
              <w:rPr>
                <w:sz w:val="22"/>
                <w:szCs w:val="22"/>
              </w:rPr>
              <w:t>44</w:t>
            </w:r>
            <w:r w:rsidRPr="004E4A25">
              <w:rPr>
                <w:sz w:val="22"/>
                <w:szCs w:val="22"/>
              </w:rPr>
              <w:t>/</w:t>
            </w:r>
            <w:r w:rsidR="00402882">
              <w:rPr>
                <w:sz w:val="22"/>
                <w:szCs w:val="22"/>
              </w:rPr>
              <w:t>14</w:t>
            </w:r>
            <w:r w:rsidR="007C3534" w:rsidRPr="004E4A25">
              <w:rPr>
                <w:sz w:val="22"/>
                <w:szCs w:val="22"/>
              </w:rPr>
              <w:t xml:space="preserve"> i Pravilniku o registru postrojenja u kojima </w:t>
            </w:r>
            <w:r w:rsidR="00402882">
              <w:rPr>
                <w:sz w:val="22"/>
                <w:szCs w:val="22"/>
              </w:rPr>
              <w:t>su prisutne</w:t>
            </w:r>
            <w:r w:rsidR="00402882" w:rsidRPr="004E4A25">
              <w:rPr>
                <w:sz w:val="22"/>
                <w:szCs w:val="22"/>
              </w:rPr>
              <w:t xml:space="preserve"> </w:t>
            </w:r>
            <w:r w:rsidR="007C3534" w:rsidRPr="004E4A25">
              <w:rPr>
                <w:sz w:val="22"/>
                <w:szCs w:val="22"/>
              </w:rPr>
              <w:t>opasn</w:t>
            </w:r>
            <w:r w:rsidR="00402882">
              <w:rPr>
                <w:sz w:val="22"/>
                <w:szCs w:val="22"/>
              </w:rPr>
              <w:t>e</w:t>
            </w:r>
            <w:r w:rsidR="007C3534" w:rsidRPr="004E4A25">
              <w:rPr>
                <w:sz w:val="22"/>
                <w:szCs w:val="22"/>
              </w:rPr>
              <w:t xml:space="preserve"> tvari i o očevidniku prijavljenih velikih nesreća, NN </w:t>
            </w:r>
            <w:r w:rsidR="00402882" w:rsidRPr="004E4A25">
              <w:rPr>
                <w:sz w:val="22"/>
                <w:szCs w:val="22"/>
              </w:rPr>
              <w:t>1</w:t>
            </w:r>
            <w:r w:rsidR="00402882">
              <w:rPr>
                <w:sz w:val="22"/>
                <w:szCs w:val="22"/>
              </w:rPr>
              <w:t>39</w:t>
            </w:r>
            <w:r w:rsidR="007C3534" w:rsidRPr="004E4A25">
              <w:rPr>
                <w:sz w:val="22"/>
                <w:szCs w:val="22"/>
              </w:rPr>
              <w:t>/</w:t>
            </w:r>
            <w:r w:rsidR="00402882">
              <w:rPr>
                <w:sz w:val="22"/>
                <w:szCs w:val="22"/>
              </w:rPr>
              <w:t>14</w:t>
            </w:r>
            <w:r w:rsidR="00DF2AC0" w:rsidRPr="004E4A25">
              <w:rPr>
                <w:sz w:val="22"/>
                <w:szCs w:val="22"/>
              </w:rPr>
              <w:t>)</w:t>
            </w:r>
            <w:r w:rsidRPr="004E4A25">
              <w:rPr>
                <w:sz w:val="22"/>
                <w:szCs w:val="22"/>
              </w:rPr>
              <w:t xml:space="preserve"> ili IPPC obveznik tj. posjeduje </w:t>
            </w:r>
            <w:r w:rsidR="00BE402E" w:rsidRPr="004E4A25">
              <w:rPr>
                <w:sz w:val="22"/>
                <w:szCs w:val="22"/>
              </w:rPr>
              <w:t xml:space="preserve">li </w:t>
            </w:r>
            <w:r w:rsidRPr="004E4A25">
              <w:rPr>
                <w:sz w:val="22"/>
                <w:szCs w:val="22"/>
              </w:rPr>
              <w:t>okolišnu (IPPC) dozvolu</w:t>
            </w:r>
            <w:r w:rsidR="007C3534" w:rsidRPr="004E4A25">
              <w:rPr>
                <w:sz w:val="22"/>
                <w:szCs w:val="22"/>
              </w:rPr>
              <w:t xml:space="preserve"> (sukladno Uredbi o </w:t>
            </w:r>
            <w:r w:rsidR="00402882">
              <w:rPr>
                <w:sz w:val="22"/>
                <w:szCs w:val="22"/>
              </w:rPr>
              <w:t xml:space="preserve">okolišnoj dozvoli </w:t>
            </w:r>
            <w:r w:rsidR="007C3534" w:rsidRPr="004E4A25">
              <w:rPr>
                <w:sz w:val="22"/>
                <w:szCs w:val="22"/>
              </w:rPr>
              <w:t xml:space="preserve">NN </w:t>
            </w:r>
            <w:r w:rsidR="00402882">
              <w:rPr>
                <w:sz w:val="22"/>
                <w:szCs w:val="22"/>
              </w:rPr>
              <w:t>08/14</w:t>
            </w:r>
            <w:r w:rsidR="007C3534" w:rsidRPr="004E4A25">
              <w:rPr>
                <w:sz w:val="22"/>
                <w:szCs w:val="22"/>
              </w:rPr>
              <w:t xml:space="preserve"> i Pravilniku o očevidniku uporabnih dozvola kojima su utvrđeni objedinjeni uvjeti zaštite okoliša i rješenja o objedinjenim uvjetima zaštite okoliša za postojeća postrojenja, NN 113/08)</w:t>
            </w:r>
            <w:r w:rsidRPr="004E4A25">
              <w:rPr>
                <w:sz w:val="22"/>
                <w:szCs w:val="22"/>
              </w:rPr>
              <w:t xml:space="preserve">. </w:t>
            </w:r>
            <w:r w:rsidR="007F3B4D" w:rsidRPr="004E4A25">
              <w:rPr>
                <w:sz w:val="22"/>
                <w:szCs w:val="22"/>
              </w:rPr>
              <w:t xml:space="preserve">Također, jedan od </w:t>
            </w:r>
            <w:r w:rsidR="004208CC" w:rsidRPr="004E4A25">
              <w:rPr>
                <w:sz w:val="22"/>
                <w:szCs w:val="22"/>
              </w:rPr>
              <w:t>filtra</w:t>
            </w:r>
            <w:r w:rsidR="007F3B4D" w:rsidRPr="004E4A25">
              <w:rPr>
                <w:sz w:val="22"/>
                <w:szCs w:val="22"/>
              </w:rPr>
              <w:t xml:space="preserve"> koji se nalazi unutar </w:t>
            </w:r>
            <w:r w:rsidR="00C056FE" w:rsidRPr="004E4A25">
              <w:rPr>
                <w:sz w:val="22"/>
                <w:szCs w:val="22"/>
              </w:rPr>
              <w:t>sustava</w:t>
            </w:r>
            <w:r w:rsidR="007F3B4D" w:rsidRPr="004E4A25">
              <w:rPr>
                <w:sz w:val="22"/>
                <w:szCs w:val="22"/>
              </w:rPr>
              <w:t xml:space="preserve"> ROO je i „ETS“ </w:t>
            </w:r>
            <w:r w:rsidR="004208CC" w:rsidRPr="004E4A25">
              <w:rPr>
                <w:sz w:val="22"/>
                <w:szCs w:val="22"/>
              </w:rPr>
              <w:t>filtar</w:t>
            </w:r>
            <w:r w:rsidR="007F3B4D" w:rsidRPr="004E4A25">
              <w:rPr>
                <w:sz w:val="22"/>
                <w:szCs w:val="22"/>
              </w:rPr>
              <w:t xml:space="preserve"> koji omogućuje pretragu </w:t>
            </w:r>
            <w:r w:rsidR="004208CC" w:rsidRPr="004E4A25">
              <w:rPr>
                <w:sz w:val="22"/>
                <w:szCs w:val="22"/>
              </w:rPr>
              <w:t xml:space="preserve">i detaljniji pregled </w:t>
            </w:r>
            <w:r w:rsidR="007F3B4D" w:rsidRPr="004E4A25">
              <w:rPr>
                <w:sz w:val="22"/>
                <w:szCs w:val="22"/>
              </w:rPr>
              <w:t>obveznika  sustav</w:t>
            </w:r>
            <w:r w:rsidR="004208CC" w:rsidRPr="004E4A25">
              <w:rPr>
                <w:sz w:val="22"/>
                <w:szCs w:val="22"/>
              </w:rPr>
              <w:t>a</w:t>
            </w:r>
            <w:r w:rsidR="007F3B4D" w:rsidRPr="004E4A25">
              <w:rPr>
                <w:sz w:val="22"/>
                <w:szCs w:val="22"/>
              </w:rPr>
              <w:t xml:space="preserve"> trgovanja emisijskim jedinicama stakleničkih plinova. </w:t>
            </w:r>
            <w:r w:rsidR="00144885">
              <w:rPr>
                <w:sz w:val="22"/>
                <w:szCs w:val="22"/>
              </w:rPr>
              <w:t>Osim navedenog postoji i filter za tzv. „LCP“ obveznike, pomoću kojega se omogućuje pregled i pretraga podataka obveznika za koje se dostavlja izvješće sukladno LCP Direktivi, odnosno isti će biti uključeni u izvješćivanje prema novoj E-PRTR XML shemi koja je trenutno u pripremi za 2016. izvještajnu godinu.</w:t>
            </w:r>
            <w:r w:rsidR="00CC74CC">
              <w:t xml:space="preserve"> </w:t>
            </w:r>
            <w:r w:rsidR="00CC74CC" w:rsidRPr="00CC74CC">
              <w:rPr>
                <w:sz w:val="22"/>
                <w:szCs w:val="22"/>
              </w:rPr>
              <w:t>Poboljšanja navedenih mehanizama, filtera i pretraga osigurati će se putem projekata navedenih u  odgovorima na pitanja vezane uz Članke 3., 4. i 5. (točke 4. i 5).</w:t>
            </w:r>
          </w:p>
          <w:p w:rsidR="002526F2" w:rsidRPr="004E4A25" w:rsidRDefault="002526F2" w:rsidP="00E17643">
            <w:pPr>
              <w:suppressAutoHyphens w:val="0"/>
              <w:spacing w:line="240" w:lineRule="auto"/>
              <w:ind w:left="113" w:right="113" w:firstLine="459"/>
              <w:jc w:val="both"/>
              <w:rPr>
                <w:sz w:val="22"/>
                <w:szCs w:val="22"/>
              </w:rPr>
            </w:pPr>
          </w:p>
          <w:p w:rsidR="00575989" w:rsidRPr="004E4A25" w:rsidRDefault="00242A07" w:rsidP="009C2ED6">
            <w:pPr>
              <w:suppressAutoHyphens w:val="0"/>
              <w:spacing w:line="240" w:lineRule="auto"/>
              <w:ind w:left="113" w:right="135" w:firstLine="459"/>
              <w:jc w:val="both"/>
              <w:rPr>
                <w:sz w:val="22"/>
                <w:szCs w:val="22"/>
                <w:shd w:val="clear" w:color="auto" w:fill="FFFFFF"/>
              </w:rPr>
            </w:pPr>
            <w:r>
              <w:rPr>
                <w:sz w:val="22"/>
                <w:szCs w:val="22"/>
                <w:shd w:val="clear" w:color="auto" w:fill="FFFFFF"/>
              </w:rPr>
              <w:t>HAOP</w:t>
            </w:r>
            <w:r w:rsidR="00367C3F" w:rsidRPr="004E4A25">
              <w:rPr>
                <w:sz w:val="22"/>
                <w:szCs w:val="22"/>
                <w:shd w:val="clear" w:color="auto" w:fill="FFFFFF"/>
              </w:rPr>
              <w:t xml:space="preserve"> izvješćuje u skladu sa zahtjevima Europske informacijske i promatračke mreže (EIONET) </w:t>
            </w:r>
            <w:r w:rsidR="00575989" w:rsidRPr="004E4A25">
              <w:rPr>
                <w:sz w:val="22"/>
                <w:szCs w:val="22"/>
                <w:shd w:val="clear" w:color="auto" w:fill="FFFFFF"/>
              </w:rPr>
              <w:t xml:space="preserve">putem </w:t>
            </w:r>
            <w:r w:rsidR="00B47002" w:rsidRPr="004E4A25">
              <w:rPr>
                <w:sz w:val="22"/>
                <w:szCs w:val="22"/>
                <w:shd w:val="clear" w:color="auto" w:fill="FFFFFF"/>
              </w:rPr>
              <w:t>Internet</w:t>
            </w:r>
            <w:r w:rsidR="00575989" w:rsidRPr="004E4A25">
              <w:rPr>
                <w:sz w:val="22"/>
                <w:szCs w:val="22"/>
                <w:shd w:val="clear" w:color="auto" w:fill="FFFFFF"/>
              </w:rPr>
              <w:t xml:space="preserve"> servisa kao što je </w:t>
            </w:r>
            <w:proofErr w:type="spellStart"/>
            <w:r w:rsidR="00575989" w:rsidRPr="004E4A25">
              <w:rPr>
                <w:sz w:val="22"/>
                <w:szCs w:val="22"/>
                <w:shd w:val="clear" w:color="auto" w:fill="FFFFFF"/>
              </w:rPr>
              <w:t>Report</w:t>
            </w:r>
            <w:r w:rsidR="00CC03C0" w:rsidRPr="004E4A25">
              <w:rPr>
                <w:sz w:val="22"/>
                <w:szCs w:val="22"/>
                <w:shd w:val="clear" w:color="auto" w:fill="FFFFFF"/>
              </w:rPr>
              <w:t>N</w:t>
            </w:r>
            <w:r w:rsidR="00575989" w:rsidRPr="004E4A25">
              <w:rPr>
                <w:sz w:val="22"/>
                <w:szCs w:val="22"/>
                <w:shd w:val="clear" w:color="auto" w:fill="FFFFFF"/>
              </w:rPr>
              <w:t>et</w:t>
            </w:r>
            <w:proofErr w:type="spellEnd"/>
            <w:r w:rsidR="006303B1" w:rsidRPr="004E4A25">
              <w:rPr>
                <w:sz w:val="22"/>
                <w:szCs w:val="22"/>
                <w:shd w:val="clear" w:color="auto" w:fill="FFFFFF"/>
              </w:rPr>
              <w:t xml:space="preserve"> koji je</w:t>
            </w:r>
            <w:r w:rsidR="00575989" w:rsidRPr="004E4A25">
              <w:rPr>
                <w:sz w:val="22"/>
                <w:szCs w:val="22"/>
                <w:shd w:val="clear" w:color="auto" w:fill="FFFFFF"/>
              </w:rPr>
              <w:t xml:space="preserve"> informatička infrastruktura za </w:t>
            </w:r>
            <w:r w:rsidR="00CC03C0" w:rsidRPr="004E4A25">
              <w:rPr>
                <w:sz w:val="22"/>
                <w:szCs w:val="22"/>
                <w:shd w:val="clear" w:color="auto" w:fill="FFFFFF"/>
              </w:rPr>
              <w:t>podršku</w:t>
            </w:r>
            <w:r w:rsidR="00575989" w:rsidRPr="004E4A25">
              <w:rPr>
                <w:sz w:val="22"/>
                <w:szCs w:val="22"/>
                <w:shd w:val="clear" w:color="auto" w:fill="FFFFFF"/>
              </w:rPr>
              <w:t xml:space="preserve"> i poboljšanje podataka i informacijskih tokova </w:t>
            </w:r>
            <w:r w:rsidR="006303B1" w:rsidRPr="004E4A25">
              <w:rPr>
                <w:sz w:val="22"/>
                <w:szCs w:val="22"/>
                <w:shd w:val="clear" w:color="auto" w:fill="FFFFFF"/>
              </w:rPr>
              <w:t>a</w:t>
            </w:r>
            <w:r w:rsidR="00626F23" w:rsidRPr="004E4A25">
              <w:rPr>
                <w:sz w:val="22"/>
                <w:szCs w:val="22"/>
                <w:shd w:val="clear" w:color="auto" w:fill="FFFFFF"/>
              </w:rPr>
              <w:t xml:space="preserve"> </w:t>
            </w:r>
            <w:r w:rsidR="00575989" w:rsidRPr="004E4A25">
              <w:rPr>
                <w:sz w:val="22"/>
                <w:szCs w:val="22"/>
                <w:shd w:val="clear" w:color="auto" w:fill="FFFFFF"/>
              </w:rPr>
              <w:t xml:space="preserve">temelji </w:t>
            </w:r>
            <w:r w:rsidR="006303B1" w:rsidRPr="004E4A25">
              <w:rPr>
                <w:sz w:val="22"/>
                <w:szCs w:val="22"/>
                <w:shd w:val="clear" w:color="auto" w:fill="FFFFFF"/>
              </w:rPr>
              <w:t xml:space="preserve">se </w:t>
            </w:r>
            <w:r w:rsidR="00575989" w:rsidRPr="004E4A25">
              <w:rPr>
                <w:sz w:val="22"/>
                <w:szCs w:val="22"/>
                <w:shd w:val="clear" w:color="auto" w:fill="FFFFFF"/>
              </w:rPr>
              <w:t xml:space="preserve">na nizu međusobno povezanih alata i procesa </w:t>
            </w:r>
            <w:r w:rsidR="006303B1" w:rsidRPr="004E4A25">
              <w:rPr>
                <w:sz w:val="22"/>
                <w:szCs w:val="22"/>
                <w:shd w:val="clear" w:color="auto" w:fill="FFFFFF"/>
              </w:rPr>
              <w:t>izgrađenih</w:t>
            </w:r>
            <w:r w:rsidR="00575989" w:rsidRPr="004E4A25">
              <w:rPr>
                <w:sz w:val="22"/>
                <w:szCs w:val="22"/>
                <w:shd w:val="clear" w:color="auto" w:fill="FFFFFF"/>
              </w:rPr>
              <w:t xml:space="preserve"> na aktivnom korištenju </w:t>
            </w:r>
            <w:r w:rsidR="00080254" w:rsidRPr="004E4A25">
              <w:rPr>
                <w:sz w:val="22"/>
                <w:szCs w:val="22"/>
                <w:shd w:val="clear" w:color="auto" w:fill="FFFFFF"/>
              </w:rPr>
              <w:t>I</w:t>
            </w:r>
            <w:r w:rsidR="00575989" w:rsidRPr="004E4A25">
              <w:rPr>
                <w:sz w:val="22"/>
                <w:szCs w:val="22"/>
                <w:shd w:val="clear" w:color="auto" w:fill="FFFFFF"/>
              </w:rPr>
              <w:t>nterneta.</w:t>
            </w:r>
          </w:p>
          <w:p w:rsidR="009C2ED6" w:rsidRPr="004E4A25" w:rsidRDefault="009C2ED6" w:rsidP="009C2ED6">
            <w:pPr>
              <w:shd w:val="clear" w:color="auto" w:fill="FFFFFF"/>
              <w:spacing w:line="225" w:lineRule="atLeast"/>
              <w:ind w:left="572" w:right="135" w:hanging="178"/>
              <w:jc w:val="both"/>
              <w:rPr>
                <w:sz w:val="22"/>
                <w:szCs w:val="22"/>
                <w:shd w:val="clear" w:color="auto" w:fill="FFFFFF"/>
              </w:rPr>
            </w:pPr>
          </w:p>
          <w:p w:rsidR="00574DF8" w:rsidRPr="00D50FB4" w:rsidRDefault="00575989" w:rsidP="00D50FB4">
            <w:pPr>
              <w:shd w:val="clear" w:color="auto" w:fill="FFFFFF"/>
              <w:spacing w:line="225" w:lineRule="atLeast"/>
              <w:ind w:left="147" w:right="135" w:firstLine="425"/>
              <w:jc w:val="both"/>
              <w:rPr>
                <w:rFonts w:ascii="Arial" w:hAnsi="Arial" w:cs="Arial"/>
                <w:color w:val="666666"/>
                <w:sz w:val="22"/>
                <w:szCs w:val="22"/>
              </w:rPr>
            </w:pPr>
            <w:r w:rsidRPr="004E4A25">
              <w:rPr>
                <w:sz w:val="22"/>
                <w:szCs w:val="22"/>
                <w:shd w:val="clear" w:color="auto" w:fill="FFFFFF"/>
              </w:rPr>
              <w:t xml:space="preserve">Dio </w:t>
            </w:r>
            <w:proofErr w:type="spellStart"/>
            <w:r w:rsidRPr="004E4A25">
              <w:rPr>
                <w:sz w:val="22"/>
                <w:szCs w:val="22"/>
                <w:shd w:val="clear" w:color="auto" w:fill="FFFFFF"/>
              </w:rPr>
              <w:t>ReportNet</w:t>
            </w:r>
            <w:proofErr w:type="spellEnd"/>
            <w:r w:rsidRPr="004E4A25">
              <w:rPr>
                <w:sz w:val="22"/>
                <w:szCs w:val="22"/>
                <w:shd w:val="clear" w:color="auto" w:fill="FFFFFF"/>
              </w:rPr>
              <w:t xml:space="preserve">-a je i </w:t>
            </w:r>
            <w:r w:rsidR="00367C3F" w:rsidRPr="004E4A25">
              <w:rPr>
                <w:sz w:val="22"/>
                <w:szCs w:val="22"/>
                <w:shd w:val="clear" w:color="auto" w:fill="FFFFFF"/>
              </w:rPr>
              <w:t xml:space="preserve">CDR ( </w:t>
            </w:r>
            <w:r w:rsidR="00BA37BC" w:rsidRPr="004E4A25">
              <w:rPr>
                <w:sz w:val="22"/>
                <w:szCs w:val="22"/>
                <w:shd w:val="clear" w:color="auto" w:fill="FFFFFF"/>
              </w:rPr>
              <w:t>Central</w:t>
            </w:r>
            <w:r w:rsidR="00367C3F" w:rsidRPr="004E4A25">
              <w:rPr>
                <w:sz w:val="22"/>
                <w:szCs w:val="22"/>
                <w:shd w:val="clear" w:color="auto" w:fill="FFFFFF"/>
              </w:rPr>
              <w:t xml:space="preserve"> data </w:t>
            </w:r>
            <w:proofErr w:type="spellStart"/>
            <w:r w:rsidR="00367C3F" w:rsidRPr="004E4A25">
              <w:rPr>
                <w:sz w:val="22"/>
                <w:szCs w:val="22"/>
                <w:shd w:val="clear" w:color="auto" w:fill="FFFFFF"/>
              </w:rPr>
              <w:t>Repository</w:t>
            </w:r>
            <w:proofErr w:type="spellEnd"/>
            <w:r w:rsidR="00367C3F" w:rsidRPr="004E4A25">
              <w:rPr>
                <w:sz w:val="22"/>
                <w:szCs w:val="22"/>
                <w:shd w:val="clear" w:color="auto" w:fill="FFFFFF"/>
              </w:rPr>
              <w:t>)</w:t>
            </w:r>
            <w:r w:rsidR="00F426CA" w:rsidRPr="004E4A25">
              <w:rPr>
                <w:sz w:val="22"/>
                <w:szCs w:val="22"/>
                <w:shd w:val="clear" w:color="auto" w:fill="FFFFFF"/>
              </w:rPr>
              <w:t xml:space="preserve">. </w:t>
            </w:r>
            <w:r w:rsidRPr="004E4A25">
              <w:rPr>
                <w:sz w:val="22"/>
                <w:szCs w:val="22"/>
                <w:shd w:val="clear" w:color="auto" w:fill="FFFFFF"/>
              </w:rPr>
              <w:t xml:space="preserve">CDR su </w:t>
            </w:r>
            <w:r w:rsidR="00B47002" w:rsidRPr="004E4A25">
              <w:rPr>
                <w:sz w:val="22"/>
                <w:szCs w:val="22"/>
                <w:shd w:val="clear" w:color="auto" w:fill="FFFFFF"/>
              </w:rPr>
              <w:t>Internet</w:t>
            </w:r>
            <w:r w:rsidRPr="004E4A25">
              <w:rPr>
                <w:sz w:val="22"/>
                <w:szCs w:val="22"/>
                <w:shd w:val="clear" w:color="auto" w:fill="FFFFFF"/>
              </w:rPr>
              <w:t xml:space="preserve"> servisi </w:t>
            </w:r>
            <w:r w:rsidR="00DD46CA" w:rsidRPr="004E4A25">
              <w:rPr>
                <w:sz w:val="22"/>
                <w:szCs w:val="22"/>
                <w:shd w:val="clear" w:color="auto" w:fill="FFFFFF"/>
              </w:rPr>
              <w:t>za dostavu</w:t>
            </w:r>
            <w:r w:rsidR="00344881" w:rsidRPr="004E4A25">
              <w:rPr>
                <w:sz w:val="22"/>
                <w:szCs w:val="22"/>
                <w:shd w:val="clear" w:color="auto" w:fill="FFFFFF"/>
              </w:rPr>
              <w:t xml:space="preserve"> </w:t>
            </w:r>
            <w:r w:rsidR="00DD46CA" w:rsidRPr="004E4A25">
              <w:rPr>
                <w:sz w:val="22"/>
                <w:szCs w:val="22"/>
                <w:shd w:val="clear" w:color="auto" w:fill="FFFFFF"/>
              </w:rPr>
              <w:t xml:space="preserve">podataka i </w:t>
            </w:r>
            <w:r w:rsidRPr="004E4A25">
              <w:rPr>
                <w:sz w:val="22"/>
                <w:szCs w:val="22"/>
                <w:shd w:val="clear" w:color="auto" w:fill="FFFFFF"/>
              </w:rPr>
              <w:t xml:space="preserve">Izvješća </w:t>
            </w:r>
            <w:r w:rsidR="00626F23" w:rsidRPr="004E4A25">
              <w:rPr>
                <w:sz w:val="22"/>
                <w:szCs w:val="22"/>
                <w:shd w:val="clear" w:color="auto" w:fill="FFFFFF"/>
              </w:rPr>
              <w:t>organizirani</w:t>
            </w:r>
            <w:r w:rsidRPr="004E4A25">
              <w:rPr>
                <w:sz w:val="22"/>
                <w:szCs w:val="22"/>
                <w:shd w:val="clear" w:color="auto" w:fill="FFFFFF"/>
              </w:rPr>
              <w:t xml:space="preserve"> prema relevantnim izvještajnim obavezama ili sporazumima</w:t>
            </w:r>
            <w:r w:rsidR="009D671A">
              <w:rPr>
                <w:sz w:val="22"/>
                <w:szCs w:val="22"/>
                <w:shd w:val="clear" w:color="auto" w:fill="FFFFFF"/>
              </w:rPr>
              <w:t xml:space="preserve">, a podaci iz baze ROO koriste se za čitav niz izvješća. Neka od njih su izvješća vezana uz: </w:t>
            </w:r>
            <w:r w:rsidR="003A34D1" w:rsidRPr="004E4A25">
              <w:rPr>
                <w:sz w:val="22"/>
                <w:szCs w:val="22"/>
                <w:shd w:val="clear" w:color="auto" w:fill="FFFFFF"/>
              </w:rPr>
              <w:t xml:space="preserve"> CLRT</w:t>
            </w:r>
            <w:r w:rsidR="00D71470">
              <w:rPr>
                <w:sz w:val="22"/>
                <w:szCs w:val="22"/>
                <w:shd w:val="clear" w:color="auto" w:fill="FFFFFF"/>
              </w:rPr>
              <w:t>A</w:t>
            </w:r>
            <w:r w:rsidR="003A34D1" w:rsidRPr="004E4A25">
              <w:rPr>
                <w:sz w:val="22"/>
                <w:szCs w:val="22"/>
                <w:shd w:val="clear" w:color="auto" w:fill="FFFFFF"/>
              </w:rPr>
              <w:t>P konvencij</w:t>
            </w:r>
            <w:r w:rsidR="009D671A">
              <w:rPr>
                <w:sz w:val="22"/>
                <w:szCs w:val="22"/>
                <w:shd w:val="clear" w:color="auto" w:fill="FFFFFF"/>
              </w:rPr>
              <w:t>u</w:t>
            </w:r>
            <w:r w:rsidR="006273BA" w:rsidRPr="004E4A25">
              <w:rPr>
                <w:sz w:val="22"/>
                <w:szCs w:val="22"/>
                <w:shd w:val="clear" w:color="auto" w:fill="FFFFFF"/>
              </w:rPr>
              <w:t>,</w:t>
            </w:r>
            <w:r w:rsidR="009D671A">
              <w:rPr>
                <w:sz w:val="22"/>
                <w:szCs w:val="22"/>
                <w:shd w:val="clear" w:color="auto" w:fill="FFFFFF"/>
              </w:rPr>
              <w:t xml:space="preserve"> IED (IPPC, LCP), ICPDR, </w:t>
            </w:r>
            <w:proofErr w:type="spellStart"/>
            <w:r w:rsidR="009D671A">
              <w:rPr>
                <w:sz w:val="22"/>
                <w:szCs w:val="22"/>
                <w:shd w:val="clear" w:color="auto" w:fill="FFFFFF"/>
              </w:rPr>
              <w:t>Stockholmsku</w:t>
            </w:r>
            <w:proofErr w:type="spellEnd"/>
            <w:r w:rsidR="009D671A">
              <w:rPr>
                <w:sz w:val="22"/>
                <w:szCs w:val="22"/>
                <w:shd w:val="clear" w:color="auto" w:fill="FFFFFF"/>
              </w:rPr>
              <w:t xml:space="preserve"> konvenciju, </w:t>
            </w:r>
            <w:proofErr w:type="spellStart"/>
            <w:r w:rsidR="009D671A">
              <w:rPr>
                <w:sz w:val="22"/>
                <w:szCs w:val="22"/>
                <w:shd w:val="clear" w:color="auto" w:fill="FFFFFF"/>
              </w:rPr>
              <w:t>POPs</w:t>
            </w:r>
            <w:proofErr w:type="spellEnd"/>
            <w:r w:rsidR="009D671A">
              <w:rPr>
                <w:sz w:val="22"/>
                <w:szCs w:val="22"/>
                <w:shd w:val="clear" w:color="auto" w:fill="FFFFFF"/>
              </w:rPr>
              <w:t xml:space="preserve"> Izvješća, </w:t>
            </w:r>
            <w:r w:rsidR="003520D6">
              <w:rPr>
                <w:sz w:val="22"/>
                <w:szCs w:val="22"/>
                <w:shd w:val="clear" w:color="auto" w:fill="FFFFFF"/>
              </w:rPr>
              <w:t xml:space="preserve">Waste </w:t>
            </w:r>
            <w:proofErr w:type="spellStart"/>
            <w:r w:rsidR="003520D6">
              <w:rPr>
                <w:sz w:val="22"/>
                <w:szCs w:val="22"/>
                <w:shd w:val="clear" w:color="auto" w:fill="FFFFFF"/>
              </w:rPr>
              <w:t>Statistics</w:t>
            </w:r>
            <w:proofErr w:type="spellEnd"/>
            <w:r w:rsidR="003520D6">
              <w:rPr>
                <w:sz w:val="22"/>
                <w:szCs w:val="22"/>
                <w:shd w:val="clear" w:color="auto" w:fill="FFFFFF"/>
              </w:rPr>
              <w:t xml:space="preserve">, </w:t>
            </w:r>
            <w:proofErr w:type="spellStart"/>
            <w:r w:rsidR="003520D6">
              <w:rPr>
                <w:sz w:val="22"/>
                <w:szCs w:val="22"/>
                <w:shd w:val="clear" w:color="auto" w:fill="FFFFFF"/>
              </w:rPr>
              <w:t>B</w:t>
            </w:r>
            <w:r w:rsidR="003520D6" w:rsidRPr="003520D6">
              <w:rPr>
                <w:sz w:val="22"/>
                <w:szCs w:val="22"/>
                <w:shd w:val="clear" w:color="auto" w:fill="FFFFFF"/>
              </w:rPr>
              <w:t>aselska</w:t>
            </w:r>
            <w:proofErr w:type="spellEnd"/>
            <w:r w:rsidR="003520D6" w:rsidRPr="003520D6">
              <w:rPr>
                <w:sz w:val="22"/>
                <w:szCs w:val="22"/>
                <w:shd w:val="clear" w:color="auto" w:fill="FFFFFF"/>
              </w:rPr>
              <w:t xml:space="preserve"> Konvencija</w:t>
            </w:r>
            <w:r w:rsidR="003520D6">
              <w:rPr>
                <w:sz w:val="22"/>
                <w:szCs w:val="22"/>
                <w:shd w:val="clear" w:color="auto" w:fill="FFFFFF"/>
              </w:rPr>
              <w:t>,</w:t>
            </w:r>
            <w:r w:rsidR="003473C7">
              <w:rPr>
                <w:sz w:val="22"/>
                <w:szCs w:val="22"/>
                <w:shd w:val="clear" w:color="auto" w:fill="FFFFFF"/>
              </w:rPr>
              <w:t xml:space="preserve"> </w:t>
            </w:r>
            <w:r w:rsidR="009D671A">
              <w:rPr>
                <w:sz w:val="22"/>
                <w:szCs w:val="22"/>
                <w:shd w:val="clear" w:color="auto" w:fill="FFFFFF"/>
              </w:rPr>
              <w:t>itd.</w:t>
            </w:r>
            <w:r w:rsidR="00D30CFC" w:rsidRPr="004E4A25">
              <w:rPr>
                <w:rFonts w:eastAsiaTheme="minorHAnsi"/>
                <w:sz w:val="22"/>
                <w:szCs w:val="22"/>
                <w:shd w:val="clear" w:color="auto" w:fill="FFFFFF"/>
              </w:rPr>
              <w:t xml:space="preserve"> </w:t>
            </w:r>
            <w:r w:rsidR="00D441CE" w:rsidRPr="004E4A25">
              <w:rPr>
                <w:sz w:val="22"/>
                <w:szCs w:val="22"/>
                <w:shd w:val="clear" w:color="auto" w:fill="FFFFFF"/>
              </w:rPr>
              <w:t xml:space="preserve"> </w:t>
            </w:r>
            <w:r w:rsidR="00473783" w:rsidRPr="0024159B">
              <w:fldChar w:fldCharType="begin"/>
            </w:r>
            <w:r w:rsidR="00473783" w:rsidRPr="0024159B">
              <w:fldChar w:fldCharType="separate"/>
            </w:r>
            <w:r w:rsidR="00D441CE" w:rsidRPr="0024159B" w:rsidDel="00E120E0">
              <w:rPr>
                <w:rStyle w:val="Hyperlink"/>
                <w:color w:val="auto"/>
                <w:sz w:val="22"/>
                <w:szCs w:val="22"/>
                <w:u w:val="none"/>
                <w:shd w:val="clear" w:color="auto" w:fill="FFFFFF"/>
              </w:rPr>
              <w:t>Izvješć</w:t>
            </w:r>
            <w:r w:rsidR="00863A38" w:rsidRPr="0024159B" w:rsidDel="00E120E0">
              <w:rPr>
                <w:rStyle w:val="Hyperlink"/>
                <w:color w:val="auto"/>
                <w:sz w:val="22"/>
                <w:szCs w:val="22"/>
                <w:u w:val="none"/>
                <w:shd w:val="clear" w:color="auto" w:fill="FFFFFF"/>
              </w:rPr>
              <w:t>e</w:t>
            </w:r>
            <w:r w:rsidR="00D441CE" w:rsidRPr="0024159B" w:rsidDel="00E120E0">
              <w:rPr>
                <w:rStyle w:val="Hyperlink"/>
                <w:color w:val="auto"/>
                <w:sz w:val="22"/>
                <w:szCs w:val="22"/>
                <w:u w:val="none"/>
                <w:shd w:val="clear" w:color="auto" w:fill="FFFFFF"/>
              </w:rPr>
              <w:t xml:space="preserve"> </w:t>
            </w:r>
            <w:r w:rsidR="00344881" w:rsidRPr="0024159B">
              <w:rPr>
                <w:rStyle w:val="Hyperlink"/>
                <w:color w:val="auto"/>
                <w:sz w:val="22"/>
                <w:szCs w:val="22"/>
                <w:u w:val="none"/>
                <w:shd w:val="clear" w:color="auto" w:fill="FFFFFF"/>
              </w:rPr>
              <w:t xml:space="preserve">iz </w:t>
            </w:r>
            <w:r w:rsidR="00D441CE" w:rsidRPr="0024159B" w:rsidDel="00E120E0">
              <w:rPr>
                <w:rStyle w:val="Hyperlink"/>
                <w:color w:val="auto"/>
                <w:sz w:val="22"/>
                <w:szCs w:val="22"/>
                <w:u w:val="none"/>
                <w:shd w:val="clear" w:color="auto" w:fill="FFFFFF"/>
              </w:rPr>
              <w:t>ROO za E-PRTR</w:t>
            </w:r>
            <w:r w:rsidR="00473783" w:rsidRPr="0024159B">
              <w:rPr>
                <w:rStyle w:val="Hyperlink"/>
                <w:color w:val="auto"/>
                <w:sz w:val="22"/>
                <w:szCs w:val="22"/>
                <w:u w:val="none"/>
                <w:shd w:val="clear" w:color="auto" w:fill="FFFFFF"/>
              </w:rPr>
              <w:fldChar w:fldCharType="end"/>
            </w:r>
            <w:hyperlink r:id="rId26" w:history="1">
              <w:r w:rsidR="00AC12B3" w:rsidRPr="0024159B">
                <w:rPr>
                  <w:rStyle w:val="Hyperlink"/>
                  <w:color w:val="auto"/>
                  <w:sz w:val="22"/>
                  <w:szCs w:val="22"/>
                  <w:u w:val="none"/>
                  <w:shd w:val="clear" w:color="auto" w:fill="FFFFFF"/>
                </w:rPr>
                <w:t>Podaci iz ROO</w:t>
              </w:r>
              <w:r w:rsidR="00D441CE" w:rsidRPr="0024159B" w:rsidDel="00E120E0">
                <w:rPr>
                  <w:rStyle w:val="Hyperlink"/>
                  <w:color w:val="auto"/>
                  <w:sz w:val="22"/>
                  <w:szCs w:val="22"/>
                  <w:u w:val="none"/>
                  <w:shd w:val="clear" w:color="auto" w:fill="FFFFFF"/>
                </w:rPr>
                <w:t xml:space="preserve"> </w:t>
              </w:r>
              <w:r w:rsidR="00DC34B6" w:rsidRPr="0024159B">
                <w:rPr>
                  <w:rStyle w:val="Hyperlink"/>
                  <w:color w:val="auto"/>
                  <w:sz w:val="22"/>
                  <w:szCs w:val="22"/>
                  <w:u w:val="none"/>
                  <w:shd w:val="clear" w:color="auto" w:fill="FFFFFF"/>
                </w:rPr>
                <w:t>RH</w:t>
              </w:r>
              <w:r w:rsidR="00D441CE" w:rsidRPr="0024159B" w:rsidDel="00E120E0">
                <w:rPr>
                  <w:rStyle w:val="Hyperlink"/>
                  <w:color w:val="auto"/>
                  <w:sz w:val="22"/>
                  <w:szCs w:val="22"/>
                  <w:u w:val="none"/>
                  <w:shd w:val="clear" w:color="auto" w:fill="FFFFFF"/>
                </w:rPr>
                <w:t xml:space="preserve"> za E-PRTR</w:t>
              </w:r>
            </w:hyperlink>
            <w:r w:rsidR="00AC12B3" w:rsidRPr="0024159B">
              <w:t xml:space="preserve"> </w:t>
            </w:r>
            <w:r w:rsidR="00AC12B3">
              <w:t xml:space="preserve">(ROD, u </w:t>
            </w:r>
            <w:proofErr w:type="spellStart"/>
            <w:r w:rsidR="00AC12B3">
              <w:t>xml</w:t>
            </w:r>
            <w:proofErr w:type="spellEnd"/>
            <w:r w:rsidR="00AC12B3">
              <w:t xml:space="preserve">. file </w:t>
            </w:r>
            <w:r w:rsidR="00AC12B3" w:rsidRPr="00AC12B3">
              <w:t>obliku</w:t>
            </w:r>
            <w:r w:rsidR="00AC12B3">
              <w:t>)</w:t>
            </w:r>
            <w:r w:rsidR="00DC34B6">
              <w:rPr>
                <w:sz w:val="22"/>
                <w:szCs w:val="22"/>
                <w:shd w:val="clear" w:color="auto" w:fill="FFFFFF"/>
              </w:rPr>
              <w:t>, poslan</w:t>
            </w:r>
            <w:r w:rsidR="00AC12B3">
              <w:rPr>
                <w:sz w:val="22"/>
                <w:szCs w:val="22"/>
                <w:shd w:val="clear" w:color="auto" w:fill="FFFFFF"/>
              </w:rPr>
              <w:t>i</w:t>
            </w:r>
            <w:r w:rsidR="00DC34B6">
              <w:rPr>
                <w:sz w:val="22"/>
                <w:szCs w:val="22"/>
                <w:shd w:val="clear" w:color="auto" w:fill="FFFFFF"/>
              </w:rPr>
              <w:t xml:space="preserve"> </w:t>
            </w:r>
            <w:r w:rsidR="00AC12B3">
              <w:rPr>
                <w:sz w:val="22"/>
                <w:szCs w:val="22"/>
                <w:shd w:val="clear" w:color="auto" w:fill="FFFFFF"/>
              </w:rPr>
              <w:t xml:space="preserve">su sukladno obvezi RH </w:t>
            </w:r>
            <w:r w:rsidR="00DC34B6">
              <w:rPr>
                <w:sz w:val="22"/>
                <w:szCs w:val="22"/>
                <w:shd w:val="clear" w:color="auto" w:fill="FFFFFF"/>
              </w:rPr>
              <w:t>prvi put u ožujku 2016.</w:t>
            </w:r>
            <w:r w:rsidR="00AC12B3">
              <w:rPr>
                <w:sz w:val="22"/>
                <w:szCs w:val="22"/>
                <w:shd w:val="clear" w:color="auto" w:fill="FFFFFF"/>
              </w:rPr>
              <w:t xml:space="preserve"> (uz </w:t>
            </w:r>
            <w:proofErr w:type="spellStart"/>
            <w:r w:rsidR="00AC12B3">
              <w:rPr>
                <w:sz w:val="22"/>
                <w:szCs w:val="22"/>
                <w:shd w:val="clear" w:color="auto" w:fill="FFFFFF"/>
              </w:rPr>
              <w:t>resubmission</w:t>
            </w:r>
            <w:proofErr w:type="spellEnd"/>
            <w:r w:rsidR="00AC12B3">
              <w:rPr>
                <w:sz w:val="22"/>
                <w:szCs w:val="22"/>
                <w:shd w:val="clear" w:color="auto" w:fill="FFFFFF"/>
              </w:rPr>
              <w:t xml:space="preserve"> u svibnju 2016.</w:t>
            </w:r>
            <w:r w:rsidR="003473C7">
              <w:rPr>
                <w:sz w:val="22"/>
                <w:szCs w:val="22"/>
                <w:shd w:val="clear" w:color="auto" w:fill="FFFFFF"/>
              </w:rPr>
              <w:t xml:space="preserve"> nastavno na poziv ZČ od strane EK</w:t>
            </w:r>
            <w:r w:rsidR="00AC12B3">
              <w:rPr>
                <w:sz w:val="22"/>
                <w:szCs w:val="22"/>
                <w:shd w:val="clear" w:color="auto" w:fill="FFFFFF"/>
              </w:rPr>
              <w:t xml:space="preserve">). </w:t>
            </w:r>
            <w:r w:rsidR="0024159B">
              <w:rPr>
                <w:sz w:val="22"/>
                <w:szCs w:val="22"/>
                <w:shd w:val="clear" w:color="auto" w:fill="FFFFFF"/>
              </w:rPr>
              <w:t xml:space="preserve">prijavljeno je ukupno 120 lokacija. </w:t>
            </w:r>
            <w:r w:rsidR="009D671A">
              <w:rPr>
                <w:sz w:val="22"/>
                <w:szCs w:val="22"/>
                <w:shd w:val="clear" w:color="auto" w:fill="FFFFFF"/>
              </w:rPr>
              <w:t>Uz set podataka dostavljen za E-PRTR, i</w:t>
            </w:r>
            <w:r w:rsidR="00D441CE" w:rsidRPr="004E4A25">
              <w:rPr>
                <w:sz w:val="22"/>
                <w:szCs w:val="22"/>
                <w:shd w:val="clear" w:color="auto" w:fill="FFFFFF"/>
              </w:rPr>
              <w:t xml:space="preserve"> ostala izvješća </w:t>
            </w:r>
            <w:r w:rsidR="009D671A">
              <w:rPr>
                <w:sz w:val="22"/>
                <w:szCs w:val="22"/>
                <w:shd w:val="clear" w:color="auto" w:fill="FFFFFF"/>
              </w:rPr>
              <w:t xml:space="preserve">(setovi podataka) </w:t>
            </w:r>
            <w:r w:rsidR="00AC12B3">
              <w:rPr>
                <w:sz w:val="22"/>
                <w:szCs w:val="22"/>
                <w:shd w:val="clear" w:color="auto" w:fill="FFFFFF"/>
              </w:rPr>
              <w:t xml:space="preserve">RH </w:t>
            </w:r>
            <w:r w:rsidR="00D441CE" w:rsidRPr="004E4A25">
              <w:rPr>
                <w:sz w:val="22"/>
                <w:szCs w:val="22"/>
                <w:shd w:val="clear" w:color="auto" w:fill="FFFFFF"/>
              </w:rPr>
              <w:t>prema tematskim područjima</w:t>
            </w:r>
            <w:r w:rsidR="00AC12B3">
              <w:rPr>
                <w:sz w:val="22"/>
                <w:szCs w:val="22"/>
                <w:shd w:val="clear" w:color="auto" w:fill="FFFFFF"/>
              </w:rPr>
              <w:t xml:space="preserve"> </w:t>
            </w:r>
            <w:r w:rsidR="0024159B">
              <w:rPr>
                <w:sz w:val="22"/>
                <w:szCs w:val="22"/>
                <w:shd w:val="clear" w:color="auto" w:fill="FFFFFF"/>
              </w:rPr>
              <w:t xml:space="preserve">(uključujući i ona </w:t>
            </w:r>
            <w:r w:rsidR="00AC12B3">
              <w:rPr>
                <w:sz w:val="22"/>
                <w:szCs w:val="22"/>
                <w:shd w:val="clear" w:color="auto" w:fill="FFFFFF"/>
              </w:rPr>
              <w:t>za koja se koriste podaci sustava ROO</w:t>
            </w:r>
            <w:r w:rsidR="0024159B">
              <w:rPr>
                <w:sz w:val="22"/>
                <w:szCs w:val="22"/>
                <w:shd w:val="clear" w:color="auto" w:fill="FFFFFF"/>
              </w:rPr>
              <w:t>)</w:t>
            </w:r>
            <w:r w:rsidR="009D671A">
              <w:rPr>
                <w:sz w:val="22"/>
                <w:szCs w:val="22"/>
                <w:shd w:val="clear" w:color="auto" w:fill="FFFFFF"/>
              </w:rPr>
              <w:t xml:space="preserve"> dostavljeni su u ROD sukladno izvještajnim obvezama.</w:t>
            </w:r>
            <w:r w:rsidR="00D50FB4">
              <w:rPr>
                <w:rFonts w:ascii="Arial" w:hAnsi="Arial" w:cs="Arial"/>
                <w:color w:val="666666"/>
                <w:sz w:val="22"/>
                <w:szCs w:val="22"/>
              </w:rPr>
              <w:t xml:space="preserve"> </w:t>
            </w:r>
            <w:r w:rsidR="00574DF8" w:rsidRPr="004E4A25">
              <w:rPr>
                <w:sz w:val="22"/>
                <w:szCs w:val="22"/>
                <w:shd w:val="clear" w:color="auto" w:fill="FFFFFF"/>
              </w:rPr>
              <w:t>ROD (</w:t>
            </w:r>
            <w:proofErr w:type="spellStart"/>
            <w:r w:rsidR="00626F23" w:rsidRPr="004E4A25">
              <w:rPr>
                <w:sz w:val="22"/>
                <w:szCs w:val="22"/>
                <w:shd w:val="clear" w:color="auto" w:fill="FFFFFF"/>
              </w:rPr>
              <w:t>R</w:t>
            </w:r>
            <w:r w:rsidR="00574DF8" w:rsidRPr="004E4A25">
              <w:rPr>
                <w:sz w:val="22"/>
                <w:szCs w:val="22"/>
                <w:shd w:val="clear" w:color="auto" w:fill="FFFFFF"/>
              </w:rPr>
              <w:t>eporting</w:t>
            </w:r>
            <w:proofErr w:type="spellEnd"/>
            <w:r w:rsidR="00574DF8" w:rsidRPr="004E4A25">
              <w:rPr>
                <w:sz w:val="22"/>
                <w:szCs w:val="22"/>
                <w:shd w:val="clear" w:color="auto" w:fill="FFFFFF"/>
              </w:rPr>
              <w:t xml:space="preserve"> </w:t>
            </w:r>
            <w:proofErr w:type="spellStart"/>
            <w:r w:rsidR="00626F23" w:rsidRPr="004E4A25">
              <w:rPr>
                <w:sz w:val="22"/>
                <w:szCs w:val="22"/>
                <w:shd w:val="clear" w:color="auto" w:fill="FFFFFF"/>
              </w:rPr>
              <w:t>O</w:t>
            </w:r>
            <w:r w:rsidR="00574DF8" w:rsidRPr="004E4A25">
              <w:rPr>
                <w:sz w:val="22"/>
                <w:szCs w:val="22"/>
                <w:shd w:val="clear" w:color="auto" w:fill="FFFFFF"/>
              </w:rPr>
              <w:t>bligations</w:t>
            </w:r>
            <w:proofErr w:type="spellEnd"/>
            <w:r w:rsidR="00574DF8" w:rsidRPr="004E4A25">
              <w:rPr>
                <w:sz w:val="22"/>
                <w:szCs w:val="22"/>
                <w:shd w:val="clear" w:color="auto" w:fill="FFFFFF"/>
              </w:rPr>
              <w:t xml:space="preserve"> </w:t>
            </w:r>
            <w:proofErr w:type="spellStart"/>
            <w:r w:rsidR="00626F23" w:rsidRPr="004E4A25">
              <w:rPr>
                <w:sz w:val="22"/>
                <w:szCs w:val="22"/>
                <w:shd w:val="clear" w:color="auto" w:fill="FFFFFF"/>
              </w:rPr>
              <w:t>D</w:t>
            </w:r>
            <w:r w:rsidR="00574DF8" w:rsidRPr="004E4A25">
              <w:rPr>
                <w:sz w:val="22"/>
                <w:szCs w:val="22"/>
                <w:shd w:val="clear" w:color="auto" w:fill="FFFFFF"/>
              </w:rPr>
              <w:t>atabase</w:t>
            </w:r>
            <w:proofErr w:type="spellEnd"/>
            <w:r w:rsidR="00574DF8" w:rsidRPr="004E4A25">
              <w:rPr>
                <w:sz w:val="22"/>
                <w:szCs w:val="22"/>
                <w:shd w:val="clear" w:color="auto" w:fill="FFFFFF"/>
              </w:rPr>
              <w:t xml:space="preserve">) također </w:t>
            </w:r>
            <w:r w:rsidR="003D37B7" w:rsidRPr="004E4A25">
              <w:rPr>
                <w:sz w:val="22"/>
                <w:szCs w:val="22"/>
                <w:shd w:val="clear" w:color="auto" w:fill="FFFFFF"/>
              </w:rPr>
              <w:t xml:space="preserve">je </w:t>
            </w:r>
            <w:r w:rsidR="00574DF8" w:rsidRPr="004E4A25">
              <w:rPr>
                <w:sz w:val="22"/>
                <w:szCs w:val="22"/>
                <w:shd w:val="clear" w:color="auto" w:fill="FFFFFF"/>
              </w:rPr>
              <w:t xml:space="preserve">dio </w:t>
            </w:r>
            <w:proofErr w:type="spellStart"/>
            <w:r w:rsidR="00574DF8" w:rsidRPr="004E4A25">
              <w:rPr>
                <w:sz w:val="22"/>
                <w:szCs w:val="22"/>
                <w:shd w:val="clear" w:color="auto" w:fill="FFFFFF"/>
              </w:rPr>
              <w:t>ReportNet</w:t>
            </w:r>
            <w:proofErr w:type="spellEnd"/>
            <w:r w:rsidR="00574DF8" w:rsidRPr="004E4A25">
              <w:rPr>
                <w:sz w:val="22"/>
                <w:szCs w:val="22"/>
                <w:shd w:val="clear" w:color="auto" w:fill="FFFFFF"/>
              </w:rPr>
              <w:t xml:space="preserve">-a, a </w:t>
            </w:r>
            <w:r w:rsidR="003D37B7" w:rsidRPr="004E4A25">
              <w:rPr>
                <w:sz w:val="22"/>
                <w:szCs w:val="22"/>
                <w:shd w:val="clear" w:color="auto" w:fill="FFFFFF"/>
              </w:rPr>
              <w:t>unutar istoga</w:t>
            </w:r>
            <w:r w:rsidR="00574DF8" w:rsidRPr="004E4A25">
              <w:rPr>
                <w:sz w:val="22"/>
                <w:szCs w:val="22"/>
                <w:shd w:val="clear" w:color="auto" w:fill="FFFFFF"/>
              </w:rPr>
              <w:t xml:space="preserve"> popisane </w:t>
            </w:r>
            <w:r w:rsidR="003D37B7" w:rsidRPr="004E4A25">
              <w:rPr>
                <w:sz w:val="22"/>
                <w:szCs w:val="22"/>
                <w:shd w:val="clear" w:color="auto" w:fill="FFFFFF"/>
              </w:rPr>
              <w:t xml:space="preserve">su </w:t>
            </w:r>
            <w:r w:rsidR="00574DF8" w:rsidRPr="004E4A25">
              <w:rPr>
                <w:sz w:val="22"/>
                <w:szCs w:val="22"/>
                <w:shd w:val="clear" w:color="auto" w:fill="FFFFFF"/>
              </w:rPr>
              <w:t xml:space="preserve">obveze izvještavanja </w:t>
            </w:r>
            <w:r w:rsidR="003D37B7" w:rsidRPr="004E4A25">
              <w:rPr>
                <w:sz w:val="22"/>
                <w:szCs w:val="22"/>
                <w:shd w:val="clear" w:color="auto" w:fill="FFFFFF"/>
              </w:rPr>
              <w:t>pojedinih</w:t>
            </w:r>
            <w:r w:rsidR="00574DF8" w:rsidRPr="004E4A25">
              <w:rPr>
                <w:sz w:val="22"/>
                <w:szCs w:val="22"/>
                <w:shd w:val="clear" w:color="auto" w:fill="FFFFFF"/>
              </w:rPr>
              <w:t xml:space="preserve"> držav</w:t>
            </w:r>
            <w:r w:rsidR="003D37B7" w:rsidRPr="004E4A25">
              <w:rPr>
                <w:sz w:val="22"/>
                <w:szCs w:val="22"/>
                <w:shd w:val="clear" w:color="auto" w:fill="FFFFFF"/>
              </w:rPr>
              <w:t>a</w:t>
            </w:r>
            <w:r w:rsidR="00574DF8" w:rsidRPr="004E4A25">
              <w:rPr>
                <w:sz w:val="22"/>
                <w:szCs w:val="22"/>
                <w:shd w:val="clear" w:color="auto" w:fill="FFFFFF"/>
              </w:rPr>
              <w:t xml:space="preserve"> članic</w:t>
            </w:r>
            <w:r w:rsidR="003D37B7" w:rsidRPr="004E4A25">
              <w:rPr>
                <w:sz w:val="22"/>
                <w:szCs w:val="22"/>
                <w:shd w:val="clear" w:color="auto" w:fill="FFFFFF"/>
              </w:rPr>
              <w:t>a</w:t>
            </w:r>
            <w:r w:rsidR="00574DF8" w:rsidRPr="004E4A25">
              <w:rPr>
                <w:sz w:val="22"/>
                <w:szCs w:val="22"/>
                <w:shd w:val="clear" w:color="auto" w:fill="FFFFFF"/>
              </w:rPr>
              <w:t xml:space="preserve"> prema međunarodnim organizacijama</w:t>
            </w:r>
            <w:r w:rsidR="003D37B7" w:rsidRPr="004E4A25">
              <w:rPr>
                <w:sz w:val="22"/>
                <w:szCs w:val="22"/>
                <w:shd w:val="clear" w:color="auto" w:fill="FFFFFF"/>
              </w:rPr>
              <w:t xml:space="preserve"> i </w:t>
            </w:r>
            <w:r w:rsidR="00DF2AC0" w:rsidRPr="004E4A25">
              <w:rPr>
                <w:sz w:val="22"/>
                <w:szCs w:val="22"/>
                <w:shd w:val="clear" w:color="auto" w:fill="FFFFFF"/>
              </w:rPr>
              <w:t>institucijama</w:t>
            </w:r>
            <w:r w:rsidR="003D37B7" w:rsidRPr="004E4A25">
              <w:rPr>
                <w:sz w:val="22"/>
                <w:szCs w:val="22"/>
                <w:shd w:val="clear" w:color="auto" w:fill="FFFFFF"/>
              </w:rPr>
              <w:t>.</w:t>
            </w:r>
            <w:r w:rsidR="00DF2AC0" w:rsidRPr="004E4A25">
              <w:rPr>
                <w:sz w:val="22"/>
                <w:szCs w:val="22"/>
                <w:shd w:val="clear" w:color="auto" w:fill="FFFFFF"/>
              </w:rPr>
              <w:t xml:space="preserve"> </w:t>
            </w:r>
            <w:r w:rsidR="00242A07">
              <w:rPr>
                <w:sz w:val="22"/>
                <w:szCs w:val="22"/>
                <w:shd w:val="clear" w:color="auto" w:fill="FFFFFF"/>
              </w:rPr>
              <w:t>HAOP</w:t>
            </w:r>
            <w:r w:rsidR="00574DF8" w:rsidRPr="004E4A25">
              <w:rPr>
                <w:sz w:val="22"/>
                <w:szCs w:val="22"/>
                <w:shd w:val="clear" w:color="auto" w:fill="FFFFFF"/>
              </w:rPr>
              <w:t xml:space="preserve"> tražene podatke </w:t>
            </w:r>
            <w:r w:rsidR="00626F23" w:rsidRPr="004E4A25">
              <w:rPr>
                <w:sz w:val="22"/>
                <w:szCs w:val="22"/>
                <w:shd w:val="clear" w:color="auto" w:fill="FFFFFF"/>
              </w:rPr>
              <w:t xml:space="preserve">dostavlja </w:t>
            </w:r>
            <w:r w:rsidR="00574DF8" w:rsidRPr="004E4A25">
              <w:rPr>
                <w:sz w:val="22"/>
                <w:szCs w:val="22"/>
                <w:shd w:val="clear" w:color="auto" w:fill="FFFFFF"/>
              </w:rPr>
              <w:t xml:space="preserve">u EIONET putem </w:t>
            </w:r>
            <w:hyperlink r:id="rId27" w:history="1">
              <w:r w:rsidR="00DD46CA" w:rsidRPr="004E4A25">
                <w:rPr>
                  <w:rStyle w:val="Hyperlink"/>
                  <w:sz w:val="22"/>
                  <w:szCs w:val="22"/>
                </w:rPr>
                <w:t xml:space="preserve">CDR </w:t>
              </w:r>
              <w:r w:rsidR="00B47002" w:rsidRPr="004E4A25">
                <w:rPr>
                  <w:rStyle w:val="Hyperlink"/>
                  <w:sz w:val="22"/>
                  <w:szCs w:val="22"/>
                </w:rPr>
                <w:t>Internet</w:t>
              </w:r>
              <w:r w:rsidR="00574DF8" w:rsidRPr="004E4A25">
                <w:rPr>
                  <w:rStyle w:val="Hyperlink"/>
                  <w:sz w:val="22"/>
                  <w:szCs w:val="22"/>
                </w:rPr>
                <w:t xml:space="preserve"> servisa</w:t>
              </w:r>
            </w:hyperlink>
            <w:r w:rsidR="00574DF8" w:rsidRPr="004E4A25">
              <w:rPr>
                <w:rStyle w:val="Hyperlink"/>
                <w:sz w:val="22"/>
                <w:szCs w:val="22"/>
              </w:rPr>
              <w:t xml:space="preserve"> </w:t>
            </w:r>
            <w:r w:rsidR="003D37B7" w:rsidRPr="004E4A25">
              <w:rPr>
                <w:sz w:val="22"/>
                <w:szCs w:val="22"/>
                <w:shd w:val="clear" w:color="auto" w:fill="FFFFFF"/>
              </w:rPr>
              <w:t>sukladno</w:t>
            </w:r>
            <w:r w:rsidR="00574DF8" w:rsidRPr="004E4A25">
              <w:rPr>
                <w:sz w:val="22"/>
                <w:szCs w:val="22"/>
                <w:shd w:val="clear" w:color="auto" w:fill="FFFFFF"/>
              </w:rPr>
              <w:t xml:space="preserve"> rokovima dostave</w:t>
            </w:r>
            <w:r w:rsidR="00DF2AC0" w:rsidRPr="004E4A25">
              <w:rPr>
                <w:sz w:val="22"/>
                <w:szCs w:val="22"/>
                <w:shd w:val="clear" w:color="auto" w:fill="FFFFFF"/>
              </w:rPr>
              <w:t xml:space="preserve"> </w:t>
            </w:r>
            <w:r w:rsidR="00DD46CA" w:rsidRPr="004E4A25">
              <w:rPr>
                <w:sz w:val="22"/>
                <w:szCs w:val="22"/>
                <w:shd w:val="clear" w:color="auto" w:fill="FFFFFF"/>
              </w:rPr>
              <w:t>propisani</w:t>
            </w:r>
            <w:r w:rsidR="00DF2AC0" w:rsidRPr="004E4A25">
              <w:rPr>
                <w:sz w:val="22"/>
                <w:szCs w:val="22"/>
                <w:shd w:val="clear" w:color="auto" w:fill="FFFFFF"/>
              </w:rPr>
              <w:t>m</w:t>
            </w:r>
            <w:r w:rsidR="00DD46CA" w:rsidRPr="004E4A25">
              <w:rPr>
                <w:sz w:val="22"/>
                <w:szCs w:val="22"/>
                <w:shd w:val="clear" w:color="auto" w:fill="FFFFFF"/>
              </w:rPr>
              <w:t xml:space="preserve"> </w:t>
            </w:r>
            <w:r w:rsidR="00DF2AC0" w:rsidRPr="004E4A25">
              <w:rPr>
                <w:sz w:val="22"/>
                <w:szCs w:val="22"/>
                <w:shd w:val="clear" w:color="auto" w:fill="FFFFFF"/>
              </w:rPr>
              <w:t xml:space="preserve">pojedinim </w:t>
            </w:r>
            <w:r w:rsidR="00DD46CA" w:rsidRPr="004E4A25">
              <w:rPr>
                <w:sz w:val="22"/>
                <w:szCs w:val="22"/>
                <w:shd w:val="clear" w:color="auto" w:fill="FFFFFF"/>
              </w:rPr>
              <w:t>direktivama i konvencijama</w:t>
            </w:r>
            <w:r w:rsidR="00574DF8" w:rsidRPr="004E4A25">
              <w:rPr>
                <w:sz w:val="22"/>
                <w:szCs w:val="22"/>
                <w:shd w:val="clear" w:color="auto" w:fill="FFFFFF"/>
              </w:rPr>
              <w:t>.</w:t>
            </w:r>
          </w:p>
          <w:p w:rsidR="000D77A3" w:rsidRPr="004E4A25" w:rsidRDefault="000D77A3" w:rsidP="009C2ED6">
            <w:pPr>
              <w:suppressAutoHyphens w:val="0"/>
              <w:spacing w:line="240" w:lineRule="auto"/>
              <w:ind w:left="113" w:right="135" w:firstLine="34"/>
              <w:jc w:val="both"/>
              <w:rPr>
                <w:sz w:val="22"/>
                <w:szCs w:val="22"/>
              </w:rPr>
            </w:pPr>
          </w:p>
          <w:p w:rsidR="00B103D6" w:rsidRPr="005A3F59" w:rsidRDefault="00E17643" w:rsidP="005A3F59">
            <w:pPr>
              <w:suppressAutoHyphens w:val="0"/>
              <w:spacing w:line="240" w:lineRule="auto"/>
              <w:ind w:left="113" w:right="113" w:firstLine="459"/>
              <w:jc w:val="both"/>
              <w:rPr>
                <w:sz w:val="22"/>
                <w:szCs w:val="22"/>
              </w:rPr>
            </w:pPr>
            <w:r w:rsidRPr="004E4A25">
              <w:rPr>
                <w:sz w:val="22"/>
                <w:szCs w:val="22"/>
              </w:rPr>
              <w:t>Dodatno,</w:t>
            </w:r>
            <w:r w:rsidR="000378C6" w:rsidRPr="004E4A25">
              <w:rPr>
                <w:sz w:val="22"/>
                <w:szCs w:val="22"/>
              </w:rPr>
              <w:t xml:space="preserve"> </w:t>
            </w:r>
            <w:r w:rsidR="004268A1" w:rsidRPr="004E4A25">
              <w:rPr>
                <w:sz w:val="22"/>
                <w:szCs w:val="22"/>
              </w:rPr>
              <w:t xml:space="preserve">HNPROO </w:t>
            </w:r>
            <w:r w:rsidRPr="004E4A25">
              <w:rPr>
                <w:sz w:val="22"/>
                <w:szCs w:val="22"/>
              </w:rPr>
              <w:t xml:space="preserve">je </w:t>
            </w:r>
            <w:r w:rsidR="000C1609" w:rsidRPr="004E4A25">
              <w:rPr>
                <w:sz w:val="22"/>
                <w:szCs w:val="22"/>
              </w:rPr>
              <w:t xml:space="preserve">postao dio </w:t>
            </w:r>
            <w:hyperlink r:id="rId28" w:history="1">
              <w:r w:rsidR="000C1609" w:rsidRPr="004E4A25">
                <w:rPr>
                  <w:rStyle w:val="Hyperlink"/>
                  <w:sz w:val="22"/>
                  <w:szCs w:val="22"/>
                </w:rPr>
                <w:t xml:space="preserve">globalne </w:t>
              </w:r>
              <w:r w:rsidR="000378C6" w:rsidRPr="004E4A25">
                <w:rPr>
                  <w:rStyle w:val="Hyperlink"/>
                  <w:sz w:val="22"/>
                  <w:szCs w:val="22"/>
                </w:rPr>
                <w:t xml:space="preserve">PRTR </w:t>
              </w:r>
              <w:r w:rsidR="000C1609" w:rsidRPr="004E4A25">
                <w:rPr>
                  <w:rStyle w:val="Hyperlink"/>
                  <w:sz w:val="22"/>
                  <w:szCs w:val="22"/>
                </w:rPr>
                <w:t>mreže</w:t>
              </w:r>
            </w:hyperlink>
            <w:r w:rsidR="00B23B9A" w:rsidRPr="004E4A25">
              <w:rPr>
                <w:sz w:val="22"/>
                <w:szCs w:val="22"/>
              </w:rPr>
              <w:t xml:space="preserve"> a na </w:t>
            </w:r>
            <w:r w:rsidR="00DF37D4" w:rsidRPr="004E4A25">
              <w:rPr>
                <w:sz w:val="22"/>
                <w:szCs w:val="22"/>
              </w:rPr>
              <w:t xml:space="preserve">Internet stranici </w:t>
            </w:r>
            <w:r w:rsidR="00242A07">
              <w:rPr>
                <w:sz w:val="22"/>
                <w:szCs w:val="22"/>
              </w:rPr>
              <w:t>HAOP</w:t>
            </w:r>
            <w:r w:rsidR="00DF37D4" w:rsidRPr="004E4A25">
              <w:rPr>
                <w:sz w:val="22"/>
                <w:szCs w:val="22"/>
              </w:rPr>
              <w:t xml:space="preserve"> date su </w:t>
            </w:r>
            <w:hyperlink r:id="rId29" w:history="1">
              <w:r w:rsidR="00DF37D4" w:rsidRPr="004E4A25">
                <w:rPr>
                  <w:rStyle w:val="Hyperlink"/>
                  <w:sz w:val="22"/>
                  <w:szCs w:val="22"/>
                </w:rPr>
                <w:t>poveznice</w:t>
              </w:r>
            </w:hyperlink>
            <w:r w:rsidR="00DF37D4" w:rsidRPr="004E4A25">
              <w:rPr>
                <w:sz w:val="22"/>
                <w:szCs w:val="22"/>
              </w:rPr>
              <w:t xml:space="preserve"> na pojedine korisne stranice i veze na pojedine nacionalne PRTR registre članica UN potpisnica Protokola</w:t>
            </w:r>
            <w:r w:rsidR="00B23B9A" w:rsidRPr="004E4A25">
              <w:rPr>
                <w:sz w:val="22"/>
                <w:szCs w:val="22"/>
              </w:rPr>
              <w:t>.</w:t>
            </w:r>
            <w:r w:rsidR="000378C6" w:rsidRPr="004E4A25">
              <w:rPr>
                <w:sz w:val="22"/>
                <w:szCs w:val="22"/>
              </w:rPr>
              <w:t xml:space="preserve"> </w:t>
            </w:r>
          </w:p>
        </w:tc>
      </w:tr>
    </w:tbl>
    <w:p w:rsidR="00393EBD" w:rsidRPr="004E4A25" w:rsidRDefault="00393EBD" w:rsidP="00393EBD">
      <w:pPr>
        <w:keepNext/>
        <w:keepLines/>
        <w:tabs>
          <w:tab w:val="right" w:pos="851"/>
        </w:tabs>
        <w:spacing w:before="240" w:after="120" w:line="240" w:lineRule="exact"/>
        <w:ind w:left="1134" w:right="1134" w:hanging="1134"/>
        <w:rPr>
          <w:b/>
          <w:smallCaps/>
          <w:sz w:val="22"/>
          <w:szCs w:val="22"/>
        </w:rPr>
      </w:pPr>
      <w:r w:rsidRPr="00393EBD">
        <w:rPr>
          <w:b/>
        </w:rPr>
        <w:tab/>
      </w:r>
      <w:r w:rsidRPr="00393EBD">
        <w:rPr>
          <w:b/>
        </w:rPr>
        <w:tab/>
      </w:r>
      <w:r w:rsidR="002E0801" w:rsidRPr="004E4A25">
        <w:rPr>
          <w:b/>
          <w:sz w:val="22"/>
          <w:szCs w:val="22"/>
        </w:rPr>
        <w:t>Članak</w:t>
      </w:r>
      <w:r w:rsidRPr="004E4A25">
        <w:rPr>
          <w:b/>
          <w:sz w:val="22"/>
          <w:szCs w:val="22"/>
        </w:rPr>
        <w:t xml:space="preserve"> 7</w:t>
      </w:r>
      <w:r w:rsidR="002E0801" w:rsidRPr="004E4A25">
        <w:rPr>
          <w:b/>
          <w:sz w:val="22"/>
          <w:szCs w:val="22"/>
        </w:rPr>
        <w:t>.</w:t>
      </w:r>
      <w:r w:rsidRPr="004E4A25">
        <w:rPr>
          <w:b/>
          <w:sz w:val="22"/>
          <w:szCs w:val="22"/>
        </w:rPr>
        <w:t xml:space="preserve"> </w:t>
      </w:r>
    </w:p>
    <w:tbl>
      <w:tblPr>
        <w:tblW w:w="864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570477" w:rsidRDefault="00393EBD" w:rsidP="00966084">
            <w:pPr>
              <w:suppressAutoHyphens w:val="0"/>
              <w:spacing w:before="40" w:after="100" w:line="240" w:lineRule="exact"/>
              <w:ind w:left="113" w:right="113"/>
              <w:jc w:val="both"/>
              <w:rPr>
                <w:b/>
                <w:sz w:val="22"/>
                <w:szCs w:val="22"/>
              </w:rPr>
            </w:pPr>
            <w:r w:rsidRPr="00570477">
              <w:rPr>
                <w:b/>
                <w:sz w:val="22"/>
                <w:szCs w:val="22"/>
              </w:rPr>
              <w:tab/>
            </w:r>
            <w:r w:rsidR="00B03B6F" w:rsidRPr="00570477">
              <w:rPr>
                <w:b/>
                <w:sz w:val="22"/>
                <w:szCs w:val="22"/>
              </w:rPr>
              <w:t xml:space="preserve">Navedite zakonske, regulatorne i ostale mjere </w:t>
            </w:r>
            <w:r w:rsidR="003377CE" w:rsidRPr="00570477">
              <w:rPr>
                <w:b/>
                <w:sz w:val="22"/>
                <w:szCs w:val="22"/>
              </w:rPr>
              <w:t>koje se p</w:t>
            </w:r>
            <w:r w:rsidR="00A35CAD" w:rsidRPr="00570477">
              <w:rPr>
                <w:b/>
                <w:sz w:val="22"/>
                <w:szCs w:val="22"/>
              </w:rPr>
              <w:t>oduzimaju u cilju provedbe članka 7.</w:t>
            </w:r>
            <w:r w:rsidR="00B03B6F" w:rsidRPr="00570477">
              <w:rPr>
                <w:b/>
                <w:sz w:val="22"/>
                <w:szCs w:val="22"/>
              </w:rPr>
              <w:t xml:space="preserve"> (obveze izvješ</w:t>
            </w:r>
            <w:r w:rsidR="00966084" w:rsidRPr="00570477">
              <w:rPr>
                <w:b/>
                <w:sz w:val="22"/>
                <w:szCs w:val="22"/>
              </w:rPr>
              <w:t>tavanja</w:t>
            </w:r>
            <w:r w:rsidR="00B03B6F" w:rsidRPr="00570477">
              <w:rPr>
                <w:b/>
                <w:sz w:val="22"/>
                <w:szCs w:val="22"/>
              </w:rPr>
              <w:t>).</w:t>
            </w:r>
          </w:p>
        </w:tc>
      </w:tr>
      <w:tr w:rsidR="00393EBD" w:rsidRPr="004E4A25" w:rsidTr="00E75C8D">
        <w:tc>
          <w:tcPr>
            <w:tcW w:w="8647" w:type="dxa"/>
            <w:shd w:val="clear" w:color="auto" w:fill="auto"/>
          </w:tcPr>
          <w:p w:rsidR="00393EBD" w:rsidRPr="00570477" w:rsidRDefault="00A81F96" w:rsidP="002E0801">
            <w:pPr>
              <w:spacing w:before="40" w:after="100" w:line="240" w:lineRule="exact"/>
              <w:ind w:left="113" w:right="113" w:firstLine="567"/>
              <w:jc w:val="both"/>
              <w:rPr>
                <w:b/>
                <w:sz w:val="22"/>
                <w:szCs w:val="22"/>
              </w:rPr>
            </w:pPr>
            <w:r w:rsidRPr="00570477">
              <w:rPr>
                <w:b/>
                <w:sz w:val="22"/>
                <w:szCs w:val="22"/>
              </w:rPr>
              <w:lastRenderedPageBreak/>
              <w:t>Opi</w:t>
            </w:r>
            <w:r w:rsidR="00C73E7E" w:rsidRPr="00570477">
              <w:rPr>
                <w:b/>
                <w:sz w:val="22"/>
                <w:szCs w:val="22"/>
              </w:rPr>
              <w:t>šite</w:t>
            </w:r>
            <w:r w:rsidRPr="00570477">
              <w:rPr>
                <w:b/>
                <w:sz w:val="22"/>
                <w:szCs w:val="22"/>
              </w:rPr>
              <w:t xml:space="preserve"> i</w:t>
            </w:r>
            <w:r w:rsidR="00C73E7E" w:rsidRPr="00570477">
              <w:rPr>
                <w:b/>
                <w:sz w:val="22"/>
                <w:szCs w:val="22"/>
              </w:rPr>
              <w:t>li prema potrebi utvrdite</w:t>
            </w:r>
            <w:r w:rsidR="00966084" w:rsidRPr="00570477">
              <w:rPr>
                <w:b/>
                <w:sz w:val="22"/>
                <w:szCs w:val="22"/>
              </w:rPr>
              <w:t xml:space="preserve"> sljedeće</w:t>
            </w:r>
            <w:r w:rsidR="00C73E7E" w:rsidRPr="00570477">
              <w:rPr>
                <w:b/>
                <w:sz w:val="22"/>
                <w:szCs w:val="22"/>
              </w:rPr>
              <w:t>:</w:t>
            </w:r>
            <w:r w:rsidR="00C73E7E" w:rsidRPr="00570477" w:rsidDel="00C73E7E">
              <w:rPr>
                <w:b/>
                <w:sz w:val="22"/>
                <w:szCs w:val="22"/>
              </w:rPr>
              <w:t xml:space="preserve"> </w:t>
            </w:r>
          </w:p>
        </w:tc>
      </w:tr>
      <w:tr w:rsidR="00393EBD" w:rsidRPr="004E4A25" w:rsidTr="00E75C8D">
        <w:trPr>
          <w:trHeight w:val="2571"/>
        </w:trPr>
        <w:tc>
          <w:tcPr>
            <w:tcW w:w="8647" w:type="dxa"/>
            <w:shd w:val="clear" w:color="auto" w:fill="auto"/>
          </w:tcPr>
          <w:p w:rsidR="00A81F96" w:rsidRPr="00570477" w:rsidRDefault="00A35CAD" w:rsidP="00956B42">
            <w:pPr>
              <w:numPr>
                <w:ilvl w:val="0"/>
                <w:numId w:val="8"/>
              </w:numPr>
              <w:tabs>
                <w:tab w:val="left" w:pos="147"/>
                <w:tab w:val="left" w:pos="299"/>
                <w:tab w:val="left" w:pos="431"/>
              </w:tabs>
              <w:suppressAutoHyphens w:val="0"/>
              <w:spacing w:before="40" w:after="100" w:line="240" w:lineRule="exact"/>
              <w:ind w:left="147" w:right="113" w:firstLine="0"/>
              <w:jc w:val="both"/>
              <w:rPr>
                <w:b/>
                <w:sz w:val="22"/>
                <w:szCs w:val="22"/>
              </w:rPr>
            </w:pPr>
            <w:r w:rsidRPr="00570477">
              <w:rPr>
                <w:b/>
                <w:sz w:val="22"/>
                <w:szCs w:val="22"/>
              </w:rPr>
              <w:t xml:space="preserve"> s obzirom na stavak 1.,</w:t>
            </w:r>
            <w:r w:rsidR="00C367B7" w:rsidRPr="00570477">
              <w:rPr>
                <w:b/>
                <w:sz w:val="22"/>
                <w:szCs w:val="22"/>
              </w:rPr>
              <w:t xml:space="preserve"> </w:t>
            </w:r>
            <w:r w:rsidR="00A81F96" w:rsidRPr="00570477">
              <w:rPr>
                <w:b/>
                <w:sz w:val="22"/>
                <w:szCs w:val="22"/>
              </w:rPr>
              <w:t xml:space="preserve"> </w:t>
            </w:r>
            <w:r w:rsidR="0098697C" w:rsidRPr="00570477">
              <w:rPr>
                <w:b/>
                <w:sz w:val="22"/>
                <w:szCs w:val="22"/>
              </w:rPr>
              <w:t>nave</w:t>
            </w:r>
            <w:r w:rsidRPr="00570477">
              <w:rPr>
                <w:b/>
                <w:sz w:val="22"/>
                <w:szCs w:val="22"/>
              </w:rPr>
              <w:t xml:space="preserve">dite da li nacionalni sustav </w:t>
            </w:r>
            <w:r w:rsidR="00966084" w:rsidRPr="00570477">
              <w:rPr>
                <w:b/>
                <w:sz w:val="22"/>
                <w:szCs w:val="22"/>
              </w:rPr>
              <w:t>podržava</w:t>
            </w:r>
            <w:r w:rsidRPr="00570477">
              <w:rPr>
                <w:b/>
                <w:sz w:val="22"/>
                <w:szCs w:val="22"/>
              </w:rPr>
              <w:t xml:space="preserve"> zahtjeve u vezi izvješ</w:t>
            </w:r>
            <w:r w:rsidR="00966084" w:rsidRPr="00570477">
              <w:rPr>
                <w:b/>
                <w:sz w:val="22"/>
                <w:szCs w:val="22"/>
              </w:rPr>
              <w:t>tavanja</w:t>
            </w:r>
            <w:r w:rsidRPr="00570477">
              <w:rPr>
                <w:b/>
                <w:sz w:val="22"/>
                <w:szCs w:val="22"/>
              </w:rPr>
              <w:t xml:space="preserve"> navedene u stavku 1. (a) ili 1. (b)</w:t>
            </w:r>
            <w:r w:rsidR="00620E16" w:rsidRPr="00570477">
              <w:rPr>
                <w:b/>
                <w:sz w:val="22"/>
                <w:szCs w:val="22"/>
              </w:rPr>
              <w:t>;</w:t>
            </w:r>
          </w:p>
          <w:p w:rsidR="004A7DA7" w:rsidRPr="004E4A25" w:rsidRDefault="00503907" w:rsidP="002E0801">
            <w:pPr>
              <w:tabs>
                <w:tab w:val="left" w:pos="1272"/>
                <w:tab w:val="left" w:pos="1407"/>
              </w:tabs>
              <w:suppressAutoHyphens w:val="0"/>
              <w:spacing w:line="240" w:lineRule="auto"/>
              <w:ind w:left="147" w:right="113"/>
              <w:jc w:val="both"/>
              <w:rPr>
                <w:b/>
                <w:sz w:val="22"/>
                <w:szCs w:val="22"/>
                <w:u w:val="single"/>
              </w:rPr>
            </w:pPr>
            <w:r w:rsidRPr="004E4A25">
              <w:rPr>
                <w:b/>
                <w:sz w:val="22"/>
                <w:szCs w:val="22"/>
                <w:u w:val="single"/>
              </w:rPr>
              <w:t>Odgovor:</w:t>
            </w:r>
            <w:r w:rsidR="00717C70" w:rsidRPr="004E4A25">
              <w:rPr>
                <w:b/>
                <w:sz w:val="22"/>
                <w:szCs w:val="22"/>
                <w:u w:val="single"/>
              </w:rPr>
              <w:t xml:space="preserve"> </w:t>
            </w:r>
          </w:p>
          <w:p w:rsidR="00BF5B0F" w:rsidRPr="004E4A25" w:rsidRDefault="00717C70" w:rsidP="00B952C7">
            <w:pPr>
              <w:tabs>
                <w:tab w:val="left" w:pos="1272"/>
                <w:tab w:val="left" w:pos="1407"/>
              </w:tabs>
              <w:suppressAutoHyphens w:val="0"/>
              <w:spacing w:line="240" w:lineRule="auto"/>
              <w:ind w:left="147" w:right="113" w:firstLine="567"/>
              <w:jc w:val="both"/>
              <w:rPr>
                <w:sz w:val="22"/>
                <w:szCs w:val="22"/>
              </w:rPr>
            </w:pPr>
            <w:r w:rsidRPr="004E4A25">
              <w:rPr>
                <w:sz w:val="22"/>
                <w:szCs w:val="22"/>
              </w:rPr>
              <w:t xml:space="preserve">Dostavljanje podataka u </w:t>
            </w:r>
            <w:r w:rsidR="00B07125" w:rsidRPr="004E4A25">
              <w:rPr>
                <w:sz w:val="22"/>
                <w:szCs w:val="22"/>
              </w:rPr>
              <w:t>sustav</w:t>
            </w:r>
            <w:r w:rsidRPr="004E4A25">
              <w:rPr>
                <w:sz w:val="22"/>
                <w:szCs w:val="22"/>
              </w:rPr>
              <w:t xml:space="preserve"> ROO definirano je </w:t>
            </w:r>
            <w:r w:rsidR="002668DD" w:rsidRPr="004E4A25">
              <w:rPr>
                <w:sz w:val="22"/>
                <w:szCs w:val="22"/>
              </w:rPr>
              <w:t>glavom III. „</w:t>
            </w:r>
            <w:r w:rsidR="005F0907" w:rsidRPr="004E4A25">
              <w:rPr>
                <w:sz w:val="22"/>
                <w:szCs w:val="22"/>
              </w:rPr>
              <w:t>Dostavljanje podataka</w:t>
            </w:r>
            <w:r w:rsidR="002668DD" w:rsidRPr="004E4A25">
              <w:rPr>
                <w:sz w:val="22"/>
                <w:szCs w:val="22"/>
              </w:rPr>
              <w:t xml:space="preserve">“ </w:t>
            </w:r>
            <w:r w:rsidR="00CB3A00" w:rsidRPr="004E4A25">
              <w:rPr>
                <w:sz w:val="22"/>
                <w:szCs w:val="22"/>
              </w:rPr>
              <w:t xml:space="preserve">čl. </w:t>
            </w:r>
            <w:r w:rsidR="00CF41F1">
              <w:rPr>
                <w:sz w:val="22"/>
                <w:szCs w:val="22"/>
              </w:rPr>
              <w:t>9</w:t>
            </w:r>
            <w:r w:rsidR="00CB3A00" w:rsidRPr="004E4A25">
              <w:rPr>
                <w:sz w:val="22"/>
                <w:szCs w:val="22"/>
              </w:rPr>
              <w:t>.</w:t>
            </w:r>
            <w:r w:rsidR="00B952C7" w:rsidRPr="004E4A25">
              <w:rPr>
                <w:sz w:val="22"/>
                <w:szCs w:val="22"/>
              </w:rPr>
              <w:t xml:space="preserve"> </w:t>
            </w:r>
            <w:r w:rsidR="00CB3A00" w:rsidRPr="004E4A25">
              <w:rPr>
                <w:sz w:val="22"/>
                <w:szCs w:val="22"/>
              </w:rPr>
              <w:t>-</w:t>
            </w:r>
            <w:r w:rsidR="00B952C7" w:rsidRPr="004E4A25">
              <w:rPr>
                <w:sz w:val="22"/>
                <w:szCs w:val="22"/>
              </w:rPr>
              <w:t xml:space="preserve"> </w:t>
            </w:r>
            <w:r w:rsidR="00CB3A00" w:rsidRPr="004E4A25">
              <w:rPr>
                <w:sz w:val="22"/>
                <w:szCs w:val="22"/>
              </w:rPr>
              <w:t>2</w:t>
            </w:r>
            <w:r w:rsidR="00CF41F1">
              <w:rPr>
                <w:sz w:val="22"/>
                <w:szCs w:val="22"/>
              </w:rPr>
              <w:t>1</w:t>
            </w:r>
            <w:r w:rsidR="00CB3A00" w:rsidRPr="004E4A25">
              <w:rPr>
                <w:sz w:val="22"/>
                <w:szCs w:val="22"/>
              </w:rPr>
              <w:t xml:space="preserve">., </w:t>
            </w:r>
            <w:r w:rsidRPr="004E4A25">
              <w:rPr>
                <w:sz w:val="22"/>
                <w:szCs w:val="22"/>
              </w:rPr>
              <w:t>Pravilnika o ROO</w:t>
            </w:r>
            <w:r w:rsidR="002668DD" w:rsidRPr="004E4A25">
              <w:rPr>
                <w:sz w:val="22"/>
                <w:szCs w:val="22"/>
              </w:rPr>
              <w:t>.</w:t>
            </w:r>
            <w:r w:rsidR="00B952C7" w:rsidRPr="004E4A25">
              <w:rPr>
                <w:sz w:val="22"/>
                <w:szCs w:val="22"/>
              </w:rPr>
              <w:t xml:space="preserve"> </w:t>
            </w:r>
            <w:r w:rsidR="00616377" w:rsidRPr="004E4A25">
              <w:rPr>
                <w:sz w:val="22"/>
                <w:szCs w:val="22"/>
              </w:rPr>
              <w:t>U glavi I</w:t>
            </w:r>
            <w:r w:rsidR="00DB2A08" w:rsidRPr="004E4A25">
              <w:rPr>
                <w:sz w:val="22"/>
                <w:szCs w:val="22"/>
              </w:rPr>
              <w:t xml:space="preserve">II. </w:t>
            </w:r>
            <w:r w:rsidR="00F63E71" w:rsidRPr="004E4A25">
              <w:rPr>
                <w:sz w:val="22"/>
                <w:szCs w:val="22"/>
              </w:rPr>
              <w:t>P</w:t>
            </w:r>
            <w:r w:rsidR="00DB2A08" w:rsidRPr="004E4A25">
              <w:rPr>
                <w:sz w:val="22"/>
                <w:szCs w:val="22"/>
              </w:rPr>
              <w:t xml:space="preserve">ropisuju se uvjeti </w:t>
            </w:r>
            <w:r w:rsidR="008E6936" w:rsidRPr="004E4A25">
              <w:rPr>
                <w:sz w:val="22"/>
                <w:szCs w:val="22"/>
              </w:rPr>
              <w:t>slanja podataka</w:t>
            </w:r>
            <w:r w:rsidR="00DB2A08" w:rsidRPr="004E4A25">
              <w:rPr>
                <w:sz w:val="22"/>
                <w:szCs w:val="22"/>
              </w:rPr>
              <w:t>, na koji način se podaci sakupljaju</w:t>
            </w:r>
            <w:r w:rsidR="008E6936" w:rsidRPr="004E4A25">
              <w:rPr>
                <w:sz w:val="22"/>
                <w:szCs w:val="22"/>
              </w:rPr>
              <w:t xml:space="preserve"> te</w:t>
            </w:r>
            <w:r w:rsidR="00DB2A08" w:rsidRPr="004E4A25">
              <w:rPr>
                <w:sz w:val="22"/>
                <w:szCs w:val="22"/>
              </w:rPr>
              <w:t xml:space="preserve"> način dostave podataka. Također </w:t>
            </w:r>
            <w:r w:rsidR="008E6936" w:rsidRPr="004E4A25">
              <w:rPr>
                <w:sz w:val="22"/>
                <w:szCs w:val="22"/>
              </w:rPr>
              <w:t xml:space="preserve">se </w:t>
            </w:r>
            <w:r w:rsidR="00DB2A08" w:rsidRPr="004E4A25">
              <w:rPr>
                <w:sz w:val="22"/>
                <w:szCs w:val="22"/>
              </w:rPr>
              <w:t xml:space="preserve">propisuju obrasci </w:t>
            </w:r>
            <w:r w:rsidR="00616377" w:rsidRPr="004E4A25">
              <w:rPr>
                <w:sz w:val="22"/>
                <w:szCs w:val="22"/>
              </w:rPr>
              <w:t>dostave podataka</w:t>
            </w:r>
            <w:r w:rsidR="00DB2A08" w:rsidRPr="004E4A25">
              <w:rPr>
                <w:sz w:val="22"/>
                <w:szCs w:val="22"/>
              </w:rPr>
              <w:t xml:space="preserve"> te opis obrazaca </w:t>
            </w:r>
            <w:r w:rsidR="006B794A" w:rsidRPr="004E4A25">
              <w:rPr>
                <w:sz w:val="22"/>
                <w:szCs w:val="22"/>
              </w:rPr>
              <w:t>razvrstanih u opće obrasce te obrasce prema tematskim područjima</w:t>
            </w:r>
            <w:r w:rsidR="00DB2A08" w:rsidRPr="004E4A25">
              <w:rPr>
                <w:sz w:val="22"/>
                <w:szCs w:val="22"/>
              </w:rPr>
              <w:t>, a</w:t>
            </w:r>
            <w:r w:rsidR="00616377" w:rsidRPr="004E4A25">
              <w:rPr>
                <w:sz w:val="22"/>
                <w:szCs w:val="22"/>
              </w:rPr>
              <w:t xml:space="preserve"> </w:t>
            </w:r>
            <w:r w:rsidR="00DB2A08" w:rsidRPr="004E4A25">
              <w:rPr>
                <w:sz w:val="22"/>
                <w:szCs w:val="22"/>
              </w:rPr>
              <w:t>koji se nalaze u Prilozima Pravilnika.</w:t>
            </w:r>
          </w:p>
          <w:p w:rsidR="00B952C7" w:rsidRPr="004E4A25" w:rsidRDefault="00B952C7" w:rsidP="00B952C7">
            <w:pPr>
              <w:tabs>
                <w:tab w:val="left" w:pos="1272"/>
                <w:tab w:val="left" w:pos="1407"/>
              </w:tabs>
              <w:suppressAutoHyphens w:val="0"/>
              <w:spacing w:line="240" w:lineRule="auto"/>
              <w:ind w:left="147" w:right="113" w:firstLine="567"/>
              <w:jc w:val="both"/>
              <w:rPr>
                <w:sz w:val="22"/>
                <w:szCs w:val="22"/>
              </w:rPr>
            </w:pPr>
          </w:p>
        </w:tc>
      </w:tr>
      <w:tr w:rsidR="00393EBD" w:rsidRPr="004E4A25" w:rsidTr="00E75C8D">
        <w:tc>
          <w:tcPr>
            <w:tcW w:w="8647" w:type="dxa"/>
            <w:shd w:val="clear" w:color="auto" w:fill="auto"/>
          </w:tcPr>
          <w:p w:rsidR="007D4B1F" w:rsidRPr="00570477" w:rsidRDefault="00B72BF0" w:rsidP="005248EA">
            <w:pPr>
              <w:tabs>
                <w:tab w:val="left" w:pos="1272"/>
                <w:tab w:val="left" w:pos="1407"/>
              </w:tabs>
              <w:suppressAutoHyphens w:val="0"/>
              <w:spacing w:before="40" w:after="100" w:line="240" w:lineRule="exact"/>
              <w:ind w:left="147" w:right="113"/>
              <w:jc w:val="both"/>
              <w:rPr>
                <w:b/>
                <w:sz w:val="22"/>
                <w:szCs w:val="22"/>
              </w:rPr>
            </w:pPr>
            <w:r w:rsidRPr="00570477">
              <w:rPr>
                <w:b/>
                <w:sz w:val="22"/>
                <w:szCs w:val="22"/>
              </w:rPr>
              <w:t>(b</w:t>
            </w:r>
            <w:r w:rsidR="00956B42" w:rsidRPr="00570477">
              <w:rPr>
                <w:b/>
                <w:sz w:val="22"/>
                <w:szCs w:val="22"/>
              </w:rPr>
              <w:t>)</w:t>
            </w:r>
            <w:r w:rsidRPr="00570477">
              <w:rPr>
                <w:b/>
                <w:sz w:val="22"/>
                <w:szCs w:val="22"/>
              </w:rPr>
              <w:t xml:space="preserve"> </w:t>
            </w:r>
            <w:r w:rsidR="00A35CAD" w:rsidRPr="00570477">
              <w:rPr>
                <w:b/>
                <w:sz w:val="22"/>
                <w:szCs w:val="22"/>
              </w:rPr>
              <w:t>s</w:t>
            </w:r>
            <w:r w:rsidRPr="00570477">
              <w:rPr>
                <w:b/>
                <w:sz w:val="22"/>
                <w:szCs w:val="22"/>
              </w:rPr>
              <w:t xml:space="preserve"> obzirom na </w:t>
            </w:r>
            <w:r w:rsidR="00C367B7" w:rsidRPr="00570477">
              <w:rPr>
                <w:b/>
                <w:sz w:val="22"/>
                <w:szCs w:val="22"/>
              </w:rPr>
              <w:t xml:space="preserve">stavke </w:t>
            </w:r>
            <w:r w:rsidRPr="00570477">
              <w:rPr>
                <w:b/>
                <w:sz w:val="22"/>
                <w:szCs w:val="22"/>
              </w:rPr>
              <w:t>1</w:t>
            </w:r>
            <w:r w:rsidR="004A7DA7" w:rsidRPr="00570477">
              <w:rPr>
                <w:b/>
                <w:sz w:val="22"/>
                <w:szCs w:val="22"/>
              </w:rPr>
              <w:t>.</w:t>
            </w:r>
            <w:r w:rsidRPr="00570477">
              <w:rPr>
                <w:b/>
                <w:sz w:val="22"/>
                <w:szCs w:val="22"/>
              </w:rPr>
              <w:t>, 2</w:t>
            </w:r>
            <w:r w:rsidR="004A7DA7" w:rsidRPr="00570477">
              <w:rPr>
                <w:b/>
                <w:sz w:val="22"/>
                <w:szCs w:val="22"/>
              </w:rPr>
              <w:t>.</w:t>
            </w:r>
            <w:r w:rsidRPr="00570477">
              <w:rPr>
                <w:b/>
                <w:sz w:val="22"/>
                <w:szCs w:val="22"/>
              </w:rPr>
              <w:t xml:space="preserve"> i </w:t>
            </w:r>
            <w:r w:rsidR="00500E8C" w:rsidRPr="00570477">
              <w:rPr>
                <w:b/>
                <w:sz w:val="22"/>
                <w:szCs w:val="22"/>
              </w:rPr>
              <w:t>5</w:t>
            </w:r>
            <w:r w:rsidR="004A7DA7" w:rsidRPr="00570477">
              <w:rPr>
                <w:b/>
                <w:sz w:val="22"/>
                <w:szCs w:val="22"/>
              </w:rPr>
              <w:t>.</w:t>
            </w:r>
            <w:r w:rsidRPr="00570477">
              <w:rPr>
                <w:b/>
                <w:sz w:val="22"/>
                <w:szCs w:val="22"/>
              </w:rPr>
              <w:t xml:space="preserve">, </w:t>
            </w:r>
            <w:r w:rsidR="003A69F7" w:rsidRPr="00570477">
              <w:rPr>
                <w:b/>
                <w:sz w:val="22"/>
                <w:szCs w:val="22"/>
              </w:rPr>
              <w:t>nave</w:t>
            </w:r>
            <w:r w:rsidR="00A35CAD" w:rsidRPr="00570477">
              <w:rPr>
                <w:b/>
                <w:sz w:val="22"/>
                <w:szCs w:val="22"/>
              </w:rPr>
              <w:t>dite</w:t>
            </w:r>
            <w:r w:rsidR="003A69F7" w:rsidRPr="00570477">
              <w:rPr>
                <w:b/>
                <w:sz w:val="22"/>
                <w:szCs w:val="22"/>
              </w:rPr>
              <w:t xml:space="preserve"> </w:t>
            </w:r>
            <w:r w:rsidR="00A35CAD" w:rsidRPr="00570477">
              <w:rPr>
                <w:b/>
                <w:sz w:val="22"/>
                <w:szCs w:val="22"/>
              </w:rPr>
              <w:t>da li je</w:t>
            </w:r>
            <w:r w:rsidRPr="00570477">
              <w:rPr>
                <w:b/>
                <w:sz w:val="22"/>
                <w:szCs w:val="22"/>
              </w:rPr>
              <w:t xml:space="preserve"> </w:t>
            </w:r>
            <w:r w:rsidR="00A35CAD" w:rsidRPr="00570477">
              <w:rPr>
                <w:b/>
                <w:sz w:val="22"/>
                <w:szCs w:val="22"/>
              </w:rPr>
              <w:t>vlasnik pojedinog postrojenja</w:t>
            </w:r>
            <w:r w:rsidR="003A69F7" w:rsidRPr="00570477">
              <w:rPr>
                <w:b/>
                <w:sz w:val="22"/>
                <w:szCs w:val="22"/>
              </w:rPr>
              <w:t xml:space="preserve"> obvez</w:t>
            </w:r>
            <w:r w:rsidR="00A35CAD" w:rsidRPr="00570477">
              <w:rPr>
                <w:b/>
                <w:sz w:val="22"/>
                <w:szCs w:val="22"/>
              </w:rPr>
              <w:t>an</w:t>
            </w:r>
            <w:r w:rsidR="003A69F7" w:rsidRPr="00570477">
              <w:rPr>
                <w:b/>
                <w:sz w:val="22"/>
                <w:szCs w:val="22"/>
              </w:rPr>
              <w:t xml:space="preserve"> </w:t>
            </w:r>
            <w:r w:rsidR="00A35CAD" w:rsidRPr="00570477">
              <w:rPr>
                <w:b/>
                <w:sz w:val="22"/>
                <w:szCs w:val="22"/>
              </w:rPr>
              <w:t>ispuniti zahtjeve u vezi izvješ</w:t>
            </w:r>
            <w:r w:rsidR="00966084" w:rsidRPr="00570477">
              <w:rPr>
                <w:b/>
                <w:sz w:val="22"/>
                <w:szCs w:val="22"/>
              </w:rPr>
              <w:t>tavanja</w:t>
            </w:r>
            <w:r w:rsidR="003A69F7" w:rsidRPr="00570477">
              <w:rPr>
                <w:b/>
                <w:sz w:val="22"/>
                <w:szCs w:val="22"/>
              </w:rPr>
              <w:t xml:space="preserve"> ili je</w:t>
            </w:r>
            <w:r w:rsidR="00A35CAD" w:rsidRPr="00570477">
              <w:rPr>
                <w:b/>
                <w:sz w:val="22"/>
                <w:szCs w:val="22"/>
              </w:rPr>
              <w:t xml:space="preserve"> za isto odgovoran operater;</w:t>
            </w:r>
          </w:p>
          <w:p w:rsidR="004A7DA7" w:rsidRPr="004E4A25" w:rsidRDefault="002668DD" w:rsidP="002E0801">
            <w:pPr>
              <w:tabs>
                <w:tab w:val="left" w:pos="1272"/>
                <w:tab w:val="left" w:pos="1407"/>
              </w:tabs>
              <w:suppressAutoHyphens w:val="0"/>
              <w:spacing w:line="240" w:lineRule="auto"/>
              <w:ind w:left="147" w:right="113"/>
              <w:jc w:val="both"/>
              <w:rPr>
                <w:b/>
                <w:sz w:val="22"/>
                <w:szCs w:val="22"/>
                <w:u w:val="single"/>
              </w:rPr>
            </w:pPr>
            <w:r w:rsidRPr="004E4A25">
              <w:rPr>
                <w:b/>
                <w:sz w:val="22"/>
                <w:szCs w:val="22"/>
                <w:u w:val="single"/>
              </w:rPr>
              <w:t xml:space="preserve">Odgovor: </w:t>
            </w:r>
          </w:p>
          <w:p w:rsidR="00393EBD" w:rsidRPr="004E4A25" w:rsidRDefault="002668DD" w:rsidP="00B952C7">
            <w:pPr>
              <w:tabs>
                <w:tab w:val="left" w:pos="1272"/>
                <w:tab w:val="left" w:pos="1407"/>
              </w:tabs>
              <w:suppressAutoHyphens w:val="0"/>
              <w:spacing w:line="240" w:lineRule="auto"/>
              <w:ind w:left="147" w:right="113" w:firstLine="567"/>
              <w:jc w:val="both"/>
              <w:rPr>
                <w:sz w:val="22"/>
                <w:szCs w:val="22"/>
              </w:rPr>
            </w:pPr>
            <w:r w:rsidRPr="004E4A25">
              <w:rPr>
                <w:sz w:val="22"/>
                <w:szCs w:val="22"/>
              </w:rPr>
              <w:t xml:space="preserve">Obveznik dostave podataka definiran je člankom </w:t>
            </w:r>
            <w:r w:rsidR="00791FAA">
              <w:rPr>
                <w:sz w:val="22"/>
                <w:szCs w:val="22"/>
              </w:rPr>
              <w:t>4</w:t>
            </w:r>
            <w:r w:rsidRPr="004E4A25">
              <w:rPr>
                <w:sz w:val="22"/>
                <w:szCs w:val="22"/>
              </w:rPr>
              <w:t xml:space="preserve">. Pravilnika o ROO </w:t>
            </w:r>
            <w:r w:rsidR="00791FAA">
              <w:rPr>
                <w:sz w:val="22"/>
                <w:szCs w:val="22"/>
              </w:rPr>
              <w:t xml:space="preserve">(NN 87/15) </w:t>
            </w:r>
            <w:r w:rsidRPr="004E4A25">
              <w:rPr>
                <w:sz w:val="22"/>
                <w:szCs w:val="22"/>
              </w:rPr>
              <w:t xml:space="preserve">i glasi „Obveznik dostave podataka je operater i odgovorna osoba organizacijske jedinice koja obavlja djelatnosti iz Priloga 1. ovoga Pravilnika uslijed </w:t>
            </w:r>
            <w:r w:rsidR="00791FAA">
              <w:rPr>
                <w:sz w:val="22"/>
                <w:szCs w:val="22"/>
              </w:rPr>
              <w:t xml:space="preserve">kojih dolazi do ispuštanja i/ili prijenosa onečišćujućih tvari u okoliš iz Priloga 2. ovoga Pravilnika i/ili nastanka </w:t>
            </w:r>
            <w:r w:rsidRPr="004E4A25">
              <w:rPr>
                <w:sz w:val="22"/>
                <w:szCs w:val="22"/>
              </w:rPr>
              <w:t>odnosno gospodarenja otpadom“.</w:t>
            </w:r>
          </w:p>
          <w:p w:rsidR="00B952C7" w:rsidRPr="004E4A25" w:rsidRDefault="00B952C7" w:rsidP="00B952C7">
            <w:pPr>
              <w:tabs>
                <w:tab w:val="left" w:pos="1272"/>
                <w:tab w:val="left" w:pos="1407"/>
              </w:tabs>
              <w:suppressAutoHyphens w:val="0"/>
              <w:spacing w:line="240" w:lineRule="auto"/>
              <w:ind w:left="147" w:right="113" w:firstLine="567"/>
              <w:jc w:val="both"/>
              <w:rPr>
                <w:b/>
                <w:sz w:val="22"/>
                <w:szCs w:val="22"/>
              </w:rPr>
            </w:pPr>
          </w:p>
        </w:tc>
      </w:tr>
      <w:tr w:rsidR="00393EBD" w:rsidRPr="004E4A25" w:rsidTr="00E75C8D">
        <w:tc>
          <w:tcPr>
            <w:tcW w:w="8647" w:type="dxa"/>
            <w:shd w:val="clear" w:color="auto" w:fill="auto"/>
          </w:tcPr>
          <w:p w:rsidR="00A17D2A" w:rsidRPr="00570477" w:rsidRDefault="00A17D2A" w:rsidP="005248EA">
            <w:pPr>
              <w:tabs>
                <w:tab w:val="left" w:pos="1272"/>
                <w:tab w:val="left" w:pos="1407"/>
              </w:tabs>
              <w:suppressAutoHyphens w:val="0"/>
              <w:spacing w:before="40" w:after="100" w:line="240" w:lineRule="exact"/>
              <w:ind w:left="113" w:right="113" w:firstLine="34"/>
              <w:jc w:val="both"/>
              <w:rPr>
                <w:b/>
                <w:sz w:val="22"/>
                <w:szCs w:val="22"/>
              </w:rPr>
            </w:pPr>
            <w:r w:rsidRPr="00570477">
              <w:rPr>
                <w:b/>
                <w:sz w:val="22"/>
                <w:szCs w:val="22"/>
              </w:rPr>
              <w:t>(c)</w:t>
            </w:r>
            <w:r w:rsidR="00956B42" w:rsidRPr="00570477">
              <w:rPr>
                <w:b/>
                <w:sz w:val="22"/>
                <w:szCs w:val="22"/>
              </w:rPr>
              <w:t xml:space="preserve"> </w:t>
            </w:r>
            <w:r w:rsidR="00A35CAD" w:rsidRPr="00570477">
              <w:rPr>
                <w:b/>
                <w:sz w:val="22"/>
                <w:szCs w:val="22"/>
              </w:rPr>
              <w:t>s</w:t>
            </w:r>
            <w:r w:rsidRPr="00570477">
              <w:rPr>
                <w:b/>
                <w:sz w:val="22"/>
                <w:szCs w:val="22"/>
              </w:rPr>
              <w:t xml:space="preserve"> obzirom na </w:t>
            </w:r>
            <w:r w:rsidR="00C367B7" w:rsidRPr="00570477">
              <w:rPr>
                <w:b/>
                <w:sz w:val="22"/>
                <w:szCs w:val="22"/>
              </w:rPr>
              <w:t xml:space="preserve">stavak </w:t>
            </w:r>
            <w:r w:rsidRPr="00570477">
              <w:rPr>
                <w:b/>
                <w:sz w:val="22"/>
                <w:szCs w:val="22"/>
              </w:rPr>
              <w:t>1</w:t>
            </w:r>
            <w:r w:rsidR="000E61E6" w:rsidRPr="00570477">
              <w:rPr>
                <w:b/>
                <w:sz w:val="22"/>
                <w:szCs w:val="22"/>
              </w:rPr>
              <w:t>.</w:t>
            </w:r>
            <w:r w:rsidRPr="00570477">
              <w:rPr>
                <w:b/>
                <w:sz w:val="22"/>
                <w:szCs w:val="22"/>
              </w:rPr>
              <w:t xml:space="preserve"> i</w:t>
            </w:r>
            <w:r w:rsidR="001D01B2" w:rsidRPr="00570477" w:rsidDel="00110847">
              <w:rPr>
                <w:b/>
                <w:sz w:val="22"/>
                <w:szCs w:val="22"/>
              </w:rPr>
              <w:t xml:space="preserve"> </w:t>
            </w:r>
            <w:r w:rsidR="00110847" w:rsidRPr="00570477">
              <w:rPr>
                <w:b/>
                <w:sz w:val="22"/>
                <w:szCs w:val="22"/>
              </w:rPr>
              <w:t>dodatak</w:t>
            </w:r>
            <w:r w:rsidRPr="00570477">
              <w:rPr>
                <w:b/>
                <w:sz w:val="22"/>
                <w:szCs w:val="22"/>
              </w:rPr>
              <w:t xml:space="preserve"> I, </w:t>
            </w:r>
            <w:r w:rsidR="003A3F5D" w:rsidRPr="00570477">
              <w:rPr>
                <w:b/>
                <w:sz w:val="22"/>
                <w:szCs w:val="22"/>
              </w:rPr>
              <w:t>navedite</w:t>
            </w:r>
            <w:r w:rsidR="00500E8C" w:rsidRPr="00570477">
              <w:rPr>
                <w:b/>
                <w:sz w:val="22"/>
                <w:szCs w:val="22"/>
              </w:rPr>
              <w:t xml:space="preserve"> </w:t>
            </w:r>
            <w:r w:rsidR="003A3F5D" w:rsidRPr="00570477">
              <w:rPr>
                <w:b/>
                <w:sz w:val="22"/>
                <w:szCs w:val="22"/>
              </w:rPr>
              <w:t>razlike</w:t>
            </w:r>
            <w:r w:rsidRPr="00570477">
              <w:rPr>
                <w:b/>
                <w:sz w:val="22"/>
                <w:szCs w:val="22"/>
              </w:rPr>
              <w:t xml:space="preserve"> između popisa </w:t>
            </w:r>
            <w:r w:rsidR="00CB5546" w:rsidRPr="00570477">
              <w:rPr>
                <w:b/>
                <w:sz w:val="22"/>
                <w:szCs w:val="22"/>
              </w:rPr>
              <w:t>djelatnosti</w:t>
            </w:r>
            <w:r w:rsidRPr="00570477">
              <w:rPr>
                <w:b/>
                <w:sz w:val="22"/>
                <w:szCs w:val="22"/>
              </w:rPr>
              <w:t xml:space="preserve"> </w:t>
            </w:r>
            <w:r w:rsidR="009D6B23" w:rsidRPr="00570477">
              <w:rPr>
                <w:b/>
                <w:sz w:val="22"/>
                <w:szCs w:val="22"/>
              </w:rPr>
              <w:t>na koje se primjenjuje obveza</w:t>
            </w:r>
            <w:r w:rsidR="00A35CAD" w:rsidRPr="00570477">
              <w:rPr>
                <w:b/>
                <w:sz w:val="22"/>
                <w:szCs w:val="22"/>
              </w:rPr>
              <w:t xml:space="preserve"> izvještavanja u skladu s</w:t>
            </w:r>
            <w:r w:rsidRPr="00570477">
              <w:rPr>
                <w:b/>
                <w:sz w:val="22"/>
                <w:szCs w:val="22"/>
              </w:rPr>
              <w:t xml:space="preserve"> </w:t>
            </w:r>
            <w:r w:rsidR="002E0801" w:rsidRPr="00570477">
              <w:rPr>
                <w:b/>
                <w:sz w:val="22"/>
                <w:szCs w:val="22"/>
              </w:rPr>
              <w:t>Protokol</w:t>
            </w:r>
            <w:r w:rsidR="00A35CAD" w:rsidRPr="00570477">
              <w:rPr>
                <w:b/>
                <w:sz w:val="22"/>
                <w:szCs w:val="22"/>
              </w:rPr>
              <w:t>om,</w:t>
            </w:r>
            <w:r w:rsidRPr="00570477">
              <w:rPr>
                <w:b/>
                <w:sz w:val="22"/>
                <w:szCs w:val="22"/>
              </w:rPr>
              <w:t xml:space="preserve"> </w:t>
            </w:r>
            <w:r w:rsidR="00A35CAD" w:rsidRPr="00570477">
              <w:rPr>
                <w:b/>
                <w:sz w:val="22"/>
                <w:szCs w:val="22"/>
              </w:rPr>
              <w:t>odnosno</w:t>
            </w:r>
            <w:r w:rsidR="003A3F5D" w:rsidRPr="00570477">
              <w:rPr>
                <w:b/>
                <w:sz w:val="22"/>
                <w:szCs w:val="22"/>
              </w:rPr>
              <w:t xml:space="preserve"> popisa</w:t>
            </w:r>
            <w:r w:rsidR="00885B30" w:rsidRPr="00570477">
              <w:rPr>
                <w:b/>
                <w:sz w:val="22"/>
                <w:szCs w:val="22"/>
              </w:rPr>
              <w:t xml:space="preserve"> </w:t>
            </w:r>
            <w:r w:rsidR="00A35CAD" w:rsidRPr="00570477">
              <w:rPr>
                <w:b/>
                <w:sz w:val="22"/>
                <w:szCs w:val="22"/>
              </w:rPr>
              <w:t>povezanih</w:t>
            </w:r>
            <w:r w:rsidRPr="00570477">
              <w:rPr>
                <w:b/>
                <w:sz w:val="22"/>
                <w:szCs w:val="22"/>
              </w:rPr>
              <w:t xml:space="preserve"> pragova, i popis</w:t>
            </w:r>
            <w:r w:rsidR="00500E8C" w:rsidRPr="00570477">
              <w:rPr>
                <w:b/>
                <w:sz w:val="22"/>
                <w:szCs w:val="22"/>
              </w:rPr>
              <w:t>a</w:t>
            </w:r>
            <w:r w:rsidRPr="00570477">
              <w:rPr>
                <w:b/>
                <w:sz w:val="22"/>
                <w:szCs w:val="22"/>
              </w:rPr>
              <w:t xml:space="preserve"> dj</w:t>
            </w:r>
            <w:r w:rsidR="00885B30" w:rsidRPr="00570477">
              <w:rPr>
                <w:b/>
                <w:sz w:val="22"/>
                <w:szCs w:val="22"/>
              </w:rPr>
              <w:t xml:space="preserve">elatnosti i </w:t>
            </w:r>
            <w:r w:rsidR="00A35CAD" w:rsidRPr="00570477">
              <w:rPr>
                <w:b/>
                <w:sz w:val="22"/>
                <w:szCs w:val="22"/>
              </w:rPr>
              <w:t>povezanih</w:t>
            </w:r>
            <w:r w:rsidRPr="00570477">
              <w:rPr>
                <w:b/>
                <w:sz w:val="22"/>
                <w:szCs w:val="22"/>
              </w:rPr>
              <w:t xml:space="preserve"> pragova </w:t>
            </w:r>
            <w:r w:rsidR="009D6B23" w:rsidRPr="00570477">
              <w:rPr>
                <w:b/>
                <w:sz w:val="22"/>
                <w:szCs w:val="22"/>
              </w:rPr>
              <w:t>na koje se primjenjuje obveza</w:t>
            </w:r>
            <w:r w:rsidR="00A35CAD" w:rsidRPr="00570477">
              <w:rPr>
                <w:b/>
                <w:sz w:val="22"/>
                <w:szCs w:val="22"/>
              </w:rPr>
              <w:t xml:space="preserve"> izvještavanja u skladu s nacionalnim PRTR sustavom</w:t>
            </w:r>
            <w:r w:rsidRPr="00570477">
              <w:rPr>
                <w:b/>
                <w:sz w:val="22"/>
                <w:szCs w:val="22"/>
              </w:rPr>
              <w:t>;</w:t>
            </w:r>
          </w:p>
          <w:p w:rsidR="00A21B90" w:rsidRPr="004E4A25" w:rsidRDefault="00A21B90" w:rsidP="00A21B90">
            <w:pPr>
              <w:tabs>
                <w:tab w:val="left" w:pos="1272"/>
                <w:tab w:val="left" w:pos="1407"/>
              </w:tabs>
              <w:suppressAutoHyphens w:val="0"/>
              <w:spacing w:before="40" w:after="100" w:line="240" w:lineRule="exact"/>
              <w:ind w:left="113" w:right="113" w:firstLine="567"/>
              <w:jc w:val="both"/>
              <w:rPr>
                <w:sz w:val="22"/>
                <w:szCs w:val="22"/>
              </w:rPr>
            </w:pPr>
            <w:r w:rsidRPr="004E4A25">
              <w:rPr>
                <w:sz w:val="22"/>
                <w:szCs w:val="22"/>
              </w:rPr>
              <w:t xml:space="preserve">Nacionalni sustav prikupljanja podataka putem ROO </w:t>
            </w:r>
            <w:r w:rsidR="00026E7B" w:rsidRPr="004E4A25">
              <w:rPr>
                <w:sz w:val="22"/>
                <w:szCs w:val="22"/>
              </w:rPr>
              <w:t xml:space="preserve">obuhvaća znatno veći opseg djelatnosti sukladno </w:t>
            </w:r>
            <w:r w:rsidR="00CE59B2">
              <w:rPr>
                <w:sz w:val="22"/>
                <w:szCs w:val="22"/>
              </w:rPr>
              <w:t xml:space="preserve">Prilogu 1. </w:t>
            </w:r>
            <w:r w:rsidR="00E175A2" w:rsidRPr="00CE59B2">
              <w:rPr>
                <w:sz w:val="22"/>
                <w:szCs w:val="22"/>
              </w:rPr>
              <w:t>Popis djelatnosti</w:t>
            </w:r>
            <w:r w:rsidR="00515E61" w:rsidRPr="004E4A25">
              <w:rPr>
                <w:sz w:val="22"/>
                <w:szCs w:val="22"/>
              </w:rPr>
              <w:t xml:space="preserve"> </w:t>
            </w:r>
            <w:r w:rsidR="00026E7B" w:rsidRPr="004E4A25">
              <w:rPr>
                <w:sz w:val="22"/>
                <w:szCs w:val="22"/>
              </w:rPr>
              <w:t xml:space="preserve">Pravilnika o ROO ali je istovremeno omogućen i odabir djelatnosti sukladno </w:t>
            </w:r>
            <w:r w:rsidR="00E175A2" w:rsidRPr="00CE59B2">
              <w:rPr>
                <w:sz w:val="22"/>
                <w:szCs w:val="22"/>
              </w:rPr>
              <w:t>Dodatku I</w:t>
            </w:r>
            <w:r w:rsidR="00CE59B2">
              <w:rPr>
                <w:sz w:val="22"/>
                <w:szCs w:val="22"/>
              </w:rPr>
              <w:t>.</w:t>
            </w:r>
            <w:r w:rsidR="00E175A2" w:rsidRPr="00CE59B2">
              <w:rPr>
                <w:sz w:val="22"/>
                <w:szCs w:val="22"/>
              </w:rPr>
              <w:t xml:space="preserve"> Djelatnosti</w:t>
            </w:r>
            <w:r w:rsidR="00874310" w:rsidRPr="004E4A25">
              <w:rPr>
                <w:sz w:val="22"/>
                <w:szCs w:val="22"/>
              </w:rPr>
              <w:t xml:space="preserve"> </w:t>
            </w:r>
            <w:r w:rsidR="00026E7B" w:rsidRPr="004E4A25">
              <w:rPr>
                <w:sz w:val="22"/>
                <w:szCs w:val="22"/>
              </w:rPr>
              <w:t xml:space="preserve">Protokola te se može reći da je </w:t>
            </w:r>
            <w:r w:rsidR="00515E61" w:rsidRPr="004E4A25">
              <w:rPr>
                <w:sz w:val="22"/>
                <w:szCs w:val="22"/>
              </w:rPr>
              <w:t xml:space="preserve">prikupljanje </w:t>
            </w:r>
            <w:r w:rsidR="00CE59B2">
              <w:rPr>
                <w:sz w:val="22"/>
                <w:szCs w:val="22"/>
              </w:rPr>
              <w:t>p</w:t>
            </w:r>
            <w:r w:rsidR="00515E61" w:rsidRPr="004E4A25">
              <w:rPr>
                <w:sz w:val="22"/>
                <w:szCs w:val="22"/>
              </w:rPr>
              <w:t xml:space="preserve">odataka </w:t>
            </w:r>
            <w:r w:rsidR="00026E7B" w:rsidRPr="004E4A25">
              <w:rPr>
                <w:sz w:val="22"/>
                <w:szCs w:val="22"/>
              </w:rPr>
              <w:t>usklađen</w:t>
            </w:r>
            <w:r w:rsidR="00515E61" w:rsidRPr="004E4A25">
              <w:rPr>
                <w:sz w:val="22"/>
                <w:szCs w:val="22"/>
              </w:rPr>
              <w:t>o</w:t>
            </w:r>
            <w:r w:rsidR="00026E7B" w:rsidRPr="004E4A25">
              <w:rPr>
                <w:sz w:val="22"/>
                <w:szCs w:val="22"/>
              </w:rPr>
              <w:t xml:space="preserve"> sa zahtjevima Protokola na razini propisa i provedbe istih.</w:t>
            </w:r>
          </w:p>
          <w:p w:rsidR="007C571D" w:rsidRDefault="00A21B90" w:rsidP="007C5D23">
            <w:pPr>
              <w:tabs>
                <w:tab w:val="left" w:pos="1272"/>
                <w:tab w:val="left" w:pos="1407"/>
              </w:tabs>
              <w:suppressAutoHyphens w:val="0"/>
              <w:spacing w:before="40" w:after="100" w:line="240" w:lineRule="exact"/>
              <w:ind w:left="113" w:right="113" w:firstLine="567"/>
              <w:jc w:val="both"/>
              <w:rPr>
                <w:sz w:val="22"/>
                <w:szCs w:val="22"/>
              </w:rPr>
            </w:pPr>
            <w:r w:rsidRPr="004E4A25">
              <w:rPr>
                <w:sz w:val="22"/>
                <w:szCs w:val="22"/>
              </w:rPr>
              <w:t>Uspore</w:t>
            </w:r>
            <w:r w:rsidR="00026E7B" w:rsidRPr="004E4A25">
              <w:rPr>
                <w:sz w:val="22"/>
                <w:szCs w:val="22"/>
              </w:rPr>
              <w:t>đujući djelatnosti Priloga</w:t>
            </w:r>
            <w:r w:rsidRPr="004E4A25">
              <w:rPr>
                <w:sz w:val="22"/>
                <w:szCs w:val="22"/>
              </w:rPr>
              <w:t xml:space="preserve"> 1. Pravilnika i </w:t>
            </w:r>
            <w:r w:rsidR="00026E7B" w:rsidRPr="004E4A25">
              <w:rPr>
                <w:sz w:val="22"/>
                <w:szCs w:val="22"/>
              </w:rPr>
              <w:t>Dodatka I</w:t>
            </w:r>
            <w:r w:rsidR="00CE59B2">
              <w:rPr>
                <w:sz w:val="22"/>
                <w:szCs w:val="22"/>
              </w:rPr>
              <w:t>.</w:t>
            </w:r>
            <w:r w:rsidR="00026E7B" w:rsidRPr="004E4A25">
              <w:rPr>
                <w:sz w:val="22"/>
                <w:szCs w:val="22"/>
              </w:rPr>
              <w:t xml:space="preserve"> Protokola</w:t>
            </w:r>
            <w:r w:rsidRPr="004E4A25">
              <w:rPr>
                <w:sz w:val="22"/>
                <w:szCs w:val="22"/>
              </w:rPr>
              <w:t xml:space="preserve"> uočljivo </w:t>
            </w:r>
            <w:r w:rsidR="00026E7B" w:rsidRPr="004E4A25">
              <w:rPr>
                <w:sz w:val="22"/>
                <w:szCs w:val="22"/>
              </w:rPr>
              <w:t xml:space="preserve">je </w:t>
            </w:r>
            <w:r w:rsidRPr="004E4A25">
              <w:rPr>
                <w:sz w:val="22"/>
                <w:szCs w:val="22"/>
              </w:rPr>
              <w:t xml:space="preserve">da </w:t>
            </w:r>
            <w:r w:rsidR="00026E7B" w:rsidRPr="004E4A25">
              <w:rPr>
                <w:sz w:val="22"/>
                <w:szCs w:val="22"/>
              </w:rPr>
              <w:t>prvi</w:t>
            </w:r>
            <w:r w:rsidRPr="004E4A25">
              <w:rPr>
                <w:sz w:val="22"/>
                <w:szCs w:val="22"/>
              </w:rPr>
              <w:t xml:space="preserve"> </w:t>
            </w:r>
            <w:r w:rsidR="0027130E" w:rsidRPr="004E4A25">
              <w:rPr>
                <w:sz w:val="22"/>
                <w:szCs w:val="22"/>
              </w:rPr>
              <w:t xml:space="preserve">sadrži više stotina djelatnosti </w:t>
            </w:r>
            <w:r w:rsidR="00D54FC6" w:rsidRPr="004E4A25">
              <w:rPr>
                <w:sz w:val="22"/>
                <w:szCs w:val="22"/>
              </w:rPr>
              <w:t>te</w:t>
            </w:r>
            <w:r w:rsidR="0027130E" w:rsidRPr="004E4A25">
              <w:rPr>
                <w:sz w:val="22"/>
                <w:szCs w:val="22"/>
              </w:rPr>
              <w:t xml:space="preserve"> je </w:t>
            </w:r>
            <w:r w:rsidRPr="004E4A25">
              <w:rPr>
                <w:sz w:val="22"/>
                <w:szCs w:val="22"/>
              </w:rPr>
              <w:t>zna</w:t>
            </w:r>
            <w:r w:rsidR="00D54FC6" w:rsidRPr="004E4A25">
              <w:rPr>
                <w:sz w:val="22"/>
                <w:szCs w:val="22"/>
              </w:rPr>
              <w:t>tno</w:t>
            </w:r>
            <w:r w:rsidRPr="004E4A25">
              <w:rPr>
                <w:sz w:val="22"/>
                <w:szCs w:val="22"/>
              </w:rPr>
              <w:t xml:space="preserve"> duži i detaljniji</w:t>
            </w:r>
            <w:r w:rsidR="0027130E" w:rsidRPr="004E4A25">
              <w:rPr>
                <w:sz w:val="22"/>
                <w:szCs w:val="22"/>
              </w:rPr>
              <w:t xml:space="preserve">, pragovi </w:t>
            </w:r>
            <w:r w:rsidR="00EE3CF4" w:rsidRPr="004E4A25">
              <w:rPr>
                <w:sz w:val="22"/>
                <w:szCs w:val="22"/>
              </w:rPr>
              <w:t xml:space="preserve">kapaciteta </w:t>
            </w:r>
            <w:r w:rsidR="0027130E" w:rsidRPr="004E4A25">
              <w:rPr>
                <w:sz w:val="22"/>
                <w:szCs w:val="22"/>
              </w:rPr>
              <w:t>su niži</w:t>
            </w:r>
            <w:r w:rsidR="00EE3CF4" w:rsidRPr="004E4A25">
              <w:rPr>
                <w:sz w:val="22"/>
                <w:szCs w:val="22"/>
              </w:rPr>
              <w:t>,</w:t>
            </w:r>
            <w:r w:rsidR="0027130E" w:rsidRPr="004E4A25">
              <w:rPr>
                <w:sz w:val="22"/>
                <w:szCs w:val="22"/>
              </w:rPr>
              <w:t xml:space="preserve"> a broj zaposlenika nije uveden kao prag. Navedenim</w:t>
            </w:r>
            <w:r w:rsidRPr="004E4A25">
              <w:rPr>
                <w:sz w:val="22"/>
                <w:szCs w:val="22"/>
              </w:rPr>
              <w:t xml:space="preserve"> se dobiva potpunija informacija o obvezniku i djelatnosti</w:t>
            </w:r>
            <w:r w:rsidR="00A26F2C" w:rsidRPr="004E4A25">
              <w:rPr>
                <w:sz w:val="22"/>
                <w:szCs w:val="22"/>
              </w:rPr>
              <w:t>ma</w:t>
            </w:r>
            <w:r w:rsidRPr="004E4A25">
              <w:rPr>
                <w:sz w:val="22"/>
                <w:szCs w:val="22"/>
              </w:rPr>
              <w:t xml:space="preserve"> uslijed koje dolazi do ispuštanja emisija u okoliš </w:t>
            </w:r>
            <w:r w:rsidR="0027130E" w:rsidRPr="004E4A25">
              <w:rPr>
                <w:sz w:val="22"/>
                <w:szCs w:val="22"/>
              </w:rPr>
              <w:t xml:space="preserve">te veći opseg prikupljenih podataka. </w:t>
            </w:r>
            <w:r w:rsidR="006A1D14" w:rsidRPr="004E4A25">
              <w:rPr>
                <w:sz w:val="22"/>
                <w:szCs w:val="22"/>
              </w:rPr>
              <w:t>U</w:t>
            </w:r>
            <w:r w:rsidR="00A26F2C" w:rsidRPr="004E4A25">
              <w:rPr>
                <w:sz w:val="22"/>
                <w:szCs w:val="22"/>
              </w:rPr>
              <w:t xml:space="preserve"> RH imamo </w:t>
            </w:r>
            <w:r w:rsidR="0027130E" w:rsidRPr="004E4A25">
              <w:rPr>
                <w:sz w:val="22"/>
                <w:szCs w:val="22"/>
              </w:rPr>
              <w:t xml:space="preserve">veliki udio onečišćivača </w:t>
            </w:r>
            <w:r w:rsidR="00D45E39" w:rsidRPr="004E4A25">
              <w:rPr>
                <w:sz w:val="22"/>
                <w:szCs w:val="22"/>
              </w:rPr>
              <w:t>manjeg</w:t>
            </w:r>
            <w:r w:rsidR="00A26F2C" w:rsidRPr="004E4A25">
              <w:rPr>
                <w:sz w:val="22"/>
                <w:szCs w:val="22"/>
              </w:rPr>
              <w:t xml:space="preserve"> kapaciteta proizvodnje </w:t>
            </w:r>
            <w:r w:rsidR="006A1D14" w:rsidRPr="004E4A25">
              <w:rPr>
                <w:sz w:val="22"/>
                <w:szCs w:val="22"/>
              </w:rPr>
              <w:t xml:space="preserve">stoga je </w:t>
            </w:r>
            <w:r w:rsidR="00D736F8" w:rsidRPr="004E4A25">
              <w:rPr>
                <w:sz w:val="22"/>
                <w:szCs w:val="22"/>
              </w:rPr>
              <w:t xml:space="preserve">opsežnije prikupljanje podataka u </w:t>
            </w:r>
            <w:r w:rsidR="00A26F2C" w:rsidRPr="004E4A25">
              <w:rPr>
                <w:sz w:val="22"/>
                <w:szCs w:val="22"/>
              </w:rPr>
              <w:t>nacionaln</w:t>
            </w:r>
            <w:r w:rsidR="00D736F8" w:rsidRPr="004E4A25">
              <w:rPr>
                <w:sz w:val="22"/>
                <w:szCs w:val="22"/>
              </w:rPr>
              <w:t>om</w:t>
            </w:r>
            <w:r w:rsidR="00A26F2C" w:rsidRPr="004E4A25">
              <w:rPr>
                <w:sz w:val="22"/>
                <w:szCs w:val="22"/>
              </w:rPr>
              <w:t xml:space="preserve"> interes</w:t>
            </w:r>
            <w:r w:rsidR="00D736F8" w:rsidRPr="004E4A25">
              <w:rPr>
                <w:sz w:val="22"/>
                <w:szCs w:val="22"/>
              </w:rPr>
              <w:t>u.</w:t>
            </w:r>
            <w:r w:rsidR="0027130E" w:rsidRPr="004E4A25">
              <w:rPr>
                <w:sz w:val="22"/>
                <w:szCs w:val="22"/>
              </w:rPr>
              <w:t xml:space="preserve"> </w:t>
            </w:r>
            <w:r w:rsidR="006A1D14" w:rsidRPr="004E4A25">
              <w:rPr>
                <w:sz w:val="22"/>
                <w:szCs w:val="22"/>
              </w:rPr>
              <w:t>Navedeno</w:t>
            </w:r>
            <w:r w:rsidR="00537B13" w:rsidRPr="004E4A25">
              <w:rPr>
                <w:sz w:val="22"/>
                <w:szCs w:val="22"/>
              </w:rPr>
              <w:t xml:space="preserve"> je od značaja</w:t>
            </w:r>
            <w:r w:rsidRPr="004E4A25">
              <w:rPr>
                <w:sz w:val="22"/>
                <w:szCs w:val="22"/>
              </w:rPr>
              <w:t xml:space="preserve"> za </w:t>
            </w:r>
            <w:r w:rsidR="00537B13" w:rsidRPr="004E4A25">
              <w:rPr>
                <w:sz w:val="22"/>
                <w:szCs w:val="22"/>
              </w:rPr>
              <w:t xml:space="preserve">bolji </w:t>
            </w:r>
            <w:r w:rsidR="00B57E4B" w:rsidRPr="004E4A25">
              <w:rPr>
                <w:sz w:val="22"/>
                <w:szCs w:val="22"/>
              </w:rPr>
              <w:t xml:space="preserve">pregled podataka o </w:t>
            </w:r>
            <w:r w:rsidR="00537B13" w:rsidRPr="004E4A25">
              <w:rPr>
                <w:sz w:val="22"/>
                <w:szCs w:val="22"/>
              </w:rPr>
              <w:t>opterećenj</w:t>
            </w:r>
            <w:r w:rsidR="00B57E4B" w:rsidRPr="004E4A25">
              <w:rPr>
                <w:sz w:val="22"/>
                <w:szCs w:val="22"/>
              </w:rPr>
              <w:t>ima</w:t>
            </w:r>
            <w:r w:rsidR="00537B13" w:rsidRPr="004E4A25">
              <w:rPr>
                <w:sz w:val="22"/>
                <w:szCs w:val="22"/>
              </w:rPr>
              <w:t xml:space="preserve"> okoliša </w:t>
            </w:r>
            <w:r w:rsidR="00C36315" w:rsidRPr="004E4A25">
              <w:rPr>
                <w:sz w:val="22"/>
                <w:szCs w:val="22"/>
              </w:rPr>
              <w:t xml:space="preserve">RH </w:t>
            </w:r>
            <w:r w:rsidR="006A1D14" w:rsidRPr="004E4A25">
              <w:rPr>
                <w:sz w:val="22"/>
                <w:szCs w:val="22"/>
              </w:rPr>
              <w:t>te</w:t>
            </w:r>
            <w:r w:rsidR="00C36315" w:rsidRPr="004E4A25">
              <w:rPr>
                <w:sz w:val="22"/>
                <w:szCs w:val="22"/>
              </w:rPr>
              <w:t xml:space="preserve"> nastavno</w:t>
            </w:r>
            <w:r w:rsidR="00537B13" w:rsidRPr="004E4A25">
              <w:rPr>
                <w:sz w:val="22"/>
                <w:szCs w:val="22"/>
              </w:rPr>
              <w:t xml:space="preserve"> za </w:t>
            </w:r>
            <w:r w:rsidRPr="004E4A25">
              <w:rPr>
                <w:sz w:val="22"/>
                <w:szCs w:val="22"/>
              </w:rPr>
              <w:t xml:space="preserve">izradu </w:t>
            </w:r>
            <w:r w:rsidR="001D69FE">
              <w:rPr>
                <w:sz w:val="22"/>
                <w:szCs w:val="22"/>
              </w:rPr>
              <w:t>velikog broja izv</w:t>
            </w:r>
            <w:r w:rsidR="00C36315" w:rsidRPr="004E4A25">
              <w:rPr>
                <w:sz w:val="22"/>
                <w:szCs w:val="22"/>
              </w:rPr>
              <w:t>ješća kojima su podaci ROO</w:t>
            </w:r>
            <w:r w:rsidR="006A1D14" w:rsidRPr="004E4A25">
              <w:rPr>
                <w:sz w:val="22"/>
                <w:szCs w:val="22"/>
              </w:rPr>
              <w:t xml:space="preserve"> neophodni</w:t>
            </w:r>
            <w:r w:rsidR="00B57E4B" w:rsidRPr="004E4A25">
              <w:rPr>
                <w:sz w:val="22"/>
                <w:szCs w:val="22"/>
              </w:rPr>
              <w:t xml:space="preserve"> kao i izvješća o stanju okoliša RH.</w:t>
            </w:r>
            <w:r w:rsidR="00B36699" w:rsidRPr="004E4A25">
              <w:rPr>
                <w:sz w:val="22"/>
                <w:szCs w:val="22"/>
              </w:rPr>
              <w:t xml:space="preserve"> Stoga obveznici prilikom prijave podataka odabiru djelatnost po oba kriterija</w:t>
            </w:r>
            <w:r w:rsidR="00E120E0" w:rsidRPr="004E4A25">
              <w:rPr>
                <w:sz w:val="22"/>
                <w:szCs w:val="22"/>
              </w:rPr>
              <w:t>.</w:t>
            </w:r>
          </w:p>
          <w:p w:rsidR="001D69FE" w:rsidRPr="004E4A25" w:rsidRDefault="00CE59B2" w:rsidP="00CE59B2">
            <w:pPr>
              <w:tabs>
                <w:tab w:val="left" w:pos="1272"/>
                <w:tab w:val="left" w:pos="1407"/>
              </w:tabs>
              <w:suppressAutoHyphens w:val="0"/>
              <w:spacing w:before="40" w:after="100" w:line="240" w:lineRule="exact"/>
              <w:ind w:left="113" w:right="113" w:firstLine="567"/>
              <w:jc w:val="both"/>
              <w:rPr>
                <w:sz w:val="22"/>
                <w:szCs w:val="22"/>
              </w:rPr>
            </w:pPr>
            <w:r w:rsidRPr="00CE59B2">
              <w:rPr>
                <w:sz w:val="22"/>
                <w:szCs w:val="22"/>
              </w:rPr>
              <w:t>Izmjenama Pravilnika ROO došlo je do izmjena u samo nekim djelatnostima, a popis djelatnosti je još uvijek duži i detaljniji od onoga sukladno Dodatku I Protokola.</w:t>
            </w:r>
          </w:p>
        </w:tc>
      </w:tr>
      <w:tr w:rsidR="00393EBD" w:rsidRPr="004E4A25" w:rsidTr="00E75C8D">
        <w:tc>
          <w:tcPr>
            <w:tcW w:w="8647" w:type="dxa"/>
            <w:shd w:val="clear" w:color="auto" w:fill="auto"/>
          </w:tcPr>
          <w:p w:rsidR="00396687" w:rsidRPr="00570477" w:rsidRDefault="00396687" w:rsidP="0053319D">
            <w:pPr>
              <w:tabs>
                <w:tab w:val="left" w:pos="1272"/>
                <w:tab w:val="left" w:pos="1407"/>
              </w:tabs>
              <w:suppressAutoHyphens w:val="0"/>
              <w:spacing w:before="40" w:after="100" w:line="240" w:lineRule="exact"/>
              <w:ind w:left="113" w:right="113" w:firstLine="34"/>
              <w:jc w:val="both"/>
              <w:rPr>
                <w:b/>
                <w:sz w:val="22"/>
                <w:szCs w:val="22"/>
              </w:rPr>
            </w:pPr>
            <w:r w:rsidRPr="00570477">
              <w:rPr>
                <w:b/>
                <w:sz w:val="22"/>
                <w:szCs w:val="22"/>
              </w:rPr>
              <w:t>(d)</w:t>
            </w:r>
            <w:r w:rsidR="00822248" w:rsidRPr="00570477">
              <w:rPr>
                <w:b/>
                <w:sz w:val="22"/>
                <w:szCs w:val="22"/>
              </w:rPr>
              <w:t xml:space="preserve"> </w:t>
            </w:r>
            <w:r w:rsidR="00A35CAD" w:rsidRPr="00570477">
              <w:rPr>
                <w:b/>
                <w:sz w:val="22"/>
                <w:szCs w:val="22"/>
              </w:rPr>
              <w:t>s</w:t>
            </w:r>
            <w:r w:rsidRPr="00570477">
              <w:rPr>
                <w:b/>
                <w:sz w:val="22"/>
                <w:szCs w:val="22"/>
              </w:rPr>
              <w:t xml:space="preserve"> obzirom na </w:t>
            </w:r>
            <w:r w:rsidR="00C367B7" w:rsidRPr="00570477">
              <w:rPr>
                <w:b/>
                <w:sz w:val="22"/>
                <w:szCs w:val="22"/>
              </w:rPr>
              <w:t xml:space="preserve">stavak </w:t>
            </w:r>
            <w:r w:rsidRPr="00570477">
              <w:rPr>
                <w:b/>
                <w:sz w:val="22"/>
                <w:szCs w:val="22"/>
              </w:rPr>
              <w:t>1</w:t>
            </w:r>
            <w:r w:rsidR="00883572" w:rsidRPr="00570477">
              <w:rPr>
                <w:b/>
                <w:sz w:val="22"/>
                <w:szCs w:val="22"/>
              </w:rPr>
              <w:t>.</w:t>
            </w:r>
            <w:r w:rsidRPr="00570477">
              <w:rPr>
                <w:b/>
                <w:sz w:val="22"/>
                <w:szCs w:val="22"/>
              </w:rPr>
              <w:t xml:space="preserve"> i</w:t>
            </w:r>
            <w:r w:rsidR="001D01B2" w:rsidRPr="00570477" w:rsidDel="00110847">
              <w:rPr>
                <w:b/>
                <w:sz w:val="22"/>
                <w:szCs w:val="22"/>
              </w:rPr>
              <w:t xml:space="preserve"> </w:t>
            </w:r>
            <w:r w:rsidR="00110847" w:rsidRPr="00570477">
              <w:rPr>
                <w:b/>
                <w:sz w:val="22"/>
                <w:szCs w:val="22"/>
              </w:rPr>
              <w:t>dodatak</w:t>
            </w:r>
            <w:r w:rsidRPr="00570477">
              <w:rPr>
                <w:b/>
                <w:sz w:val="22"/>
                <w:szCs w:val="22"/>
              </w:rPr>
              <w:t xml:space="preserve"> II, </w:t>
            </w:r>
            <w:r w:rsidR="00694928" w:rsidRPr="00570477">
              <w:rPr>
                <w:b/>
                <w:sz w:val="22"/>
                <w:szCs w:val="22"/>
              </w:rPr>
              <w:t>navedite razlike</w:t>
            </w:r>
            <w:r w:rsidRPr="00570477">
              <w:rPr>
                <w:b/>
                <w:sz w:val="22"/>
                <w:szCs w:val="22"/>
              </w:rPr>
              <w:t xml:space="preserve"> između popisa </w:t>
            </w:r>
            <w:r w:rsidR="00500E8C" w:rsidRPr="00570477">
              <w:rPr>
                <w:b/>
                <w:sz w:val="22"/>
                <w:szCs w:val="22"/>
              </w:rPr>
              <w:t>onečišćujućih tvari</w:t>
            </w:r>
            <w:r w:rsidRPr="00570477">
              <w:rPr>
                <w:b/>
                <w:sz w:val="22"/>
                <w:szCs w:val="22"/>
              </w:rPr>
              <w:t xml:space="preserve"> </w:t>
            </w:r>
            <w:r w:rsidR="00A35CAD" w:rsidRPr="00570477">
              <w:rPr>
                <w:b/>
                <w:sz w:val="22"/>
                <w:szCs w:val="22"/>
              </w:rPr>
              <w:t>na koje se primjenjuje obveza izvještavanja u skladu s Protokolom, odnosno</w:t>
            </w:r>
            <w:r w:rsidRPr="00570477">
              <w:rPr>
                <w:b/>
                <w:sz w:val="22"/>
                <w:szCs w:val="22"/>
              </w:rPr>
              <w:t xml:space="preserve"> </w:t>
            </w:r>
            <w:r w:rsidR="00A35CAD" w:rsidRPr="00570477">
              <w:rPr>
                <w:b/>
                <w:sz w:val="22"/>
                <w:szCs w:val="22"/>
              </w:rPr>
              <w:t>povezanih p</w:t>
            </w:r>
            <w:r w:rsidRPr="00570477">
              <w:rPr>
                <w:b/>
                <w:sz w:val="22"/>
                <w:szCs w:val="22"/>
              </w:rPr>
              <w:t xml:space="preserve">ragova, i popisa onečišćujućih tvari i </w:t>
            </w:r>
            <w:r w:rsidR="009D6B23" w:rsidRPr="00570477">
              <w:rPr>
                <w:b/>
                <w:sz w:val="22"/>
                <w:szCs w:val="22"/>
              </w:rPr>
              <w:t>povezanih pragova</w:t>
            </w:r>
            <w:r w:rsidRPr="00570477">
              <w:rPr>
                <w:b/>
                <w:sz w:val="22"/>
                <w:szCs w:val="22"/>
              </w:rPr>
              <w:t xml:space="preserve"> </w:t>
            </w:r>
            <w:r w:rsidR="009D6B23" w:rsidRPr="00570477">
              <w:rPr>
                <w:b/>
                <w:sz w:val="22"/>
                <w:szCs w:val="22"/>
              </w:rPr>
              <w:t xml:space="preserve">u vezi kojih </w:t>
            </w:r>
            <w:r w:rsidRPr="00570477">
              <w:rPr>
                <w:b/>
                <w:sz w:val="22"/>
                <w:szCs w:val="22"/>
              </w:rPr>
              <w:t>je</w:t>
            </w:r>
            <w:r w:rsidR="009D6B23" w:rsidRPr="00570477">
              <w:rPr>
                <w:b/>
                <w:sz w:val="22"/>
                <w:szCs w:val="22"/>
              </w:rPr>
              <w:t xml:space="preserve"> obveza izvještavanja propisana</w:t>
            </w:r>
            <w:r w:rsidRPr="00570477">
              <w:rPr>
                <w:b/>
                <w:sz w:val="22"/>
                <w:szCs w:val="22"/>
              </w:rPr>
              <w:t xml:space="preserve"> nacionalnim PRTR sustavom;</w:t>
            </w:r>
          </w:p>
          <w:p w:rsidR="00883572" w:rsidRPr="004E4A25" w:rsidRDefault="0068539A" w:rsidP="0053319D">
            <w:pPr>
              <w:tabs>
                <w:tab w:val="left" w:pos="1272"/>
              </w:tabs>
              <w:suppressAutoHyphens w:val="0"/>
              <w:spacing w:line="240" w:lineRule="auto"/>
              <w:ind w:left="113" w:right="113"/>
              <w:jc w:val="both"/>
              <w:rPr>
                <w:b/>
                <w:sz w:val="22"/>
                <w:szCs w:val="22"/>
                <w:u w:val="single"/>
              </w:rPr>
            </w:pPr>
            <w:r w:rsidRPr="004E4A25">
              <w:rPr>
                <w:b/>
                <w:sz w:val="22"/>
                <w:szCs w:val="22"/>
                <w:u w:val="single"/>
              </w:rPr>
              <w:t>Odgovor:</w:t>
            </w:r>
            <w:r w:rsidR="0053319D" w:rsidRPr="004E4A25">
              <w:rPr>
                <w:b/>
                <w:sz w:val="22"/>
                <w:szCs w:val="22"/>
              </w:rPr>
              <w:tab/>
            </w:r>
          </w:p>
          <w:p w:rsidR="0079300B" w:rsidRPr="004E4A25" w:rsidRDefault="0079300B" w:rsidP="006E12FB">
            <w:pPr>
              <w:tabs>
                <w:tab w:val="left" w:pos="1272"/>
                <w:tab w:val="left" w:pos="1407"/>
              </w:tabs>
              <w:suppressAutoHyphens w:val="0"/>
              <w:spacing w:line="240" w:lineRule="auto"/>
              <w:ind w:left="113" w:right="113" w:firstLine="601"/>
              <w:jc w:val="both"/>
              <w:rPr>
                <w:sz w:val="22"/>
                <w:szCs w:val="22"/>
              </w:rPr>
            </w:pPr>
            <w:r w:rsidRPr="004E4A25">
              <w:rPr>
                <w:sz w:val="22"/>
                <w:szCs w:val="22"/>
              </w:rPr>
              <w:t>Budući Protokol, u općim odredbama čl. 3 stavak 2, strankama dozvoljava uvođenje opsežnijih nacionalnih registara</w:t>
            </w:r>
            <w:r w:rsidR="00B07125" w:rsidRPr="004E4A25">
              <w:rPr>
                <w:sz w:val="22"/>
                <w:szCs w:val="22"/>
              </w:rPr>
              <w:t>,</w:t>
            </w:r>
            <w:r w:rsidRPr="004E4A25">
              <w:rPr>
                <w:sz w:val="22"/>
                <w:szCs w:val="22"/>
              </w:rPr>
              <w:t xml:space="preserve"> </w:t>
            </w:r>
            <w:r w:rsidR="00B07125" w:rsidRPr="004E4A25">
              <w:rPr>
                <w:sz w:val="22"/>
                <w:szCs w:val="22"/>
              </w:rPr>
              <w:t>sustav</w:t>
            </w:r>
            <w:r w:rsidRPr="004E4A25">
              <w:rPr>
                <w:sz w:val="22"/>
                <w:szCs w:val="22"/>
              </w:rPr>
              <w:t xml:space="preserve"> ROO</w:t>
            </w:r>
            <w:r w:rsidR="00B07125" w:rsidRPr="004E4A25">
              <w:rPr>
                <w:sz w:val="22"/>
                <w:szCs w:val="22"/>
              </w:rPr>
              <w:t>, sukladno nacionalnoj legislativi,</w:t>
            </w:r>
            <w:r w:rsidRPr="004E4A25">
              <w:rPr>
                <w:sz w:val="22"/>
                <w:szCs w:val="22"/>
              </w:rPr>
              <w:t xml:space="preserve"> osim </w:t>
            </w:r>
            <w:r w:rsidR="00B07125" w:rsidRPr="004E4A25">
              <w:rPr>
                <w:sz w:val="22"/>
                <w:szCs w:val="22"/>
              </w:rPr>
              <w:t xml:space="preserve">što ima </w:t>
            </w:r>
            <w:r w:rsidRPr="004E4A25">
              <w:rPr>
                <w:sz w:val="22"/>
                <w:szCs w:val="22"/>
              </w:rPr>
              <w:t>već</w:t>
            </w:r>
            <w:r w:rsidR="00B07125" w:rsidRPr="004E4A25">
              <w:rPr>
                <w:sz w:val="22"/>
                <w:szCs w:val="22"/>
              </w:rPr>
              <w:t>i</w:t>
            </w:r>
            <w:r w:rsidRPr="004E4A25">
              <w:rPr>
                <w:sz w:val="22"/>
                <w:szCs w:val="22"/>
              </w:rPr>
              <w:t xml:space="preserve"> broj onečišćujućih tvari</w:t>
            </w:r>
            <w:r w:rsidR="00B07125" w:rsidRPr="004E4A25">
              <w:rPr>
                <w:sz w:val="22"/>
                <w:szCs w:val="22"/>
              </w:rPr>
              <w:t>,</w:t>
            </w:r>
            <w:r w:rsidRPr="004E4A25">
              <w:rPr>
                <w:sz w:val="22"/>
                <w:szCs w:val="22"/>
              </w:rPr>
              <w:t xml:space="preserve"> za većinu onečišćujućih tvari ima znatno niže odnosno strože pragove ispuštanja i/ili prijenosa od pragova zahtijevanih Protokolom.</w:t>
            </w:r>
          </w:p>
          <w:p w:rsidR="00BE43B3" w:rsidRDefault="003537C3" w:rsidP="00E13294">
            <w:pPr>
              <w:tabs>
                <w:tab w:val="left" w:pos="1272"/>
                <w:tab w:val="left" w:pos="1407"/>
              </w:tabs>
              <w:suppressAutoHyphens w:val="0"/>
              <w:spacing w:line="240" w:lineRule="exact"/>
              <w:ind w:left="113" w:right="113" w:firstLine="601"/>
              <w:jc w:val="both"/>
              <w:rPr>
                <w:sz w:val="22"/>
                <w:szCs w:val="22"/>
              </w:rPr>
            </w:pPr>
            <w:r w:rsidRPr="004E4A25">
              <w:rPr>
                <w:sz w:val="22"/>
                <w:szCs w:val="22"/>
              </w:rPr>
              <w:t>U Tablici 1. ovoga izviješća nalazi se usporedna tablica pragova ispuštanja za one onečišćujuće tvari kod kojih postoji razlika između nacionalnog sustava i Protokola (Pravilnik o ROO, Prilog 2., „Popis onečišćujućih tvari“; Protokol, Dodatak II, „Onečišćujuće tvari“).</w:t>
            </w:r>
          </w:p>
          <w:p w:rsidR="007C5D23" w:rsidRDefault="00961B28" w:rsidP="00E13294">
            <w:pPr>
              <w:tabs>
                <w:tab w:val="left" w:pos="1272"/>
                <w:tab w:val="left" w:pos="1407"/>
              </w:tabs>
              <w:suppressAutoHyphens w:val="0"/>
              <w:spacing w:line="240" w:lineRule="exact"/>
              <w:ind w:left="113" w:right="113" w:firstLine="601"/>
              <w:jc w:val="both"/>
              <w:rPr>
                <w:sz w:val="22"/>
                <w:szCs w:val="22"/>
              </w:rPr>
            </w:pPr>
            <w:r w:rsidRPr="00961B28">
              <w:rPr>
                <w:sz w:val="22"/>
                <w:szCs w:val="22"/>
              </w:rPr>
              <w:lastRenderedPageBreak/>
              <w:t>Stupanjem na snagu novog Pravilnika (NN 87/15) razlike u pragovima za pojedine onečišćujuće tvari su smanjene.</w:t>
            </w:r>
          </w:p>
          <w:p w:rsidR="007C571D" w:rsidRPr="004E4A25" w:rsidRDefault="00961B28" w:rsidP="00E13294">
            <w:pPr>
              <w:tabs>
                <w:tab w:val="left" w:pos="1272"/>
                <w:tab w:val="left" w:pos="1407"/>
              </w:tabs>
              <w:suppressAutoHyphens w:val="0"/>
              <w:spacing w:line="240" w:lineRule="exact"/>
              <w:ind w:left="113" w:right="113" w:firstLine="601"/>
              <w:jc w:val="both"/>
              <w:rPr>
                <w:sz w:val="22"/>
                <w:szCs w:val="22"/>
              </w:rPr>
            </w:pPr>
            <w:r>
              <w:rPr>
                <w:sz w:val="22"/>
                <w:szCs w:val="22"/>
              </w:rPr>
              <w:t xml:space="preserve"> </w:t>
            </w:r>
          </w:p>
        </w:tc>
      </w:tr>
      <w:tr w:rsidR="00393EBD" w:rsidRPr="004E4A25" w:rsidTr="00E75C8D">
        <w:tc>
          <w:tcPr>
            <w:tcW w:w="8647" w:type="dxa"/>
            <w:shd w:val="clear" w:color="auto" w:fill="auto"/>
          </w:tcPr>
          <w:p w:rsidR="00393EBD" w:rsidRPr="00570477" w:rsidRDefault="00885B30" w:rsidP="0053319D">
            <w:pPr>
              <w:tabs>
                <w:tab w:val="left" w:pos="1272"/>
                <w:tab w:val="left" w:pos="1407"/>
              </w:tabs>
              <w:suppressAutoHyphens w:val="0"/>
              <w:spacing w:before="40" w:after="100" w:line="240" w:lineRule="exact"/>
              <w:ind w:left="113" w:right="113" w:firstLine="34"/>
              <w:jc w:val="both"/>
              <w:rPr>
                <w:b/>
                <w:sz w:val="22"/>
                <w:szCs w:val="22"/>
              </w:rPr>
            </w:pPr>
            <w:r w:rsidRPr="00570477">
              <w:rPr>
                <w:b/>
                <w:sz w:val="22"/>
                <w:szCs w:val="22"/>
              </w:rPr>
              <w:lastRenderedPageBreak/>
              <w:t>(e)</w:t>
            </w:r>
            <w:r w:rsidR="0053319D" w:rsidRPr="00570477">
              <w:rPr>
                <w:b/>
                <w:sz w:val="22"/>
                <w:szCs w:val="22"/>
              </w:rPr>
              <w:t xml:space="preserve"> </w:t>
            </w:r>
            <w:r w:rsidR="009D6B23" w:rsidRPr="00570477">
              <w:rPr>
                <w:b/>
                <w:sz w:val="22"/>
                <w:szCs w:val="22"/>
              </w:rPr>
              <w:t>s</w:t>
            </w:r>
            <w:r w:rsidRPr="00570477">
              <w:rPr>
                <w:b/>
                <w:sz w:val="22"/>
                <w:szCs w:val="22"/>
              </w:rPr>
              <w:t xml:space="preserve"> obzirom na </w:t>
            </w:r>
            <w:r w:rsidR="00C367B7" w:rsidRPr="00570477">
              <w:rPr>
                <w:b/>
                <w:sz w:val="22"/>
                <w:szCs w:val="22"/>
              </w:rPr>
              <w:t xml:space="preserve">stavak </w:t>
            </w:r>
            <w:r w:rsidRPr="00570477">
              <w:rPr>
                <w:b/>
                <w:sz w:val="22"/>
                <w:szCs w:val="22"/>
              </w:rPr>
              <w:t>3</w:t>
            </w:r>
            <w:r w:rsidR="00883572" w:rsidRPr="00570477">
              <w:rPr>
                <w:b/>
                <w:sz w:val="22"/>
                <w:szCs w:val="22"/>
              </w:rPr>
              <w:t>.</w:t>
            </w:r>
            <w:r w:rsidRPr="00570477">
              <w:rPr>
                <w:b/>
                <w:sz w:val="22"/>
                <w:szCs w:val="22"/>
              </w:rPr>
              <w:t xml:space="preserve"> i</w:t>
            </w:r>
            <w:r w:rsidR="001D01B2" w:rsidRPr="00570477" w:rsidDel="0022087F">
              <w:rPr>
                <w:b/>
                <w:sz w:val="22"/>
                <w:szCs w:val="22"/>
              </w:rPr>
              <w:t xml:space="preserve"> </w:t>
            </w:r>
            <w:r w:rsidR="0022087F" w:rsidRPr="00570477">
              <w:rPr>
                <w:b/>
                <w:sz w:val="22"/>
                <w:szCs w:val="22"/>
              </w:rPr>
              <w:t>dodatak</w:t>
            </w:r>
            <w:r w:rsidRPr="00570477">
              <w:rPr>
                <w:b/>
                <w:sz w:val="22"/>
                <w:szCs w:val="22"/>
              </w:rPr>
              <w:t xml:space="preserve"> II,</w:t>
            </w:r>
            <w:r w:rsidR="00500E8C" w:rsidRPr="00570477">
              <w:rPr>
                <w:b/>
                <w:sz w:val="22"/>
                <w:szCs w:val="22"/>
              </w:rPr>
              <w:t xml:space="preserve"> opi</w:t>
            </w:r>
            <w:r w:rsidR="009D6B23" w:rsidRPr="00570477">
              <w:rPr>
                <w:b/>
                <w:sz w:val="22"/>
                <w:szCs w:val="22"/>
              </w:rPr>
              <w:t>šite</w:t>
            </w:r>
            <w:r w:rsidRPr="00570477">
              <w:rPr>
                <w:b/>
                <w:sz w:val="22"/>
                <w:szCs w:val="22"/>
              </w:rPr>
              <w:t xml:space="preserve"> ako za bilo koj</w:t>
            </w:r>
            <w:r w:rsidR="009D6B23" w:rsidRPr="00570477">
              <w:rPr>
                <w:b/>
                <w:sz w:val="22"/>
                <w:szCs w:val="22"/>
              </w:rPr>
              <w:t>u onečišćujuću tvar odnosno</w:t>
            </w:r>
            <w:r w:rsidRPr="00570477">
              <w:rPr>
                <w:b/>
                <w:sz w:val="22"/>
                <w:szCs w:val="22"/>
              </w:rPr>
              <w:t xml:space="preserve"> tvari naveden</w:t>
            </w:r>
            <w:r w:rsidR="009D6B23" w:rsidRPr="00570477">
              <w:rPr>
                <w:b/>
                <w:sz w:val="22"/>
                <w:szCs w:val="22"/>
              </w:rPr>
              <w:t>e</w:t>
            </w:r>
            <w:r w:rsidRPr="00570477">
              <w:rPr>
                <w:b/>
                <w:sz w:val="22"/>
                <w:szCs w:val="22"/>
              </w:rPr>
              <w:t xml:space="preserve"> u </w:t>
            </w:r>
            <w:r w:rsidR="009D6B23" w:rsidRPr="00570477">
              <w:rPr>
                <w:b/>
                <w:sz w:val="22"/>
                <w:szCs w:val="22"/>
              </w:rPr>
              <w:t>dodatku II Protokola, S</w:t>
            </w:r>
            <w:r w:rsidRPr="00570477">
              <w:rPr>
                <w:b/>
                <w:sz w:val="22"/>
                <w:szCs w:val="22"/>
              </w:rPr>
              <w:t>tranka primjenjuje vrstu praga drugačiju od naveden</w:t>
            </w:r>
            <w:r w:rsidR="00500E8C" w:rsidRPr="00570477">
              <w:rPr>
                <w:b/>
                <w:sz w:val="22"/>
                <w:szCs w:val="22"/>
              </w:rPr>
              <w:t>e</w:t>
            </w:r>
            <w:r w:rsidRPr="00570477">
              <w:rPr>
                <w:b/>
                <w:sz w:val="22"/>
                <w:szCs w:val="22"/>
              </w:rPr>
              <w:t xml:space="preserve"> u podstavku (a) i, ako je tako, zašto;</w:t>
            </w:r>
          </w:p>
          <w:p w:rsidR="002D041F" w:rsidRPr="004E4A25" w:rsidRDefault="002D041F" w:rsidP="00B8654D">
            <w:pPr>
              <w:tabs>
                <w:tab w:val="left" w:pos="1272"/>
                <w:tab w:val="left" w:pos="1407"/>
              </w:tabs>
              <w:suppressAutoHyphens w:val="0"/>
              <w:spacing w:line="240" w:lineRule="exact"/>
              <w:ind w:left="113" w:right="113" w:firstLine="34"/>
              <w:jc w:val="both"/>
              <w:rPr>
                <w:b/>
                <w:sz w:val="22"/>
                <w:szCs w:val="22"/>
                <w:u w:val="single"/>
              </w:rPr>
            </w:pPr>
            <w:r w:rsidRPr="004E4A25">
              <w:rPr>
                <w:b/>
                <w:sz w:val="22"/>
                <w:szCs w:val="22"/>
                <w:u w:val="single"/>
              </w:rPr>
              <w:t>Odgovor:</w:t>
            </w:r>
            <w:r w:rsidRPr="004E4A25">
              <w:rPr>
                <w:b/>
                <w:sz w:val="22"/>
                <w:szCs w:val="22"/>
              </w:rPr>
              <w:tab/>
            </w:r>
          </w:p>
          <w:p w:rsidR="00F62887" w:rsidRPr="004E4A25" w:rsidRDefault="002D041F" w:rsidP="00F62887">
            <w:pPr>
              <w:tabs>
                <w:tab w:val="left" w:pos="1272"/>
                <w:tab w:val="left" w:pos="1407"/>
              </w:tabs>
              <w:suppressAutoHyphens w:val="0"/>
              <w:spacing w:line="240" w:lineRule="exact"/>
              <w:ind w:left="113" w:right="113" w:firstLine="601"/>
              <w:jc w:val="both"/>
              <w:rPr>
                <w:sz w:val="22"/>
                <w:szCs w:val="22"/>
              </w:rPr>
            </w:pPr>
            <w:r w:rsidRPr="004E4A25">
              <w:rPr>
                <w:sz w:val="22"/>
                <w:szCs w:val="22"/>
              </w:rPr>
              <w:t>Prili</w:t>
            </w:r>
            <w:r w:rsidR="003624B0" w:rsidRPr="004E4A25">
              <w:rPr>
                <w:sz w:val="22"/>
                <w:szCs w:val="22"/>
              </w:rPr>
              <w:t>kom donošenja Pravilnika o ROO</w:t>
            </w:r>
            <w:r w:rsidR="00B76DA3" w:rsidRPr="004E4A25">
              <w:rPr>
                <w:sz w:val="22"/>
                <w:szCs w:val="22"/>
              </w:rPr>
              <w:t xml:space="preserve"> odlučeno je</w:t>
            </w:r>
            <w:r w:rsidR="000D5D38" w:rsidRPr="004E4A25">
              <w:rPr>
                <w:sz w:val="22"/>
                <w:szCs w:val="22"/>
              </w:rPr>
              <w:t>,</w:t>
            </w:r>
            <w:r w:rsidR="003624B0" w:rsidRPr="004E4A25">
              <w:rPr>
                <w:sz w:val="22"/>
                <w:szCs w:val="22"/>
              </w:rPr>
              <w:t xml:space="preserve"> </w:t>
            </w:r>
            <w:r w:rsidR="000D5D38" w:rsidRPr="004E4A25">
              <w:rPr>
                <w:sz w:val="22"/>
                <w:szCs w:val="22"/>
              </w:rPr>
              <w:t xml:space="preserve">zbog nacionalnih </w:t>
            </w:r>
            <w:r w:rsidR="006B794A" w:rsidRPr="004E4A25">
              <w:rPr>
                <w:sz w:val="22"/>
                <w:szCs w:val="22"/>
              </w:rPr>
              <w:t>strateških ciljeva</w:t>
            </w:r>
            <w:r w:rsidR="003624B0" w:rsidRPr="004E4A25">
              <w:rPr>
                <w:sz w:val="22"/>
                <w:szCs w:val="22"/>
              </w:rPr>
              <w:t xml:space="preserve"> </w:t>
            </w:r>
            <w:r w:rsidR="006B794A" w:rsidRPr="004E4A25">
              <w:rPr>
                <w:sz w:val="22"/>
                <w:szCs w:val="22"/>
              </w:rPr>
              <w:t xml:space="preserve"> očuvanja p</w:t>
            </w:r>
            <w:r w:rsidR="003624B0" w:rsidRPr="004E4A25">
              <w:rPr>
                <w:sz w:val="22"/>
                <w:szCs w:val="22"/>
              </w:rPr>
              <w:t>rirodnih resursa i okoliša</w:t>
            </w:r>
            <w:r w:rsidR="000D5D38" w:rsidRPr="004E4A25">
              <w:rPr>
                <w:sz w:val="22"/>
                <w:szCs w:val="22"/>
              </w:rPr>
              <w:t xml:space="preserve"> te opsežnijeg i detaljnijeg uvida </w:t>
            </w:r>
            <w:r w:rsidR="0078670B" w:rsidRPr="004E4A25">
              <w:rPr>
                <w:sz w:val="22"/>
                <w:szCs w:val="22"/>
              </w:rPr>
              <w:t>pritisaka</w:t>
            </w:r>
            <w:r w:rsidR="000D5D38" w:rsidRPr="004E4A25">
              <w:rPr>
                <w:sz w:val="22"/>
                <w:szCs w:val="22"/>
              </w:rPr>
              <w:t xml:space="preserve"> na okoliš</w:t>
            </w:r>
            <w:r w:rsidR="00A7312B" w:rsidRPr="004E4A25">
              <w:rPr>
                <w:sz w:val="22"/>
                <w:szCs w:val="22"/>
              </w:rPr>
              <w:t>,</w:t>
            </w:r>
            <w:r w:rsidR="003624B0" w:rsidRPr="004E4A25">
              <w:rPr>
                <w:sz w:val="22"/>
                <w:szCs w:val="22"/>
              </w:rPr>
              <w:t xml:space="preserve"> </w:t>
            </w:r>
            <w:r w:rsidR="00B76DA3" w:rsidRPr="004E4A25">
              <w:rPr>
                <w:sz w:val="22"/>
                <w:szCs w:val="22"/>
              </w:rPr>
              <w:t xml:space="preserve">za neke onečišćujuće tvari </w:t>
            </w:r>
            <w:r w:rsidRPr="004E4A25">
              <w:rPr>
                <w:sz w:val="22"/>
                <w:szCs w:val="22"/>
              </w:rPr>
              <w:t xml:space="preserve">primijeniti strože pragove </w:t>
            </w:r>
            <w:r w:rsidR="00297C56" w:rsidRPr="004E4A25">
              <w:rPr>
                <w:sz w:val="22"/>
                <w:szCs w:val="22"/>
              </w:rPr>
              <w:t>ispuštanja</w:t>
            </w:r>
            <w:r w:rsidR="003624B0" w:rsidRPr="004E4A25">
              <w:rPr>
                <w:sz w:val="22"/>
                <w:szCs w:val="22"/>
              </w:rPr>
              <w:t xml:space="preserve"> od  Protokol</w:t>
            </w:r>
            <w:r w:rsidR="00B76DA3" w:rsidRPr="004E4A25">
              <w:rPr>
                <w:sz w:val="22"/>
                <w:szCs w:val="22"/>
              </w:rPr>
              <w:t>a</w:t>
            </w:r>
            <w:r w:rsidR="003624B0" w:rsidRPr="004E4A25">
              <w:rPr>
                <w:sz w:val="22"/>
                <w:szCs w:val="22"/>
              </w:rPr>
              <w:t>.</w:t>
            </w:r>
            <w:r w:rsidRPr="004E4A25">
              <w:rPr>
                <w:sz w:val="22"/>
                <w:szCs w:val="22"/>
              </w:rPr>
              <w:t xml:space="preserve"> </w:t>
            </w:r>
            <w:r w:rsidR="00297C56" w:rsidRPr="004E4A25">
              <w:rPr>
                <w:sz w:val="22"/>
                <w:szCs w:val="22"/>
              </w:rPr>
              <w:t xml:space="preserve">Tako su primijenjena stroža pravila za </w:t>
            </w:r>
            <w:r w:rsidR="00D0610A" w:rsidRPr="004E4A25">
              <w:rPr>
                <w:sz w:val="22"/>
                <w:szCs w:val="22"/>
              </w:rPr>
              <w:t xml:space="preserve">39 </w:t>
            </w:r>
            <w:r w:rsidR="00297C56" w:rsidRPr="004E4A25">
              <w:rPr>
                <w:sz w:val="22"/>
                <w:szCs w:val="22"/>
              </w:rPr>
              <w:t>onečišćujuć</w:t>
            </w:r>
            <w:r w:rsidR="00096DEA" w:rsidRPr="004E4A25">
              <w:rPr>
                <w:sz w:val="22"/>
                <w:szCs w:val="22"/>
              </w:rPr>
              <w:t xml:space="preserve">ih tvari za ispuštanje u zrak, </w:t>
            </w:r>
            <w:r w:rsidR="00D0610A" w:rsidRPr="004E4A25">
              <w:rPr>
                <w:sz w:val="22"/>
                <w:szCs w:val="22"/>
              </w:rPr>
              <w:t>25</w:t>
            </w:r>
            <w:r w:rsidR="00297C56" w:rsidRPr="004E4A25">
              <w:rPr>
                <w:sz w:val="22"/>
                <w:szCs w:val="22"/>
              </w:rPr>
              <w:t xml:space="preserve"> z</w:t>
            </w:r>
            <w:r w:rsidR="00096DEA" w:rsidRPr="004E4A25">
              <w:rPr>
                <w:sz w:val="22"/>
                <w:szCs w:val="22"/>
              </w:rPr>
              <w:t xml:space="preserve">a ispuštanje u vodu i </w:t>
            </w:r>
            <w:r w:rsidR="00321A33">
              <w:rPr>
                <w:sz w:val="22"/>
                <w:szCs w:val="22"/>
              </w:rPr>
              <w:t>jedan (</w:t>
            </w:r>
            <w:r w:rsidR="00D0610A" w:rsidRPr="004E4A25">
              <w:rPr>
                <w:sz w:val="22"/>
                <w:szCs w:val="22"/>
              </w:rPr>
              <w:t>1</w:t>
            </w:r>
            <w:r w:rsidR="00321A33">
              <w:rPr>
                <w:sz w:val="22"/>
                <w:szCs w:val="22"/>
              </w:rPr>
              <w:t>)</w:t>
            </w:r>
            <w:r w:rsidR="00297C56" w:rsidRPr="004E4A25">
              <w:rPr>
                <w:sz w:val="22"/>
                <w:szCs w:val="22"/>
              </w:rPr>
              <w:t xml:space="preserve"> za tlo</w:t>
            </w:r>
            <w:r w:rsidR="00B76DA3" w:rsidRPr="004E4A25">
              <w:rPr>
                <w:sz w:val="22"/>
                <w:szCs w:val="22"/>
              </w:rPr>
              <w:t xml:space="preserve"> čime se povećala količina dostupnih informacija o ispuštanjima i/ili prijenosima</w:t>
            </w:r>
            <w:r w:rsidR="002F4BF0" w:rsidRPr="004E4A25">
              <w:rPr>
                <w:sz w:val="22"/>
                <w:szCs w:val="22"/>
              </w:rPr>
              <w:t xml:space="preserve"> onečišćenja.</w:t>
            </w:r>
          </w:p>
          <w:p w:rsidR="00F62887" w:rsidRPr="004E4A25" w:rsidRDefault="00F62887" w:rsidP="0053319D">
            <w:pPr>
              <w:tabs>
                <w:tab w:val="left" w:pos="1272"/>
                <w:tab w:val="left" w:pos="1407"/>
              </w:tabs>
              <w:suppressAutoHyphens w:val="0"/>
              <w:spacing w:before="40" w:after="100" w:line="240" w:lineRule="exact"/>
              <w:ind w:left="113" w:right="113" w:firstLine="34"/>
              <w:jc w:val="both"/>
              <w:rPr>
                <w:b/>
                <w:sz w:val="22"/>
                <w:szCs w:val="22"/>
              </w:rPr>
            </w:pPr>
          </w:p>
        </w:tc>
      </w:tr>
      <w:tr w:rsidR="00393EBD" w:rsidRPr="004E4A25" w:rsidTr="00E75C8D">
        <w:tc>
          <w:tcPr>
            <w:tcW w:w="8647" w:type="dxa"/>
            <w:shd w:val="clear" w:color="auto" w:fill="auto"/>
          </w:tcPr>
          <w:p w:rsidR="00393EBD" w:rsidRPr="00570477" w:rsidRDefault="00C6354E" w:rsidP="0053319D">
            <w:pPr>
              <w:tabs>
                <w:tab w:val="left" w:pos="1272"/>
                <w:tab w:val="left" w:pos="1348"/>
                <w:tab w:val="left" w:pos="1377"/>
              </w:tabs>
              <w:suppressAutoHyphens w:val="0"/>
              <w:spacing w:before="40" w:after="100" w:line="240" w:lineRule="exact"/>
              <w:ind w:left="113" w:right="113" w:firstLine="34"/>
              <w:jc w:val="both"/>
              <w:rPr>
                <w:b/>
                <w:sz w:val="22"/>
                <w:szCs w:val="22"/>
              </w:rPr>
            </w:pPr>
            <w:r w:rsidRPr="00570477">
              <w:rPr>
                <w:b/>
                <w:sz w:val="22"/>
                <w:szCs w:val="22"/>
              </w:rPr>
              <w:t xml:space="preserve">(f) </w:t>
            </w:r>
            <w:r w:rsidR="009D6B23" w:rsidRPr="00570477">
              <w:rPr>
                <w:b/>
                <w:sz w:val="22"/>
                <w:szCs w:val="22"/>
              </w:rPr>
              <w:t>s</w:t>
            </w:r>
            <w:r w:rsidRPr="00570477">
              <w:rPr>
                <w:b/>
                <w:sz w:val="22"/>
                <w:szCs w:val="22"/>
              </w:rPr>
              <w:t xml:space="preserve"> obzirom na </w:t>
            </w:r>
            <w:r w:rsidR="00C367B7" w:rsidRPr="00570477">
              <w:rPr>
                <w:b/>
                <w:sz w:val="22"/>
                <w:szCs w:val="22"/>
              </w:rPr>
              <w:t xml:space="preserve">stavak </w:t>
            </w:r>
            <w:r w:rsidRPr="00570477">
              <w:rPr>
                <w:b/>
                <w:sz w:val="22"/>
                <w:szCs w:val="22"/>
              </w:rPr>
              <w:t>4</w:t>
            </w:r>
            <w:r w:rsidR="00C367B7" w:rsidRPr="00570477">
              <w:rPr>
                <w:b/>
                <w:sz w:val="22"/>
                <w:szCs w:val="22"/>
              </w:rPr>
              <w:t>.</w:t>
            </w:r>
            <w:r w:rsidRPr="00570477">
              <w:rPr>
                <w:b/>
                <w:sz w:val="22"/>
                <w:szCs w:val="22"/>
              </w:rPr>
              <w:t>,</w:t>
            </w:r>
            <w:r w:rsidR="003C5338" w:rsidRPr="00570477">
              <w:rPr>
                <w:b/>
                <w:sz w:val="22"/>
                <w:szCs w:val="22"/>
              </w:rPr>
              <w:t xml:space="preserve"> navedite</w:t>
            </w:r>
            <w:r w:rsidRPr="00570477">
              <w:rPr>
                <w:b/>
                <w:sz w:val="22"/>
                <w:szCs w:val="22"/>
              </w:rPr>
              <w:t xml:space="preserve"> nadležno tijelo</w:t>
            </w:r>
            <w:r w:rsidR="003C5338" w:rsidRPr="00570477">
              <w:rPr>
                <w:b/>
                <w:sz w:val="22"/>
                <w:szCs w:val="22"/>
              </w:rPr>
              <w:t xml:space="preserve"> za prikupljanje</w:t>
            </w:r>
            <w:r w:rsidRPr="00570477">
              <w:rPr>
                <w:b/>
                <w:sz w:val="22"/>
                <w:szCs w:val="22"/>
              </w:rPr>
              <w:t xml:space="preserve"> informacij</w:t>
            </w:r>
            <w:r w:rsidR="003C5338" w:rsidRPr="00570477">
              <w:rPr>
                <w:b/>
                <w:sz w:val="22"/>
                <w:szCs w:val="22"/>
              </w:rPr>
              <w:t>a</w:t>
            </w:r>
            <w:r w:rsidRPr="00570477">
              <w:rPr>
                <w:b/>
                <w:sz w:val="22"/>
                <w:szCs w:val="22"/>
              </w:rPr>
              <w:t xml:space="preserve"> o ispuštanjima onečišćujućih tvari iz difuznih izvora navedenih u </w:t>
            </w:r>
            <w:r w:rsidR="00C367B7" w:rsidRPr="00570477">
              <w:rPr>
                <w:b/>
                <w:sz w:val="22"/>
                <w:szCs w:val="22"/>
              </w:rPr>
              <w:t xml:space="preserve">stavcima </w:t>
            </w:r>
            <w:r w:rsidRPr="00570477">
              <w:rPr>
                <w:b/>
                <w:sz w:val="22"/>
                <w:szCs w:val="22"/>
              </w:rPr>
              <w:t>7</w:t>
            </w:r>
            <w:r w:rsidR="00D540D1" w:rsidRPr="00570477">
              <w:rPr>
                <w:b/>
                <w:sz w:val="22"/>
                <w:szCs w:val="22"/>
              </w:rPr>
              <w:t>.</w:t>
            </w:r>
            <w:r w:rsidRPr="00570477">
              <w:rPr>
                <w:b/>
                <w:sz w:val="22"/>
                <w:szCs w:val="22"/>
              </w:rPr>
              <w:t xml:space="preserve"> i 8</w:t>
            </w:r>
            <w:r w:rsidR="00D540D1" w:rsidRPr="00570477">
              <w:rPr>
                <w:b/>
                <w:sz w:val="22"/>
                <w:szCs w:val="22"/>
              </w:rPr>
              <w:t>.</w:t>
            </w:r>
            <w:r w:rsidRPr="00570477">
              <w:rPr>
                <w:b/>
                <w:sz w:val="22"/>
                <w:szCs w:val="22"/>
              </w:rPr>
              <w:t>;</w:t>
            </w:r>
          </w:p>
          <w:p w:rsidR="00991F0E" w:rsidRPr="004E4A25" w:rsidRDefault="00991F0E" w:rsidP="00B8654D">
            <w:pPr>
              <w:tabs>
                <w:tab w:val="left" w:pos="1272"/>
                <w:tab w:val="left" w:pos="1348"/>
                <w:tab w:val="left" w:pos="1377"/>
              </w:tabs>
              <w:suppressAutoHyphens w:val="0"/>
              <w:spacing w:line="240" w:lineRule="exact"/>
              <w:ind w:left="113" w:right="113" w:firstLine="34"/>
              <w:jc w:val="both"/>
              <w:rPr>
                <w:b/>
                <w:sz w:val="22"/>
                <w:szCs w:val="22"/>
                <w:u w:val="single"/>
              </w:rPr>
            </w:pPr>
            <w:r w:rsidRPr="004E4A25">
              <w:rPr>
                <w:b/>
                <w:sz w:val="22"/>
                <w:szCs w:val="22"/>
                <w:u w:val="single"/>
              </w:rPr>
              <w:t>Odgovor:</w:t>
            </w:r>
          </w:p>
          <w:p w:rsidR="00991F0E" w:rsidRPr="004E4A25" w:rsidRDefault="001042CF" w:rsidP="00B8654D">
            <w:pPr>
              <w:tabs>
                <w:tab w:val="left" w:pos="1272"/>
                <w:tab w:val="left" w:pos="1348"/>
                <w:tab w:val="left" w:pos="1377"/>
              </w:tabs>
              <w:suppressAutoHyphens w:val="0"/>
              <w:spacing w:line="240" w:lineRule="exact"/>
              <w:ind w:left="113" w:right="113" w:firstLine="601"/>
              <w:jc w:val="both"/>
              <w:rPr>
                <w:sz w:val="22"/>
                <w:szCs w:val="22"/>
              </w:rPr>
            </w:pPr>
            <w:r w:rsidRPr="004E4A25">
              <w:rPr>
                <w:sz w:val="22"/>
                <w:szCs w:val="22"/>
              </w:rPr>
              <w:t>Nadležno tijelo</w:t>
            </w:r>
            <w:r w:rsidR="00501DC9" w:rsidRPr="004E4A25">
              <w:rPr>
                <w:sz w:val="22"/>
                <w:szCs w:val="22"/>
              </w:rPr>
              <w:t xml:space="preserve"> (u dalj</w:t>
            </w:r>
            <w:r w:rsidR="001C5033" w:rsidRPr="004E4A25">
              <w:rPr>
                <w:sz w:val="22"/>
                <w:szCs w:val="22"/>
              </w:rPr>
              <w:t>njem tekstu: NT)</w:t>
            </w:r>
            <w:r w:rsidRPr="004E4A25">
              <w:rPr>
                <w:sz w:val="22"/>
                <w:szCs w:val="22"/>
              </w:rPr>
              <w:t xml:space="preserve"> za prikupljanje informacija o ispuštanjima onečišćujućih tvari iz difuznih izvora navedenih u </w:t>
            </w:r>
            <w:r w:rsidR="00C367B7" w:rsidRPr="004E4A25">
              <w:rPr>
                <w:sz w:val="22"/>
                <w:szCs w:val="22"/>
              </w:rPr>
              <w:t xml:space="preserve">stavcima </w:t>
            </w:r>
            <w:r w:rsidR="00B02B04" w:rsidRPr="004E4A25">
              <w:rPr>
                <w:sz w:val="22"/>
                <w:szCs w:val="22"/>
              </w:rPr>
              <w:t>7. i 8.</w:t>
            </w:r>
            <w:r w:rsidRPr="004E4A25">
              <w:rPr>
                <w:sz w:val="22"/>
                <w:szCs w:val="22"/>
              </w:rPr>
              <w:t xml:space="preserve"> nije definirano</w:t>
            </w:r>
            <w:r w:rsidR="00DF24B5" w:rsidRPr="004E4A25">
              <w:rPr>
                <w:sz w:val="22"/>
                <w:szCs w:val="22"/>
              </w:rPr>
              <w:t xml:space="preserve"> za sva isp</w:t>
            </w:r>
            <w:r w:rsidRPr="004E4A25">
              <w:rPr>
                <w:sz w:val="22"/>
                <w:szCs w:val="22"/>
              </w:rPr>
              <w:t xml:space="preserve">uštanja, kako je pobliže objašnjeno unutar </w:t>
            </w:r>
            <w:r w:rsidR="00612D3B" w:rsidRPr="004E4A25">
              <w:rPr>
                <w:sz w:val="22"/>
                <w:szCs w:val="22"/>
              </w:rPr>
              <w:t>odgovora</w:t>
            </w:r>
            <w:r w:rsidR="00B02B04" w:rsidRPr="004E4A25">
              <w:rPr>
                <w:sz w:val="22"/>
                <w:szCs w:val="22"/>
              </w:rPr>
              <w:t xml:space="preserve"> </w:t>
            </w:r>
            <w:r w:rsidRPr="004E4A25">
              <w:rPr>
                <w:sz w:val="22"/>
                <w:szCs w:val="22"/>
              </w:rPr>
              <w:t>(h).</w:t>
            </w:r>
          </w:p>
          <w:p w:rsidR="00B02B04" w:rsidRPr="004E4A25" w:rsidRDefault="00B02B04" w:rsidP="00B8654D">
            <w:pPr>
              <w:tabs>
                <w:tab w:val="left" w:pos="1272"/>
                <w:tab w:val="left" w:pos="1348"/>
                <w:tab w:val="left" w:pos="1377"/>
              </w:tabs>
              <w:suppressAutoHyphens w:val="0"/>
              <w:spacing w:line="240" w:lineRule="exact"/>
              <w:ind w:left="113" w:right="113" w:firstLine="601"/>
              <w:jc w:val="both"/>
              <w:rPr>
                <w:sz w:val="22"/>
                <w:szCs w:val="22"/>
              </w:rPr>
            </w:pPr>
          </w:p>
        </w:tc>
      </w:tr>
      <w:tr w:rsidR="00393EBD" w:rsidRPr="004E4A25" w:rsidTr="00E75C8D">
        <w:tc>
          <w:tcPr>
            <w:tcW w:w="8647" w:type="dxa"/>
            <w:shd w:val="clear" w:color="auto" w:fill="auto"/>
          </w:tcPr>
          <w:p w:rsidR="0097789B" w:rsidRPr="00570477" w:rsidRDefault="003C5338" w:rsidP="0053319D">
            <w:pPr>
              <w:tabs>
                <w:tab w:val="left" w:pos="1272"/>
                <w:tab w:val="left" w:pos="1348"/>
                <w:tab w:val="left" w:pos="1377"/>
              </w:tabs>
              <w:suppressAutoHyphens w:val="0"/>
              <w:spacing w:before="40" w:after="100" w:line="240" w:lineRule="exact"/>
              <w:ind w:left="113" w:right="113" w:firstLine="34"/>
              <w:jc w:val="both"/>
              <w:rPr>
                <w:b/>
                <w:sz w:val="22"/>
                <w:szCs w:val="22"/>
              </w:rPr>
            </w:pPr>
            <w:r w:rsidRPr="00570477">
              <w:rPr>
                <w:b/>
                <w:sz w:val="22"/>
                <w:szCs w:val="22"/>
              </w:rPr>
              <w:t>(g) s</w:t>
            </w:r>
            <w:r w:rsidR="0097789B" w:rsidRPr="00570477">
              <w:rPr>
                <w:b/>
                <w:sz w:val="22"/>
                <w:szCs w:val="22"/>
              </w:rPr>
              <w:t xml:space="preserve"> obzirom na </w:t>
            </w:r>
            <w:r w:rsidR="00C367B7" w:rsidRPr="00570477">
              <w:rPr>
                <w:b/>
                <w:sz w:val="22"/>
                <w:szCs w:val="22"/>
              </w:rPr>
              <w:t xml:space="preserve">stavke </w:t>
            </w:r>
            <w:r w:rsidR="0097789B" w:rsidRPr="00570477">
              <w:rPr>
                <w:b/>
                <w:sz w:val="22"/>
                <w:szCs w:val="22"/>
              </w:rPr>
              <w:t>5</w:t>
            </w:r>
            <w:r w:rsidR="00C367B7" w:rsidRPr="00570477">
              <w:rPr>
                <w:b/>
                <w:sz w:val="22"/>
                <w:szCs w:val="22"/>
              </w:rPr>
              <w:t>.</w:t>
            </w:r>
            <w:r w:rsidR="0097789B" w:rsidRPr="00570477">
              <w:rPr>
                <w:b/>
                <w:sz w:val="22"/>
                <w:szCs w:val="22"/>
              </w:rPr>
              <w:t xml:space="preserve"> i 6</w:t>
            </w:r>
            <w:r w:rsidR="00C367B7" w:rsidRPr="00570477">
              <w:rPr>
                <w:b/>
                <w:sz w:val="22"/>
                <w:szCs w:val="22"/>
              </w:rPr>
              <w:t>.</w:t>
            </w:r>
            <w:r w:rsidRPr="00570477">
              <w:rPr>
                <w:b/>
                <w:sz w:val="22"/>
                <w:szCs w:val="22"/>
              </w:rPr>
              <w:t xml:space="preserve">, opišite </w:t>
            </w:r>
            <w:r w:rsidR="00E34762" w:rsidRPr="00570477">
              <w:rPr>
                <w:b/>
                <w:sz w:val="22"/>
                <w:szCs w:val="22"/>
              </w:rPr>
              <w:t>r</w:t>
            </w:r>
            <w:r w:rsidR="0097789B" w:rsidRPr="00570477">
              <w:rPr>
                <w:b/>
                <w:sz w:val="22"/>
                <w:szCs w:val="22"/>
              </w:rPr>
              <w:t xml:space="preserve">azlike između </w:t>
            </w:r>
            <w:r w:rsidR="00321298" w:rsidRPr="00570477">
              <w:rPr>
                <w:b/>
                <w:sz w:val="22"/>
                <w:szCs w:val="22"/>
              </w:rPr>
              <w:t xml:space="preserve">količine </w:t>
            </w:r>
            <w:r w:rsidR="0097789B" w:rsidRPr="00570477">
              <w:rPr>
                <w:b/>
                <w:sz w:val="22"/>
                <w:szCs w:val="22"/>
              </w:rPr>
              <w:t xml:space="preserve">informacija </w:t>
            </w:r>
            <w:r w:rsidR="00B02B04" w:rsidRPr="00570477">
              <w:rPr>
                <w:b/>
                <w:sz w:val="22"/>
                <w:szCs w:val="22"/>
              </w:rPr>
              <w:t xml:space="preserve">koje </w:t>
            </w:r>
            <w:r w:rsidRPr="00570477">
              <w:rPr>
                <w:b/>
                <w:sz w:val="22"/>
                <w:szCs w:val="22"/>
              </w:rPr>
              <w:t xml:space="preserve">su </w:t>
            </w:r>
            <w:r w:rsidR="00B02B04" w:rsidRPr="00570477">
              <w:rPr>
                <w:b/>
                <w:sz w:val="22"/>
                <w:szCs w:val="22"/>
              </w:rPr>
              <w:t xml:space="preserve">vlasnici </w:t>
            </w:r>
            <w:r w:rsidR="0097789B" w:rsidRPr="00570477">
              <w:rPr>
                <w:b/>
                <w:sz w:val="22"/>
                <w:szCs w:val="22"/>
              </w:rPr>
              <w:t>ili operater</w:t>
            </w:r>
            <w:r w:rsidR="00B02B04" w:rsidRPr="00570477">
              <w:rPr>
                <w:b/>
                <w:sz w:val="22"/>
                <w:szCs w:val="22"/>
              </w:rPr>
              <w:t>i</w:t>
            </w:r>
            <w:r w:rsidR="0097789B" w:rsidRPr="00570477">
              <w:rPr>
                <w:b/>
                <w:sz w:val="22"/>
                <w:szCs w:val="22"/>
              </w:rPr>
              <w:t xml:space="preserve"> </w:t>
            </w:r>
            <w:r w:rsidRPr="00570477">
              <w:rPr>
                <w:b/>
                <w:sz w:val="22"/>
                <w:szCs w:val="22"/>
              </w:rPr>
              <w:t>dužni osigurati u skladu s Protokolom</w:t>
            </w:r>
            <w:r w:rsidR="0097789B" w:rsidRPr="00570477">
              <w:rPr>
                <w:b/>
                <w:sz w:val="22"/>
                <w:szCs w:val="22"/>
              </w:rPr>
              <w:t xml:space="preserve"> i</w:t>
            </w:r>
            <w:r w:rsidR="00321298" w:rsidRPr="00570477">
              <w:rPr>
                <w:b/>
                <w:sz w:val="22"/>
                <w:szCs w:val="22"/>
              </w:rPr>
              <w:t xml:space="preserve"> količine informacija</w:t>
            </w:r>
            <w:r w:rsidR="0097789B" w:rsidRPr="00570477">
              <w:rPr>
                <w:b/>
                <w:sz w:val="22"/>
                <w:szCs w:val="22"/>
              </w:rPr>
              <w:t xml:space="preserve"> </w:t>
            </w:r>
            <w:r w:rsidR="00321298" w:rsidRPr="00570477">
              <w:rPr>
                <w:b/>
                <w:sz w:val="22"/>
                <w:szCs w:val="22"/>
              </w:rPr>
              <w:t xml:space="preserve">koje su isti dužni osigurati u skladu s </w:t>
            </w:r>
            <w:r w:rsidR="0097789B" w:rsidRPr="00570477">
              <w:rPr>
                <w:b/>
                <w:sz w:val="22"/>
                <w:szCs w:val="22"/>
              </w:rPr>
              <w:t>nacionaln</w:t>
            </w:r>
            <w:r w:rsidR="00B02B04" w:rsidRPr="00570477">
              <w:rPr>
                <w:b/>
                <w:sz w:val="22"/>
                <w:szCs w:val="22"/>
              </w:rPr>
              <w:t>i</w:t>
            </w:r>
            <w:r w:rsidRPr="00570477">
              <w:rPr>
                <w:b/>
                <w:sz w:val="22"/>
                <w:szCs w:val="22"/>
              </w:rPr>
              <w:t>m</w:t>
            </w:r>
            <w:r w:rsidR="0097789B" w:rsidRPr="00570477">
              <w:rPr>
                <w:b/>
                <w:sz w:val="22"/>
                <w:szCs w:val="22"/>
              </w:rPr>
              <w:t xml:space="preserve"> PRTR</w:t>
            </w:r>
            <w:r w:rsidR="00321298" w:rsidRPr="00570477">
              <w:rPr>
                <w:b/>
                <w:sz w:val="22"/>
                <w:szCs w:val="22"/>
              </w:rPr>
              <w:t xml:space="preserve"> sustavom te</w:t>
            </w:r>
            <w:r w:rsidRPr="00570477">
              <w:rPr>
                <w:b/>
                <w:sz w:val="22"/>
                <w:szCs w:val="22"/>
              </w:rPr>
              <w:t xml:space="preserve"> navedite da li se</w:t>
            </w:r>
            <w:r w:rsidR="0097789B" w:rsidRPr="00570477">
              <w:rPr>
                <w:b/>
                <w:sz w:val="22"/>
                <w:szCs w:val="22"/>
              </w:rPr>
              <w:t xml:space="preserve"> nacionalni sustav temelj</w:t>
            </w:r>
            <w:r w:rsidRPr="00570477">
              <w:rPr>
                <w:b/>
                <w:sz w:val="22"/>
                <w:szCs w:val="22"/>
              </w:rPr>
              <w:t>i</w:t>
            </w:r>
            <w:r w:rsidR="0097789B" w:rsidRPr="00570477">
              <w:rPr>
                <w:b/>
                <w:sz w:val="22"/>
                <w:szCs w:val="22"/>
              </w:rPr>
              <w:t xml:space="preserve"> na </w:t>
            </w:r>
            <w:r w:rsidR="00D353E0" w:rsidRPr="00570477">
              <w:rPr>
                <w:b/>
                <w:sz w:val="22"/>
                <w:szCs w:val="22"/>
              </w:rPr>
              <w:t xml:space="preserve">prijavi prijenosa </w:t>
            </w:r>
            <w:r w:rsidR="00E34762" w:rsidRPr="00570477">
              <w:rPr>
                <w:b/>
                <w:sz w:val="22"/>
                <w:szCs w:val="22"/>
              </w:rPr>
              <w:t>na razini pojedinih onečišćujućih</w:t>
            </w:r>
            <w:r w:rsidR="00D353E0" w:rsidRPr="00570477">
              <w:rPr>
                <w:b/>
                <w:sz w:val="22"/>
                <w:szCs w:val="22"/>
              </w:rPr>
              <w:t xml:space="preserve"> tvar</w:t>
            </w:r>
            <w:r w:rsidR="00E34762" w:rsidRPr="00570477">
              <w:rPr>
                <w:b/>
                <w:sz w:val="22"/>
                <w:szCs w:val="22"/>
              </w:rPr>
              <w:t>i</w:t>
            </w:r>
            <w:r w:rsidR="0097789B" w:rsidRPr="00570477">
              <w:rPr>
                <w:b/>
                <w:sz w:val="22"/>
                <w:szCs w:val="22"/>
              </w:rPr>
              <w:t xml:space="preserve"> (</w:t>
            </w:r>
            <w:r w:rsidR="00C367B7" w:rsidRPr="00570477">
              <w:rPr>
                <w:b/>
                <w:sz w:val="22"/>
                <w:szCs w:val="22"/>
              </w:rPr>
              <w:t xml:space="preserve">stavak </w:t>
            </w:r>
            <w:r w:rsidR="0097789B" w:rsidRPr="00570477">
              <w:rPr>
                <w:b/>
                <w:sz w:val="22"/>
                <w:szCs w:val="22"/>
              </w:rPr>
              <w:t xml:space="preserve">5 (d) (i)) ili </w:t>
            </w:r>
            <w:r w:rsidR="0017652C" w:rsidRPr="00570477">
              <w:rPr>
                <w:b/>
                <w:sz w:val="22"/>
                <w:szCs w:val="22"/>
              </w:rPr>
              <w:t>pojedine vrste otpada</w:t>
            </w:r>
            <w:r w:rsidR="0097789B" w:rsidRPr="00570477">
              <w:rPr>
                <w:b/>
                <w:sz w:val="22"/>
                <w:szCs w:val="22"/>
              </w:rPr>
              <w:t xml:space="preserve"> (</w:t>
            </w:r>
            <w:r w:rsidR="00C367B7" w:rsidRPr="00570477">
              <w:rPr>
                <w:b/>
                <w:sz w:val="22"/>
                <w:szCs w:val="22"/>
              </w:rPr>
              <w:t xml:space="preserve">stavak </w:t>
            </w:r>
            <w:r w:rsidR="0097789B" w:rsidRPr="00570477">
              <w:rPr>
                <w:b/>
                <w:sz w:val="22"/>
                <w:szCs w:val="22"/>
              </w:rPr>
              <w:t>5</w:t>
            </w:r>
            <w:r w:rsidR="00C367B7" w:rsidRPr="00570477">
              <w:rPr>
                <w:b/>
                <w:sz w:val="22"/>
                <w:szCs w:val="22"/>
              </w:rPr>
              <w:t>.</w:t>
            </w:r>
            <w:r w:rsidR="0097789B" w:rsidRPr="00570477">
              <w:rPr>
                <w:b/>
                <w:sz w:val="22"/>
                <w:szCs w:val="22"/>
              </w:rPr>
              <w:t xml:space="preserve"> (d) (ii</w:t>
            </w:r>
            <w:r w:rsidR="00D353E0" w:rsidRPr="00570477">
              <w:rPr>
                <w:b/>
                <w:sz w:val="22"/>
                <w:szCs w:val="22"/>
              </w:rPr>
              <w:t>));</w:t>
            </w:r>
          </w:p>
          <w:p w:rsidR="00883572" w:rsidRPr="004E4A25" w:rsidRDefault="00CC58D0" w:rsidP="00E9468A">
            <w:pPr>
              <w:tabs>
                <w:tab w:val="left" w:pos="1272"/>
                <w:tab w:val="left" w:pos="1348"/>
                <w:tab w:val="left" w:pos="1377"/>
              </w:tabs>
              <w:suppressAutoHyphens w:val="0"/>
              <w:spacing w:before="40" w:after="100" w:line="240" w:lineRule="exact"/>
              <w:ind w:left="113" w:right="113" w:firstLine="34"/>
              <w:rPr>
                <w:b/>
                <w:sz w:val="22"/>
                <w:szCs w:val="22"/>
                <w:u w:val="single"/>
              </w:rPr>
            </w:pPr>
            <w:r w:rsidRPr="004E4A25">
              <w:rPr>
                <w:b/>
                <w:sz w:val="22"/>
                <w:szCs w:val="22"/>
                <w:u w:val="single"/>
              </w:rPr>
              <w:t>Odgovor:</w:t>
            </w:r>
          </w:p>
          <w:p w:rsidR="00BC247F" w:rsidRPr="004E4A25" w:rsidRDefault="00BC247F" w:rsidP="00A74485">
            <w:pPr>
              <w:tabs>
                <w:tab w:val="left" w:pos="1272"/>
                <w:tab w:val="left" w:pos="1348"/>
                <w:tab w:val="left" w:pos="1377"/>
              </w:tabs>
              <w:suppressAutoHyphens w:val="0"/>
              <w:spacing w:line="240" w:lineRule="auto"/>
              <w:ind w:left="113" w:right="113" w:firstLine="601"/>
              <w:jc w:val="both"/>
              <w:rPr>
                <w:sz w:val="22"/>
                <w:szCs w:val="22"/>
              </w:rPr>
            </w:pPr>
            <w:r w:rsidRPr="004E4A25">
              <w:rPr>
                <w:sz w:val="22"/>
                <w:szCs w:val="22"/>
              </w:rPr>
              <w:t xml:space="preserve">Vezano </w:t>
            </w:r>
            <w:r w:rsidR="00290301" w:rsidRPr="004E4A25">
              <w:rPr>
                <w:sz w:val="22"/>
                <w:szCs w:val="22"/>
              </w:rPr>
              <w:t>z</w:t>
            </w:r>
            <w:r w:rsidRPr="004E4A25">
              <w:rPr>
                <w:sz w:val="22"/>
                <w:szCs w:val="22"/>
              </w:rPr>
              <w:t xml:space="preserve">a 5(e) </w:t>
            </w:r>
            <w:r w:rsidR="00CE0A56">
              <w:rPr>
                <w:sz w:val="22"/>
                <w:szCs w:val="22"/>
              </w:rPr>
              <w:t>član</w:t>
            </w:r>
            <w:r w:rsidR="00995E2D">
              <w:rPr>
                <w:sz w:val="22"/>
                <w:szCs w:val="22"/>
              </w:rPr>
              <w:t>k</w:t>
            </w:r>
            <w:r w:rsidR="00B71630">
              <w:rPr>
                <w:sz w:val="22"/>
                <w:szCs w:val="22"/>
              </w:rPr>
              <w:t>a</w:t>
            </w:r>
            <w:r w:rsidR="00995E2D">
              <w:rPr>
                <w:sz w:val="22"/>
                <w:szCs w:val="22"/>
              </w:rPr>
              <w:t xml:space="preserve"> </w:t>
            </w:r>
            <w:r w:rsidR="00CE0A56">
              <w:rPr>
                <w:sz w:val="22"/>
                <w:szCs w:val="22"/>
              </w:rPr>
              <w:t xml:space="preserve">7. Protokola </w:t>
            </w:r>
            <w:r w:rsidRPr="004E4A25">
              <w:rPr>
                <w:sz w:val="22"/>
                <w:szCs w:val="22"/>
              </w:rPr>
              <w:t>„</w:t>
            </w:r>
            <w:r w:rsidRPr="004E4A25">
              <w:rPr>
                <w:i/>
                <w:sz w:val="22"/>
                <w:szCs w:val="22"/>
              </w:rPr>
              <w:t>količinu svake oneči</w:t>
            </w:r>
            <w:r w:rsidR="00290301" w:rsidRPr="004E4A25">
              <w:rPr>
                <w:i/>
                <w:sz w:val="22"/>
                <w:szCs w:val="22"/>
              </w:rPr>
              <w:t>šćujuć</w:t>
            </w:r>
            <w:r w:rsidR="001F5A34" w:rsidRPr="004E4A25">
              <w:rPr>
                <w:i/>
                <w:sz w:val="22"/>
                <w:szCs w:val="22"/>
              </w:rPr>
              <w:t>e</w:t>
            </w:r>
            <w:r w:rsidR="00290301" w:rsidRPr="004E4A25">
              <w:rPr>
                <w:i/>
                <w:sz w:val="22"/>
                <w:szCs w:val="22"/>
              </w:rPr>
              <w:t xml:space="preserve"> tvari u otpadnoj vodi ko</w:t>
            </w:r>
            <w:r w:rsidRPr="004E4A25">
              <w:rPr>
                <w:i/>
                <w:sz w:val="22"/>
                <w:szCs w:val="22"/>
              </w:rPr>
              <w:t>j</w:t>
            </w:r>
            <w:r w:rsidR="00290301" w:rsidRPr="004E4A25">
              <w:rPr>
                <w:i/>
                <w:sz w:val="22"/>
                <w:szCs w:val="22"/>
              </w:rPr>
              <w:t>a</w:t>
            </w:r>
            <w:r w:rsidRPr="004E4A25">
              <w:rPr>
                <w:i/>
                <w:sz w:val="22"/>
                <w:szCs w:val="22"/>
              </w:rPr>
              <w:t xml:space="preserve"> t</w:t>
            </w:r>
            <w:r w:rsidR="00290301" w:rsidRPr="004E4A25">
              <w:rPr>
                <w:i/>
                <w:sz w:val="22"/>
                <w:szCs w:val="22"/>
              </w:rPr>
              <w:t>reba biti obuhvaćena izvje</w:t>
            </w:r>
            <w:r w:rsidRPr="004E4A25">
              <w:rPr>
                <w:i/>
                <w:sz w:val="22"/>
                <w:szCs w:val="22"/>
              </w:rPr>
              <w:t>šćem prema stavku 2., a koja se prenosi izvan mjesta nastanka u godini</w:t>
            </w:r>
            <w:r w:rsidR="00290301" w:rsidRPr="004E4A25">
              <w:rPr>
                <w:i/>
                <w:sz w:val="22"/>
                <w:szCs w:val="22"/>
              </w:rPr>
              <w:t xml:space="preserve"> dostave izvješća</w:t>
            </w:r>
            <w:r w:rsidR="00290301" w:rsidRPr="004E4A25">
              <w:rPr>
                <w:sz w:val="22"/>
                <w:szCs w:val="22"/>
              </w:rPr>
              <w:t xml:space="preserve">“  </w:t>
            </w:r>
            <w:r w:rsidR="00645A7D">
              <w:rPr>
                <w:sz w:val="22"/>
                <w:szCs w:val="22"/>
              </w:rPr>
              <w:t xml:space="preserve">temeljem Pravilnika o ROO (35/08) </w:t>
            </w:r>
            <w:r w:rsidR="00BD468A" w:rsidRPr="004E4A25">
              <w:rPr>
                <w:sz w:val="22"/>
                <w:szCs w:val="22"/>
              </w:rPr>
              <w:t xml:space="preserve">u </w:t>
            </w:r>
            <w:r w:rsidR="00290301" w:rsidRPr="004E4A25">
              <w:rPr>
                <w:sz w:val="22"/>
                <w:szCs w:val="22"/>
              </w:rPr>
              <w:t xml:space="preserve">ROO </w:t>
            </w:r>
            <w:r w:rsidR="00645A7D">
              <w:rPr>
                <w:sz w:val="22"/>
                <w:szCs w:val="22"/>
              </w:rPr>
              <w:t xml:space="preserve">su se </w:t>
            </w:r>
            <w:r w:rsidR="00BD468A" w:rsidRPr="004E4A25">
              <w:rPr>
                <w:sz w:val="22"/>
                <w:szCs w:val="22"/>
              </w:rPr>
              <w:t xml:space="preserve">podaci </w:t>
            </w:r>
            <w:r w:rsidR="00995E2D">
              <w:rPr>
                <w:sz w:val="22"/>
                <w:szCs w:val="22"/>
              </w:rPr>
              <w:t xml:space="preserve">u dijelu </w:t>
            </w:r>
            <w:r w:rsidR="00CB4B73">
              <w:rPr>
                <w:sz w:val="22"/>
                <w:szCs w:val="22"/>
              </w:rPr>
              <w:t xml:space="preserve">informacija </w:t>
            </w:r>
            <w:r w:rsidR="00D26EEF">
              <w:rPr>
                <w:sz w:val="22"/>
                <w:szCs w:val="22"/>
              </w:rPr>
              <w:t xml:space="preserve">o otpadnim vodama, konkretno </w:t>
            </w:r>
            <w:r w:rsidR="00CB4B73">
              <w:rPr>
                <w:sz w:val="22"/>
                <w:szCs w:val="22"/>
              </w:rPr>
              <w:t>radi li se o ispuštanju</w:t>
            </w:r>
            <w:r w:rsidR="00995E2D">
              <w:rPr>
                <w:sz w:val="22"/>
                <w:szCs w:val="22"/>
              </w:rPr>
              <w:t xml:space="preserve"> ili prijenos</w:t>
            </w:r>
            <w:r w:rsidR="00F439DD">
              <w:rPr>
                <w:sz w:val="22"/>
                <w:szCs w:val="22"/>
              </w:rPr>
              <w:t>u</w:t>
            </w:r>
            <w:r w:rsidR="00D26EEF">
              <w:rPr>
                <w:sz w:val="22"/>
                <w:szCs w:val="22"/>
              </w:rPr>
              <w:t>,</w:t>
            </w:r>
            <w:r w:rsidR="00995E2D">
              <w:rPr>
                <w:sz w:val="22"/>
                <w:szCs w:val="22"/>
              </w:rPr>
              <w:t xml:space="preserve"> </w:t>
            </w:r>
            <w:r w:rsidR="00290301" w:rsidRPr="004E4A25">
              <w:rPr>
                <w:sz w:val="22"/>
                <w:szCs w:val="22"/>
              </w:rPr>
              <w:t>prikuplj</w:t>
            </w:r>
            <w:r w:rsidR="00BD468A" w:rsidRPr="004E4A25">
              <w:rPr>
                <w:sz w:val="22"/>
                <w:szCs w:val="22"/>
              </w:rPr>
              <w:t>a</w:t>
            </w:r>
            <w:r w:rsidR="00645A7D">
              <w:rPr>
                <w:sz w:val="22"/>
                <w:szCs w:val="22"/>
              </w:rPr>
              <w:t>li</w:t>
            </w:r>
            <w:r w:rsidR="00290301" w:rsidRPr="004E4A25">
              <w:rPr>
                <w:sz w:val="22"/>
                <w:szCs w:val="22"/>
              </w:rPr>
              <w:t xml:space="preserve"> na indirektan način, preko odabranog prijemnika.</w:t>
            </w:r>
            <w:r w:rsidR="0099156F" w:rsidRPr="004E4A25">
              <w:rPr>
                <w:sz w:val="22"/>
                <w:szCs w:val="22"/>
              </w:rPr>
              <w:t xml:space="preserve"> Ispuštanje i prijenos u ROO nisu </w:t>
            </w:r>
            <w:r w:rsidR="00995E2D">
              <w:rPr>
                <w:sz w:val="22"/>
                <w:szCs w:val="22"/>
              </w:rPr>
              <w:t>bili</w:t>
            </w:r>
            <w:r w:rsidR="00995E2D" w:rsidRPr="004E4A25">
              <w:rPr>
                <w:sz w:val="22"/>
                <w:szCs w:val="22"/>
              </w:rPr>
              <w:t xml:space="preserve"> </w:t>
            </w:r>
            <w:r w:rsidR="0099156F" w:rsidRPr="004E4A25">
              <w:rPr>
                <w:sz w:val="22"/>
                <w:szCs w:val="22"/>
              </w:rPr>
              <w:t>odvojeni kao takvi.</w:t>
            </w:r>
            <w:r w:rsidR="00645A7D">
              <w:rPr>
                <w:sz w:val="22"/>
                <w:szCs w:val="22"/>
              </w:rPr>
              <w:t xml:space="preserve"> Temeljem odredbi novog Pravilnika o ROO (87/15) </w:t>
            </w:r>
            <w:r w:rsidR="00F439DD">
              <w:rPr>
                <w:sz w:val="22"/>
                <w:szCs w:val="22"/>
              </w:rPr>
              <w:t>podaci će se od 2017. izvještajne godine</w:t>
            </w:r>
            <w:r w:rsidR="00645A7D">
              <w:rPr>
                <w:sz w:val="22"/>
                <w:szCs w:val="22"/>
              </w:rPr>
              <w:t xml:space="preserve"> temelji</w:t>
            </w:r>
            <w:r w:rsidR="00F439DD">
              <w:rPr>
                <w:sz w:val="22"/>
                <w:szCs w:val="22"/>
              </w:rPr>
              <w:t>ti</w:t>
            </w:r>
            <w:r w:rsidR="00645A7D">
              <w:rPr>
                <w:sz w:val="22"/>
                <w:szCs w:val="22"/>
              </w:rPr>
              <w:t xml:space="preserve"> na prijavi pojedinih onečišćujućih tvari s </w:t>
            </w:r>
            <w:r w:rsidR="00661ED6">
              <w:rPr>
                <w:sz w:val="22"/>
                <w:szCs w:val="22"/>
              </w:rPr>
              <w:t xml:space="preserve">neposrednom </w:t>
            </w:r>
            <w:r w:rsidR="00F439DD">
              <w:rPr>
                <w:sz w:val="22"/>
                <w:szCs w:val="22"/>
              </w:rPr>
              <w:t>informacijom radi li se o direktnom ispuštanju ili prijenosu na daljnju obradu.</w:t>
            </w:r>
          </w:p>
          <w:p w:rsidR="00961B28" w:rsidRPr="00961B28" w:rsidRDefault="00961B28" w:rsidP="00961B28">
            <w:pPr>
              <w:tabs>
                <w:tab w:val="left" w:pos="1272"/>
                <w:tab w:val="left" w:pos="1348"/>
                <w:tab w:val="left" w:pos="1377"/>
              </w:tabs>
              <w:suppressAutoHyphens w:val="0"/>
              <w:spacing w:line="240" w:lineRule="auto"/>
              <w:ind w:left="113" w:right="113" w:firstLine="601"/>
              <w:jc w:val="both"/>
              <w:rPr>
                <w:sz w:val="22"/>
                <w:szCs w:val="22"/>
              </w:rPr>
            </w:pPr>
            <w:r w:rsidRPr="00961B28">
              <w:rPr>
                <w:sz w:val="22"/>
                <w:szCs w:val="22"/>
              </w:rPr>
              <w:t>Otpad se prijavljuje na razini lokacije s pripadajućim ključnim brojevima sukladno Pravilniku o katalogu otpada (</w:t>
            </w:r>
            <w:r w:rsidRPr="00961B28">
              <w:rPr>
                <w:sz w:val="22"/>
                <w:szCs w:val="22"/>
                <w:u w:val="single"/>
              </w:rPr>
              <w:t>NN 90/15</w:t>
            </w:r>
            <w:r w:rsidRPr="00961B28">
              <w:rPr>
                <w:sz w:val="22"/>
                <w:szCs w:val="22"/>
              </w:rPr>
              <w:t>), a pragovi prema kojima se određuje obveza prijave su znatno niži od onih u Protokolu te samim time ROO ima bolju i opsežniju pokrivenost od Protokola.</w:t>
            </w:r>
          </w:p>
          <w:p w:rsidR="00B02B04" w:rsidRPr="004E4A25" w:rsidRDefault="00B02B04" w:rsidP="002660D6">
            <w:pPr>
              <w:tabs>
                <w:tab w:val="left" w:pos="1272"/>
                <w:tab w:val="left" w:pos="1348"/>
                <w:tab w:val="left" w:pos="1377"/>
              </w:tabs>
              <w:suppressAutoHyphens w:val="0"/>
              <w:spacing w:line="240" w:lineRule="auto"/>
              <w:ind w:left="113" w:right="113" w:firstLine="601"/>
              <w:jc w:val="both"/>
              <w:rPr>
                <w:sz w:val="22"/>
                <w:szCs w:val="22"/>
              </w:rPr>
            </w:pPr>
          </w:p>
        </w:tc>
      </w:tr>
      <w:tr w:rsidR="00393EBD" w:rsidRPr="004E4A25" w:rsidTr="00E75C8D">
        <w:tc>
          <w:tcPr>
            <w:tcW w:w="8647" w:type="dxa"/>
            <w:shd w:val="clear" w:color="auto" w:fill="auto"/>
          </w:tcPr>
          <w:p w:rsidR="00991F0E" w:rsidRPr="00570477" w:rsidRDefault="00DC7CC5" w:rsidP="00DC7CC5">
            <w:pPr>
              <w:tabs>
                <w:tab w:val="left" w:pos="1272"/>
                <w:tab w:val="left" w:pos="1348"/>
                <w:tab w:val="left" w:pos="1377"/>
              </w:tabs>
              <w:suppressAutoHyphens w:val="0"/>
              <w:spacing w:before="40" w:after="100" w:line="240" w:lineRule="exact"/>
              <w:ind w:left="113" w:right="113"/>
              <w:jc w:val="both"/>
              <w:rPr>
                <w:b/>
                <w:sz w:val="22"/>
                <w:szCs w:val="22"/>
              </w:rPr>
            </w:pPr>
            <w:r w:rsidRPr="00570477">
              <w:rPr>
                <w:b/>
                <w:sz w:val="22"/>
                <w:szCs w:val="22"/>
              </w:rPr>
              <w:t xml:space="preserve">(h) </w:t>
            </w:r>
            <w:r w:rsidR="003C5338" w:rsidRPr="00570477">
              <w:rPr>
                <w:b/>
                <w:sz w:val="22"/>
                <w:szCs w:val="22"/>
              </w:rPr>
              <w:t>s</w:t>
            </w:r>
            <w:r w:rsidR="00621ADF" w:rsidRPr="00570477">
              <w:rPr>
                <w:b/>
                <w:sz w:val="22"/>
                <w:szCs w:val="22"/>
              </w:rPr>
              <w:t xml:space="preserve"> obzirom na </w:t>
            </w:r>
            <w:r w:rsidR="00C367B7" w:rsidRPr="00570477">
              <w:rPr>
                <w:b/>
                <w:sz w:val="22"/>
                <w:szCs w:val="22"/>
              </w:rPr>
              <w:t xml:space="preserve">stavke </w:t>
            </w:r>
            <w:r w:rsidR="00621ADF" w:rsidRPr="00570477">
              <w:rPr>
                <w:b/>
                <w:sz w:val="22"/>
                <w:szCs w:val="22"/>
              </w:rPr>
              <w:t>4</w:t>
            </w:r>
            <w:r w:rsidR="00C367B7" w:rsidRPr="00570477">
              <w:rPr>
                <w:b/>
                <w:sz w:val="22"/>
                <w:szCs w:val="22"/>
              </w:rPr>
              <w:t>.</w:t>
            </w:r>
            <w:r w:rsidR="00621ADF" w:rsidRPr="00570477">
              <w:rPr>
                <w:b/>
                <w:sz w:val="22"/>
                <w:szCs w:val="22"/>
              </w:rPr>
              <w:t xml:space="preserve"> i 7</w:t>
            </w:r>
            <w:r w:rsidR="00C367B7" w:rsidRPr="00570477">
              <w:rPr>
                <w:b/>
                <w:sz w:val="22"/>
                <w:szCs w:val="22"/>
              </w:rPr>
              <w:t>.</w:t>
            </w:r>
            <w:r w:rsidR="00621ADF" w:rsidRPr="00570477">
              <w:rPr>
                <w:b/>
                <w:sz w:val="22"/>
                <w:szCs w:val="22"/>
              </w:rPr>
              <w:t xml:space="preserve">, </w:t>
            </w:r>
            <w:r w:rsidR="003C5338" w:rsidRPr="00570477">
              <w:rPr>
                <w:b/>
                <w:sz w:val="22"/>
                <w:szCs w:val="22"/>
              </w:rPr>
              <w:t xml:space="preserve">ako su </w:t>
            </w:r>
            <w:r w:rsidR="00AA694A" w:rsidRPr="00570477">
              <w:rPr>
                <w:b/>
                <w:sz w:val="22"/>
                <w:szCs w:val="22"/>
              </w:rPr>
              <w:t>emisije iz difuznih izvora uključene</w:t>
            </w:r>
            <w:r w:rsidR="00621ADF" w:rsidRPr="00570477">
              <w:rPr>
                <w:b/>
                <w:sz w:val="22"/>
                <w:szCs w:val="22"/>
              </w:rPr>
              <w:t xml:space="preserve"> u registar, </w:t>
            </w:r>
            <w:r w:rsidR="003C5338" w:rsidRPr="00570477">
              <w:rPr>
                <w:b/>
                <w:sz w:val="22"/>
                <w:szCs w:val="22"/>
              </w:rPr>
              <w:t xml:space="preserve">opišite </w:t>
            </w:r>
            <w:r w:rsidR="00AA694A" w:rsidRPr="00570477">
              <w:rPr>
                <w:b/>
                <w:sz w:val="22"/>
                <w:szCs w:val="22"/>
              </w:rPr>
              <w:t>koje difuzne</w:t>
            </w:r>
            <w:r w:rsidR="00621ADF" w:rsidRPr="00570477">
              <w:rPr>
                <w:b/>
                <w:sz w:val="22"/>
                <w:szCs w:val="22"/>
              </w:rPr>
              <w:t xml:space="preserve"> </w:t>
            </w:r>
            <w:r w:rsidR="00AA694A" w:rsidRPr="00570477">
              <w:rPr>
                <w:b/>
                <w:sz w:val="22"/>
                <w:szCs w:val="22"/>
              </w:rPr>
              <w:t>emisije</w:t>
            </w:r>
            <w:r w:rsidR="00621ADF" w:rsidRPr="00570477">
              <w:rPr>
                <w:b/>
                <w:sz w:val="22"/>
                <w:szCs w:val="22"/>
              </w:rPr>
              <w:t xml:space="preserve"> su </w:t>
            </w:r>
            <w:r w:rsidR="00AA694A" w:rsidRPr="00570477">
              <w:rPr>
                <w:b/>
                <w:sz w:val="22"/>
                <w:szCs w:val="22"/>
              </w:rPr>
              <w:t>uključene</w:t>
            </w:r>
            <w:r w:rsidR="00621ADF" w:rsidRPr="00570477">
              <w:rPr>
                <w:b/>
                <w:sz w:val="22"/>
                <w:szCs w:val="22"/>
              </w:rPr>
              <w:t xml:space="preserve"> i kako ih korisnici mogu pretraži</w:t>
            </w:r>
            <w:r w:rsidR="003C5338" w:rsidRPr="00570477">
              <w:rPr>
                <w:b/>
                <w:sz w:val="22"/>
                <w:szCs w:val="22"/>
              </w:rPr>
              <w:t xml:space="preserve">vati odnosno </w:t>
            </w:r>
            <w:r w:rsidR="00265D8D" w:rsidRPr="00570477">
              <w:rPr>
                <w:b/>
                <w:sz w:val="22"/>
                <w:szCs w:val="22"/>
              </w:rPr>
              <w:t>prepoznati</w:t>
            </w:r>
            <w:r w:rsidR="003C5338" w:rsidRPr="00570477">
              <w:rPr>
                <w:b/>
                <w:sz w:val="22"/>
                <w:szCs w:val="22"/>
              </w:rPr>
              <w:t xml:space="preserve"> </w:t>
            </w:r>
            <w:r w:rsidR="00621ADF" w:rsidRPr="00570477">
              <w:rPr>
                <w:b/>
                <w:sz w:val="22"/>
                <w:szCs w:val="22"/>
              </w:rPr>
              <w:t xml:space="preserve">u </w:t>
            </w:r>
            <w:r w:rsidR="003C5338" w:rsidRPr="00570477">
              <w:rPr>
                <w:b/>
                <w:sz w:val="22"/>
                <w:szCs w:val="22"/>
              </w:rPr>
              <w:t>povezanom</w:t>
            </w:r>
            <w:r w:rsidR="00621ADF" w:rsidRPr="00570477">
              <w:rPr>
                <w:b/>
                <w:sz w:val="22"/>
                <w:szCs w:val="22"/>
              </w:rPr>
              <w:t xml:space="preserve"> prostornom prikazu;</w:t>
            </w:r>
            <w:r w:rsidR="003C5338" w:rsidRPr="00570477">
              <w:rPr>
                <w:b/>
                <w:sz w:val="22"/>
                <w:szCs w:val="22"/>
              </w:rPr>
              <w:t xml:space="preserve"> odnosno, ako nisu uključene, pružite</w:t>
            </w:r>
            <w:r w:rsidR="00621ADF" w:rsidRPr="00570477">
              <w:rPr>
                <w:b/>
                <w:sz w:val="22"/>
                <w:szCs w:val="22"/>
              </w:rPr>
              <w:t xml:space="preserve"> podatke o mjerama provedenim u cilju</w:t>
            </w:r>
            <w:r w:rsidR="00265D8D" w:rsidRPr="00570477">
              <w:rPr>
                <w:b/>
                <w:sz w:val="22"/>
                <w:szCs w:val="22"/>
              </w:rPr>
              <w:t xml:space="preserve"> pokretanja postupka</w:t>
            </w:r>
            <w:r w:rsidR="00621ADF" w:rsidRPr="00570477">
              <w:rPr>
                <w:b/>
                <w:sz w:val="22"/>
                <w:szCs w:val="22"/>
              </w:rPr>
              <w:t xml:space="preserve"> izvješ</w:t>
            </w:r>
            <w:r w:rsidR="003C5338" w:rsidRPr="00570477">
              <w:rPr>
                <w:b/>
                <w:sz w:val="22"/>
                <w:szCs w:val="22"/>
              </w:rPr>
              <w:t>tavanja</w:t>
            </w:r>
            <w:r w:rsidR="00621ADF" w:rsidRPr="00570477">
              <w:rPr>
                <w:b/>
                <w:sz w:val="22"/>
                <w:szCs w:val="22"/>
              </w:rPr>
              <w:t xml:space="preserve"> o difuznim emisijama;</w:t>
            </w:r>
          </w:p>
          <w:p w:rsidR="005622A9" w:rsidRPr="004E4A25" w:rsidRDefault="00991F0E" w:rsidP="002660D6">
            <w:pPr>
              <w:tabs>
                <w:tab w:val="left" w:pos="1272"/>
                <w:tab w:val="left" w:pos="1348"/>
                <w:tab w:val="left" w:pos="1377"/>
              </w:tabs>
              <w:suppressAutoHyphens w:val="0"/>
              <w:spacing w:line="240" w:lineRule="auto"/>
              <w:ind w:left="113" w:right="113"/>
              <w:jc w:val="both"/>
              <w:rPr>
                <w:b/>
                <w:sz w:val="22"/>
                <w:szCs w:val="22"/>
                <w:u w:val="single"/>
              </w:rPr>
            </w:pPr>
            <w:r w:rsidRPr="004E4A25">
              <w:rPr>
                <w:b/>
                <w:sz w:val="22"/>
                <w:szCs w:val="22"/>
                <w:u w:val="single"/>
              </w:rPr>
              <w:t>Odgovor:</w:t>
            </w:r>
          </w:p>
          <w:p w:rsidR="001B333C" w:rsidRPr="001B333C" w:rsidRDefault="000E7C35" w:rsidP="001B333C">
            <w:pPr>
              <w:tabs>
                <w:tab w:val="left" w:pos="1272"/>
                <w:tab w:val="left" w:pos="1348"/>
                <w:tab w:val="left" w:pos="1377"/>
              </w:tabs>
              <w:suppressAutoHyphens w:val="0"/>
              <w:spacing w:line="240" w:lineRule="auto"/>
              <w:ind w:left="113" w:right="113" w:firstLine="601"/>
              <w:jc w:val="both"/>
              <w:rPr>
                <w:sz w:val="22"/>
                <w:szCs w:val="22"/>
              </w:rPr>
            </w:pPr>
            <w:r w:rsidRPr="004E4A25">
              <w:rPr>
                <w:sz w:val="22"/>
                <w:szCs w:val="22"/>
              </w:rPr>
              <w:t>Pravilnik o ROO ne propisuje obvezu prijavljivanja difuznih emisija, stoga sustav ROO ne sadrži podatke</w:t>
            </w:r>
            <w:r w:rsidR="00B46A03" w:rsidRPr="004E4A25">
              <w:rPr>
                <w:sz w:val="22"/>
                <w:szCs w:val="22"/>
              </w:rPr>
              <w:t xml:space="preserve"> te vrste</w:t>
            </w:r>
            <w:r w:rsidRPr="004E4A25">
              <w:rPr>
                <w:sz w:val="22"/>
                <w:szCs w:val="22"/>
              </w:rPr>
              <w:t xml:space="preserve">. </w:t>
            </w:r>
          </w:p>
          <w:p w:rsidR="0089524A" w:rsidRPr="004E4A25" w:rsidRDefault="0047395F" w:rsidP="000C5FC6">
            <w:pPr>
              <w:tabs>
                <w:tab w:val="left" w:pos="1272"/>
                <w:tab w:val="left" w:pos="1348"/>
                <w:tab w:val="left" w:pos="1377"/>
              </w:tabs>
              <w:suppressAutoHyphens w:val="0"/>
              <w:spacing w:line="240" w:lineRule="auto"/>
              <w:ind w:left="113" w:right="113" w:firstLine="586"/>
              <w:jc w:val="both"/>
              <w:rPr>
                <w:sz w:val="22"/>
                <w:szCs w:val="22"/>
              </w:rPr>
            </w:pPr>
            <w:r w:rsidRPr="004E4A25">
              <w:rPr>
                <w:sz w:val="22"/>
                <w:szCs w:val="22"/>
              </w:rPr>
              <w:t xml:space="preserve">Na nacionalnom nivou </w:t>
            </w:r>
            <w:r w:rsidR="00677441" w:rsidRPr="004E4A25">
              <w:rPr>
                <w:sz w:val="22"/>
                <w:szCs w:val="22"/>
              </w:rPr>
              <w:t xml:space="preserve">dio </w:t>
            </w:r>
            <w:r w:rsidRPr="004E4A25">
              <w:rPr>
                <w:sz w:val="22"/>
                <w:szCs w:val="22"/>
              </w:rPr>
              <w:t>e</w:t>
            </w:r>
            <w:r w:rsidR="006C0AA2" w:rsidRPr="004E4A25">
              <w:rPr>
                <w:sz w:val="22"/>
                <w:szCs w:val="22"/>
              </w:rPr>
              <w:t>misij</w:t>
            </w:r>
            <w:r w:rsidR="00677441" w:rsidRPr="004E4A25">
              <w:rPr>
                <w:sz w:val="22"/>
                <w:szCs w:val="22"/>
              </w:rPr>
              <w:t>a</w:t>
            </w:r>
            <w:r w:rsidR="006C0AA2" w:rsidRPr="004E4A25">
              <w:rPr>
                <w:sz w:val="22"/>
                <w:szCs w:val="22"/>
              </w:rPr>
              <w:t xml:space="preserve"> iz difuznih izvora </w:t>
            </w:r>
            <w:r w:rsidR="00EE3CF4" w:rsidRPr="004E4A25">
              <w:rPr>
                <w:sz w:val="22"/>
                <w:szCs w:val="22"/>
              </w:rPr>
              <w:t xml:space="preserve">u zrak </w:t>
            </w:r>
            <w:r w:rsidR="006C0AA2" w:rsidRPr="004E4A25">
              <w:rPr>
                <w:sz w:val="22"/>
                <w:szCs w:val="22"/>
              </w:rPr>
              <w:t>obrađuju se unutar</w:t>
            </w:r>
            <w:r w:rsidR="00B46A03" w:rsidRPr="004E4A25">
              <w:rPr>
                <w:sz w:val="22"/>
                <w:szCs w:val="22"/>
              </w:rPr>
              <w:t xml:space="preserve"> </w:t>
            </w:r>
            <w:r w:rsidR="00F178E0" w:rsidRPr="004E4A25">
              <w:rPr>
                <w:sz w:val="22"/>
                <w:szCs w:val="22"/>
              </w:rPr>
              <w:t>dva</w:t>
            </w:r>
            <w:r w:rsidRPr="004E4A25">
              <w:rPr>
                <w:sz w:val="22"/>
                <w:szCs w:val="22"/>
              </w:rPr>
              <w:t>ju</w:t>
            </w:r>
            <w:r w:rsidR="006C0AA2" w:rsidRPr="004E4A25">
              <w:rPr>
                <w:sz w:val="22"/>
                <w:szCs w:val="22"/>
              </w:rPr>
              <w:t xml:space="preserve"> </w:t>
            </w:r>
            <w:r w:rsidR="00B46A03" w:rsidRPr="004E4A25">
              <w:rPr>
                <w:sz w:val="22"/>
                <w:szCs w:val="22"/>
              </w:rPr>
              <w:t xml:space="preserve">nacionalnih </w:t>
            </w:r>
            <w:r w:rsidR="0089524A" w:rsidRPr="004E4A25">
              <w:rPr>
                <w:sz w:val="22"/>
                <w:szCs w:val="22"/>
              </w:rPr>
              <w:t>Izvješća</w:t>
            </w:r>
            <w:r w:rsidR="00E911C4" w:rsidRPr="004E4A25">
              <w:rPr>
                <w:sz w:val="22"/>
                <w:szCs w:val="22"/>
              </w:rPr>
              <w:t xml:space="preserve"> koje izrađuje </w:t>
            </w:r>
            <w:r w:rsidR="00242A07">
              <w:rPr>
                <w:sz w:val="22"/>
                <w:szCs w:val="22"/>
              </w:rPr>
              <w:t>HAOP</w:t>
            </w:r>
            <w:r w:rsidR="002511B9" w:rsidRPr="004E4A25">
              <w:rPr>
                <w:sz w:val="22"/>
                <w:szCs w:val="22"/>
              </w:rPr>
              <w:t>:</w:t>
            </w:r>
          </w:p>
          <w:p w:rsidR="002511B9" w:rsidRPr="004E4A25" w:rsidRDefault="00693234" w:rsidP="00723A7C">
            <w:pPr>
              <w:pStyle w:val="ListParagraph"/>
              <w:numPr>
                <w:ilvl w:val="0"/>
                <w:numId w:val="24"/>
              </w:numPr>
              <w:tabs>
                <w:tab w:val="left" w:pos="1272"/>
              </w:tabs>
              <w:suppressAutoHyphens w:val="0"/>
              <w:spacing w:line="240" w:lineRule="auto"/>
              <w:ind w:left="491" w:right="113"/>
              <w:jc w:val="both"/>
              <w:rPr>
                <w:sz w:val="22"/>
                <w:szCs w:val="22"/>
              </w:rPr>
            </w:pPr>
            <w:r w:rsidRPr="004E4A25">
              <w:rPr>
                <w:sz w:val="22"/>
                <w:szCs w:val="22"/>
              </w:rPr>
              <w:t>S</w:t>
            </w:r>
            <w:r w:rsidR="0089524A" w:rsidRPr="004E4A25">
              <w:rPr>
                <w:sz w:val="22"/>
                <w:szCs w:val="22"/>
              </w:rPr>
              <w:t>ukladno odredbama Uredbe o praćenju emisija stakleničkih plinova, politike i mjera za njihovo smanjenje u Republici Hrvatskoj</w:t>
            </w:r>
            <w:r w:rsidR="00BF158F" w:rsidRPr="004E4A25">
              <w:rPr>
                <w:sz w:val="22"/>
                <w:szCs w:val="22"/>
              </w:rPr>
              <w:t xml:space="preserve"> (NN 87/12)</w:t>
            </w:r>
            <w:r w:rsidR="0089524A" w:rsidRPr="004E4A25">
              <w:rPr>
                <w:sz w:val="22"/>
                <w:szCs w:val="22"/>
              </w:rPr>
              <w:t>, izrađuje se</w:t>
            </w:r>
            <w:r w:rsidR="00BF158F" w:rsidRPr="004E4A25">
              <w:rPr>
                <w:sz w:val="22"/>
                <w:szCs w:val="22"/>
              </w:rPr>
              <w:t xml:space="preserve"> </w:t>
            </w:r>
            <w:r w:rsidR="006C0AA2" w:rsidRPr="004E4A25">
              <w:rPr>
                <w:sz w:val="22"/>
                <w:szCs w:val="22"/>
              </w:rPr>
              <w:t>„</w:t>
            </w:r>
            <w:r w:rsidR="00D40759" w:rsidRPr="004E4A25">
              <w:rPr>
                <w:sz w:val="22"/>
                <w:szCs w:val="22"/>
              </w:rPr>
              <w:t>I</w:t>
            </w:r>
            <w:r w:rsidR="003E7D88" w:rsidRPr="004E4A25">
              <w:rPr>
                <w:sz w:val="22"/>
                <w:szCs w:val="22"/>
              </w:rPr>
              <w:t>zvješće o inventaru stakleničkih plinov</w:t>
            </w:r>
            <w:r w:rsidR="00D40759" w:rsidRPr="004E4A25">
              <w:rPr>
                <w:sz w:val="22"/>
                <w:szCs w:val="22"/>
              </w:rPr>
              <w:t>a</w:t>
            </w:r>
            <w:r w:rsidR="006C0AA2" w:rsidRPr="004E4A25">
              <w:rPr>
                <w:sz w:val="22"/>
                <w:szCs w:val="22"/>
              </w:rPr>
              <w:t>“</w:t>
            </w:r>
            <w:r w:rsidR="003E7D88" w:rsidRPr="004E4A25">
              <w:rPr>
                <w:sz w:val="22"/>
                <w:szCs w:val="22"/>
              </w:rPr>
              <w:t xml:space="preserve"> (</w:t>
            </w:r>
            <w:r w:rsidR="006C0AA2" w:rsidRPr="004E4A25">
              <w:rPr>
                <w:sz w:val="22"/>
                <w:szCs w:val="22"/>
              </w:rPr>
              <w:t>„</w:t>
            </w:r>
            <w:r w:rsidR="003E7D88" w:rsidRPr="004E4A25">
              <w:rPr>
                <w:sz w:val="22"/>
                <w:szCs w:val="22"/>
              </w:rPr>
              <w:t xml:space="preserve">National </w:t>
            </w:r>
            <w:proofErr w:type="spellStart"/>
            <w:r w:rsidR="003E7D88" w:rsidRPr="004E4A25">
              <w:rPr>
                <w:sz w:val="22"/>
                <w:szCs w:val="22"/>
              </w:rPr>
              <w:t>Inventory</w:t>
            </w:r>
            <w:proofErr w:type="spellEnd"/>
            <w:r w:rsidR="003E7D88" w:rsidRPr="004E4A25">
              <w:rPr>
                <w:sz w:val="22"/>
                <w:szCs w:val="22"/>
              </w:rPr>
              <w:t xml:space="preserve"> </w:t>
            </w:r>
            <w:proofErr w:type="spellStart"/>
            <w:r w:rsidR="003E7D88" w:rsidRPr="004E4A25">
              <w:rPr>
                <w:sz w:val="22"/>
                <w:szCs w:val="22"/>
              </w:rPr>
              <w:t>Report</w:t>
            </w:r>
            <w:proofErr w:type="spellEnd"/>
            <w:r w:rsidR="006C0AA2" w:rsidRPr="004E4A25">
              <w:rPr>
                <w:sz w:val="22"/>
                <w:szCs w:val="22"/>
              </w:rPr>
              <w:t>“</w:t>
            </w:r>
            <w:r w:rsidR="00D40759" w:rsidRPr="004E4A25">
              <w:rPr>
                <w:sz w:val="22"/>
                <w:szCs w:val="22"/>
              </w:rPr>
              <w:t>) koje sadrži podat</w:t>
            </w:r>
            <w:r w:rsidR="003E7D88" w:rsidRPr="004E4A25">
              <w:rPr>
                <w:sz w:val="22"/>
                <w:szCs w:val="22"/>
              </w:rPr>
              <w:t>k</w:t>
            </w:r>
            <w:r w:rsidR="00D40759" w:rsidRPr="004E4A25">
              <w:rPr>
                <w:sz w:val="22"/>
                <w:szCs w:val="22"/>
              </w:rPr>
              <w:t>e o šest stakleničkih plinova (CO</w:t>
            </w:r>
            <w:r w:rsidR="00D40759" w:rsidRPr="004E4A25">
              <w:rPr>
                <w:sz w:val="22"/>
                <w:szCs w:val="22"/>
                <w:vertAlign w:val="subscript"/>
              </w:rPr>
              <w:t>2</w:t>
            </w:r>
            <w:r w:rsidR="00D40759" w:rsidRPr="004E4A25">
              <w:rPr>
                <w:sz w:val="22"/>
                <w:szCs w:val="22"/>
              </w:rPr>
              <w:t>, CH</w:t>
            </w:r>
            <w:r w:rsidR="00D40759" w:rsidRPr="004E4A25">
              <w:rPr>
                <w:sz w:val="22"/>
                <w:szCs w:val="22"/>
                <w:vertAlign w:val="subscript"/>
              </w:rPr>
              <w:t>4</w:t>
            </w:r>
            <w:r w:rsidR="00D40759" w:rsidRPr="004E4A25">
              <w:rPr>
                <w:sz w:val="22"/>
                <w:szCs w:val="22"/>
              </w:rPr>
              <w:t>, N</w:t>
            </w:r>
            <w:r w:rsidR="00D40759" w:rsidRPr="004E4A25">
              <w:rPr>
                <w:sz w:val="22"/>
                <w:szCs w:val="22"/>
                <w:vertAlign w:val="subscript"/>
              </w:rPr>
              <w:t>2</w:t>
            </w:r>
            <w:r w:rsidR="00D40759" w:rsidRPr="004E4A25">
              <w:rPr>
                <w:sz w:val="22"/>
                <w:szCs w:val="22"/>
              </w:rPr>
              <w:t xml:space="preserve">O, </w:t>
            </w:r>
            <w:proofErr w:type="spellStart"/>
            <w:r w:rsidR="00D40759" w:rsidRPr="004E4A25">
              <w:rPr>
                <w:sz w:val="22"/>
                <w:szCs w:val="22"/>
              </w:rPr>
              <w:t>HFCs</w:t>
            </w:r>
            <w:proofErr w:type="spellEnd"/>
            <w:r w:rsidR="00D40759" w:rsidRPr="004E4A25">
              <w:rPr>
                <w:sz w:val="22"/>
                <w:szCs w:val="22"/>
              </w:rPr>
              <w:t xml:space="preserve"> </w:t>
            </w:r>
            <w:r w:rsidR="003E7D88" w:rsidRPr="004E4A25">
              <w:rPr>
                <w:sz w:val="22"/>
                <w:szCs w:val="22"/>
              </w:rPr>
              <w:t>i</w:t>
            </w:r>
            <w:r w:rsidR="00D40759" w:rsidRPr="004E4A25">
              <w:rPr>
                <w:sz w:val="22"/>
                <w:szCs w:val="22"/>
              </w:rPr>
              <w:t xml:space="preserve"> </w:t>
            </w:r>
            <w:proofErr w:type="spellStart"/>
            <w:r w:rsidR="00D40759" w:rsidRPr="004E4A25">
              <w:rPr>
                <w:sz w:val="22"/>
                <w:szCs w:val="22"/>
              </w:rPr>
              <w:t>PFCs</w:t>
            </w:r>
            <w:proofErr w:type="spellEnd"/>
            <w:r w:rsidR="00D40759" w:rsidRPr="004E4A25">
              <w:rPr>
                <w:sz w:val="22"/>
                <w:szCs w:val="22"/>
              </w:rPr>
              <w:t xml:space="preserve"> </w:t>
            </w:r>
            <w:r w:rsidR="003E7D88" w:rsidRPr="004E4A25">
              <w:rPr>
                <w:sz w:val="22"/>
                <w:szCs w:val="22"/>
              </w:rPr>
              <w:t>i</w:t>
            </w:r>
            <w:r w:rsidR="00D40759" w:rsidRPr="004E4A25">
              <w:rPr>
                <w:sz w:val="22"/>
                <w:szCs w:val="22"/>
              </w:rPr>
              <w:t xml:space="preserve"> SF</w:t>
            </w:r>
            <w:r w:rsidR="00D40759" w:rsidRPr="004E4A25">
              <w:rPr>
                <w:sz w:val="22"/>
                <w:szCs w:val="22"/>
                <w:vertAlign w:val="subscript"/>
              </w:rPr>
              <w:t>6</w:t>
            </w:r>
            <w:r w:rsidR="00D40759" w:rsidRPr="004E4A25">
              <w:rPr>
                <w:sz w:val="22"/>
                <w:szCs w:val="22"/>
              </w:rPr>
              <w:t xml:space="preserve">) i indirektnih stakleničkih plinova (CO, </w:t>
            </w:r>
            <w:proofErr w:type="spellStart"/>
            <w:r w:rsidR="00D40759" w:rsidRPr="004E4A25">
              <w:rPr>
                <w:sz w:val="22"/>
                <w:szCs w:val="22"/>
              </w:rPr>
              <w:t>NOx</w:t>
            </w:r>
            <w:proofErr w:type="spellEnd"/>
            <w:r w:rsidR="00D40759" w:rsidRPr="004E4A25">
              <w:rPr>
                <w:sz w:val="22"/>
                <w:szCs w:val="22"/>
              </w:rPr>
              <w:t xml:space="preserve">, </w:t>
            </w:r>
            <w:r w:rsidR="00D40759" w:rsidRPr="004E4A25">
              <w:rPr>
                <w:sz w:val="22"/>
                <w:szCs w:val="22"/>
              </w:rPr>
              <w:lastRenderedPageBreak/>
              <w:t>NMVOC i</w:t>
            </w:r>
            <w:r w:rsidR="00DA27E9" w:rsidRPr="004E4A25">
              <w:rPr>
                <w:sz w:val="22"/>
                <w:szCs w:val="22"/>
              </w:rPr>
              <w:t xml:space="preserve"> </w:t>
            </w:r>
            <w:r w:rsidR="00D40759" w:rsidRPr="004E4A25">
              <w:rPr>
                <w:sz w:val="22"/>
                <w:szCs w:val="22"/>
              </w:rPr>
              <w:t>SO</w:t>
            </w:r>
            <w:r w:rsidR="00D40759" w:rsidRPr="004E4A25">
              <w:rPr>
                <w:sz w:val="22"/>
                <w:szCs w:val="22"/>
                <w:vertAlign w:val="subscript"/>
              </w:rPr>
              <w:t>2</w:t>
            </w:r>
            <w:r w:rsidR="003E7D88" w:rsidRPr="004E4A25">
              <w:rPr>
                <w:sz w:val="22"/>
                <w:szCs w:val="22"/>
              </w:rPr>
              <w:t>) iz šest različitih sektora (e</w:t>
            </w:r>
            <w:r w:rsidR="00D40759" w:rsidRPr="004E4A25">
              <w:rPr>
                <w:sz w:val="22"/>
                <w:szCs w:val="22"/>
              </w:rPr>
              <w:t xml:space="preserve">nergetika, </w:t>
            </w:r>
            <w:r w:rsidR="003E7D88" w:rsidRPr="004E4A25">
              <w:rPr>
                <w:sz w:val="22"/>
                <w:szCs w:val="22"/>
              </w:rPr>
              <w:t>i</w:t>
            </w:r>
            <w:r w:rsidR="00D40759" w:rsidRPr="004E4A25">
              <w:rPr>
                <w:sz w:val="22"/>
                <w:szCs w:val="22"/>
              </w:rPr>
              <w:t xml:space="preserve">ndustrijski procesi, </w:t>
            </w:r>
            <w:r w:rsidR="003E7D88" w:rsidRPr="004E4A25">
              <w:rPr>
                <w:sz w:val="22"/>
                <w:szCs w:val="22"/>
              </w:rPr>
              <w:t>o</w:t>
            </w:r>
            <w:r w:rsidR="00D40759" w:rsidRPr="004E4A25">
              <w:rPr>
                <w:sz w:val="22"/>
                <w:szCs w:val="22"/>
              </w:rPr>
              <w:t xml:space="preserve">tapala i drugi </w:t>
            </w:r>
            <w:r w:rsidR="00DA27E9" w:rsidRPr="004E4A25">
              <w:rPr>
                <w:sz w:val="22"/>
                <w:szCs w:val="22"/>
              </w:rPr>
              <w:t>proizvodi</w:t>
            </w:r>
            <w:r w:rsidR="00D40759" w:rsidRPr="004E4A25">
              <w:rPr>
                <w:sz w:val="22"/>
                <w:szCs w:val="22"/>
              </w:rPr>
              <w:t xml:space="preserve">, </w:t>
            </w:r>
            <w:r w:rsidR="003E7D88" w:rsidRPr="004E4A25">
              <w:rPr>
                <w:sz w:val="22"/>
                <w:szCs w:val="22"/>
              </w:rPr>
              <w:t>poljoprivreda, k</w:t>
            </w:r>
            <w:r w:rsidR="00DA27E9" w:rsidRPr="004E4A25">
              <w:rPr>
                <w:sz w:val="22"/>
                <w:szCs w:val="22"/>
              </w:rPr>
              <w:t>orištenje zemljišta, promjena korištenja zemljišta i š</w:t>
            </w:r>
            <w:r w:rsidR="00D40759" w:rsidRPr="004E4A25">
              <w:rPr>
                <w:sz w:val="22"/>
                <w:szCs w:val="22"/>
              </w:rPr>
              <w:t xml:space="preserve">umarstvo, </w:t>
            </w:r>
            <w:r w:rsidR="003E7D88" w:rsidRPr="004E4A25">
              <w:rPr>
                <w:sz w:val="22"/>
                <w:szCs w:val="22"/>
              </w:rPr>
              <w:t>g</w:t>
            </w:r>
            <w:r w:rsidR="00D40759" w:rsidRPr="004E4A25">
              <w:rPr>
                <w:sz w:val="22"/>
                <w:szCs w:val="22"/>
              </w:rPr>
              <w:t>ospodarenje otpad</w:t>
            </w:r>
            <w:r w:rsidR="00BF158F" w:rsidRPr="004E4A25">
              <w:rPr>
                <w:sz w:val="22"/>
                <w:szCs w:val="22"/>
              </w:rPr>
              <w:t>om)</w:t>
            </w:r>
            <w:r w:rsidR="00F178E0" w:rsidRPr="004E4A25">
              <w:rPr>
                <w:sz w:val="22"/>
                <w:szCs w:val="22"/>
              </w:rPr>
              <w:t>.</w:t>
            </w:r>
            <w:r w:rsidR="00BF158F" w:rsidRPr="004E4A25">
              <w:rPr>
                <w:sz w:val="22"/>
                <w:szCs w:val="22"/>
              </w:rPr>
              <w:t xml:space="preserve"> </w:t>
            </w:r>
          </w:p>
          <w:p w:rsidR="00BF158F" w:rsidRPr="004E4A25" w:rsidRDefault="00F178E0" w:rsidP="00723A7C">
            <w:pPr>
              <w:pStyle w:val="ListParagraph"/>
              <w:numPr>
                <w:ilvl w:val="0"/>
                <w:numId w:val="24"/>
              </w:numPr>
              <w:tabs>
                <w:tab w:val="left" w:pos="1272"/>
              </w:tabs>
              <w:suppressAutoHyphens w:val="0"/>
              <w:spacing w:line="240" w:lineRule="auto"/>
              <w:ind w:left="491" w:right="113"/>
              <w:jc w:val="both"/>
              <w:rPr>
                <w:sz w:val="22"/>
                <w:szCs w:val="22"/>
              </w:rPr>
            </w:pPr>
            <w:r w:rsidRPr="004E4A25">
              <w:rPr>
                <w:sz w:val="22"/>
                <w:szCs w:val="22"/>
              </w:rPr>
              <w:t>U</w:t>
            </w:r>
            <w:r w:rsidR="00BF158F" w:rsidRPr="004E4A25">
              <w:rPr>
                <w:sz w:val="22"/>
                <w:szCs w:val="22"/>
              </w:rPr>
              <w:t xml:space="preserve"> skladu sa Uredbom o emisijskim kvotama za određene onečišćujuće tvari u Republici Hrvatskoj (NN </w:t>
            </w:r>
            <w:r w:rsidR="001F6285" w:rsidRPr="004E4A25">
              <w:rPr>
                <w:sz w:val="22"/>
                <w:szCs w:val="22"/>
              </w:rPr>
              <w:t>108/13</w:t>
            </w:r>
            <w:r w:rsidR="00BF158F" w:rsidRPr="004E4A25">
              <w:rPr>
                <w:sz w:val="22"/>
                <w:szCs w:val="22"/>
              </w:rPr>
              <w:t>)</w:t>
            </w:r>
            <w:r w:rsidRPr="004E4A25">
              <w:rPr>
                <w:sz w:val="22"/>
                <w:szCs w:val="22"/>
              </w:rPr>
              <w:t>,</w:t>
            </w:r>
            <w:r w:rsidR="00BF158F" w:rsidRPr="004E4A25">
              <w:rPr>
                <w:sz w:val="22"/>
                <w:szCs w:val="22"/>
              </w:rPr>
              <w:t xml:space="preserve"> Agencija izrađuje proračun emisija onečišćujućih tvari i izvješće  „Emisija onečišćujućih tvari u zrak na području Republike Hrvatske“ s ciljem ispunjenja obveza prema LRTAP Konvenciji. </w:t>
            </w:r>
          </w:p>
          <w:p w:rsidR="00AA694A" w:rsidRPr="004E4A25" w:rsidRDefault="00005628" w:rsidP="003123C0">
            <w:pPr>
              <w:tabs>
                <w:tab w:val="left" w:pos="1272"/>
                <w:tab w:val="left" w:pos="1348"/>
                <w:tab w:val="left" w:pos="1377"/>
              </w:tabs>
              <w:suppressAutoHyphens w:val="0"/>
              <w:spacing w:line="240" w:lineRule="auto"/>
              <w:ind w:right="113"/>
              <w:jc w:val="both"/>
              <w:rPr>
                <w:sz w:val="22"/>
                <w:szCs w:val="22"/>
              </w:rPr>
            </w:pPr>
            <w:r w:rsidRPr="004E4A25">
              <w:rPr>
                <w:sz w:val="22"/>
                <w:szCs w:val="22"/>
              </w:rPr>
              <w:t>N</w:t>
            </w:r>
            <w:r w:rsidR="00BF158F" w:rsidRPr="004E4A25">
              <w:rPr>
                <w:sz w:val="22"/>
                <w:szCs w:val="22"/>
              </w:rPr>
              <w:t>adalje, n</w:t>
            </w:r>
            <w:r w:rsidRPr="004E4A25">
              <w:rPr>
                <w:sz w:val="22"/>
                <w:szCs w:val="22"/>
              </w:rPr>
              <w:t>a osnovu</w:t>
            </w:r>
            <w:r w:rsidR="005F0907" w:rsidRPr="004E4A25">
              <w:rPr>
                <w:sz w:val="22"/>
                <w:szCs w:val="22"/>
              </w:rPr>
              <w:t xml:space="preserve"> izvješća Hrvatskog zavoda za statistiku </w:t>
            </w:r>
            <w:r w:rsidRPr="004E4A25">
              <w:rPr>
                <w:sz w:val="22"/>
                <w:szCs w:val="22"/>
              </w:rPr>
              <w:t>o potrošnji goriva u prometu mo</w:t>
            </w:r>
            <w:r w:rsidR="00BF158F" w:rsidRPr="004E4A25">
              <w:rPr>
                <w:sz w:val="22"/>
                <w:szCs w:val="22"/>
              </w:rPr>
              <w:t>gu</w:t>
            </w:r>
            <w:r w:rsidR="00490C90" w:rsidRPr="004E4A25">
              <w:rPr>
                <w:sz w:val="22"/>
                <w:szCs w:val="22"/>
              </w:rPr>
              <w:t>će je</w:t>
            </w:r>
            <w:r w:rsidRPr="004E4A25">
              <w:rPr>
                <w:sz w:val="22"/>
                <w:szCs w:val="22"/>
              </w:rPr>
              <w:t xml:space="preserve"> izračunati </w:t>
            </w:r>
            <w:r w:rsidR="00F3680A" w:rsidRPr="004E4A25">
              <w:rPr>
                <w:sz w:val="22"/>
                <w:szCs w:val="22"/>
              </w:rPr>
              <w:t>emisij</w:t>
            </w:r>
            <w:r w:rsidR="00F3680A">
              <w:rPr>
                <w:sz w:val="22"/>
                <w:szCs w:val="22"/>
              </w:rPr>
              <w:t>e</w:t>
            </w:r>
            <w:r w:rsidR="00F3680A" w:rsidRPr="004E4A25">
              <w:rPr>
                <w:sz w:val="22"/>
                <w:szCs w:val="22"/>
              </w:rPr>
              <w:t xml:space="preserve"> </w:t>
            </w:r>
            <w:r w:rsidRPr="004E4A25">
              <w:rPr>
                <w:sz w:val="22"/>
                <w:szCs w:val="22"/>
              </w:rPr>
              <w:t xml:space="preserve">iz prometa kao jednog od </w:t>
            </w:r>
            <w:r w:rsidR="00F178E0" w:rsidRPr="004E4A25">
              <w:rPr>
                <w:sz w:val="22"/>
                <w:szCs w:val="22"/>
              </w:rPr>
              <w:t xml:space="preserve">sektora iz kojeg dolazi do emitiranja difuznih emisija u okoliš. </w:t>
            </w:r>
            <w:r w:rsidR="003123C0" w:rsidRPr="004E4A25">
              <w:rPr>
                <w:sz w:val="22"/>
                <w:szCs w:val="22"/>
              </w:rPr>
              <w:t xml:space="preserve">  </w:t>
            </w:r>
            <w:r w:rsidR="00F178E0" w:rsidRPr="004E4A25">
              <w:rPr>
                <w:sz w:val="22"/>
                <w:szCs w:val="22"/>
              </w:rPr>
              <w:t>Više informacija može se naći na linku</w:t>
            </w:r>
            <w:r w:rsidR="005F0907" w:rsidRPr="004E4A25">
              <w:rPr>
                <w:sz w:val="22"/>
                <w:szCs w:val="22"/>
              </w:rPr>
              <w:t>:</w:t>
            </w:r>
          </w:p>
          <w:p w:rsidR="008D39BC" w:rsidRPr="004E4A25" w:rsidRDefault="00BE0F13" w:rsidP="008D39BC">
            <w:pPr>
              <w:tabs>
                <w:tab w:val="left" w:pos="1272"/>
                <w:tab w:val="left" w:pos="1348"/>
                <w:tab w:val="left" w:pos="1377"/>
              </w:tabs>
              <w:suppressAutoHyphens w:val="0"/>
              <w:spacing w:before="40" w:after="100" w:line="240" w:lineRule="exact"/>
              <w:ind w:left="113" w:right="113"/>
              <w:jc w:val="both"/>
              <w:rPr>
                <w:sz w:val="22"/>
                <w:szCs w:val="22"/>
              </w:rPr>
            </w:pPr>
            <w:hyperlink r:id="rId30" w:history="1">
              <w:r w:rsidR="005F0907" w:rsidRPr="004E4A25">
                <w:rPr>
                  <w:rStyle w:val="Hyperlink"/>
                  <w:sz w:val="22"/>
                  <w:szCs w:val="22"/>
                </w:rPr>
                <w:t>http://www.dzs.hr/Hrv_Eng/publication/2011/SI-1438.pdf</w:t>
              </w:r>
            </w:hyperlink>
            <w:r w:rsidR="008D39BC" w:rsidRPr="004E4A25">
              <w:rPr>
                <w:sz w:val="22"/>
                <w:szCs w:val="22"/>
              </w:rPr>
              <w:t>.</w:t>
            </w:r>
          </w:p>
          <w:p w:rsidR="005F0907" w:rsidRPr="004E4A25" w:rsidRDefault="005F0907" w:rsidP="00DA27E9">
            <w:pPr>
              <w:tabs>
                <w:tab w:val="left" w:pos="1272"/>
                <w:tab w:val="left" w:pos="1348"/>
                <w:tab w:val="left" w:pos="1377"/>
              </w:tabs>
              <w:suppressAutoHyphens w:val="0"/>
              <w:spacing w:before="40" w:after="100" w:line="240" w:lineRule="exact"/>
              <w:ind w:left="113" w:right="113"/>
              <w:jc w:val="both"/>
              <w:rPr>
                <w:sz w:val="22"/>
                <w:szCs w:val="22"/>
              </w:rPr>
            </w:pPr>
            <w:r w:rsidRPr="004E4A25">
              <w:rPr>
                <w:sz w:val="22"/>
                <w:szCs w:val="22"/>
              </w:rPr>
              <w:t>Doda</w:t>
            </w:r>
            <w:r w:rsidR="00DA27E9" w:rsidRPr="004E4A25">
              <w:rPr>
                <w:sz w:val="22"/>
                <w:szCs w:val="22"/>
              </w:rPr>
              <w:t xml:space="preserve">tni podaci </w:t>
            </w:r>
            <w:r w:rsidR="00367C3F" w:rsidRPr="004E4A25">
              <w:rPr>
                <w:sz w:val="22"/>
                <w:szCs w:val="22"/>
              </w:rPr>
              <w:t xml:space="preserve">o potrošnji vrsta energije </w:t>
            </w:r>
            <w:r w:rsidR="00806E6B" w:rsidRPr="004E4A25">
              <w:rPr>
                <w:sz w:val="22"/>
                <w:szCs w:val="22"/>
              </w:rPr>
              <w:t>(</w:t>
            </w:r>
            <w:r w:rsidR="00770379" w:rsidRPr="004E4A25">
              <w:rPr>
                <w:sz w:val="22"/>
                <w:szCs w:val="22"/>
              </w:rPr>
              <w:t>u</w:t>
            </w:r>
            <w:r w:rsidR="00806E6B" w:rsidRPr="004E4A25">
              <w:rPr>
                <w:sz w:val="22"/>
                <w:szCs w:val="22"/>
              </w:rPr>
              <w:t>gljen i koks, drvo i biomasa, tekuća goriva, plinovita goriva, vodene snage, električna energija</w:t>
            </w:r>
            <w:r w:rsidR="003A34D1" w:rsidRPr="004E4A25">
              <w:rPr>
                <w:sz w:val="22"/>
                <w:szCs w:val="22"/>
              </w:rPr>
              <w:t>,</w:t>
            </w:r>
            <w:r w:rsidR="000B5472" w:rsidRPr="004E4A25">
              <w:rPr>
                <w:sz w:val="22"/>
                <w:szCs w:val="22"/>
              </w:rPr>
              <w:t xml:space="preserve"> </w:t>
            </w:r>
            <w:r w:rsidR="00806E6B" w:rsidRPr="004E4A25">
              <w:rPr>
                <w:sz w:val="22"/>
                <w:szCs w:val="22"/>
              </w:rPr>
              <w:t>obnovljivi izvori</w:t>
            </w:r>
            <w:r w:rsidR="003A34D1" w:rsidRPr="004E4A25">
              <w:rPr>
                <w:sz w:val="22"/>
                <w:szCs w:val="22"/>
              </w:rPr>
              <w:t>,</w:t>
            </w:r>
            <w:r w:rsidR="00806E6B" w:rsidRPr="004E4A25">
              <w:rPr>
                <w:sz w:val="22"/>
                <w:szCs w:val="22"/>
              </w:rPr>
              <w:t>)</w:t>
            </w:r>
            <w:r w:rsidR="00367C3F" w:rsidRPr="004E4A25">
              <w:rPr>
                <w:sz w:val="22"/>
                <w:szCs w:val="22"/>
              </w:rPr>
              <w:t xml:space="preserve"> po sektorima </w:t>
            </w:r>
            <w:r w:rsidR="00806E6B" w:rsidRPr="004E4A25">
              <w:rPr>
                <w:sz w:val="22"/>
                <w:szCs w:val="22"/>
              </w:rPr>
              <w:t>(</w:t>
            </w:r>
            <w:r w:rsidR="00E62FA9">
              <w:rPr>
                <w:sz w:val="22"/>
                <w:szCs w:val="22"/>
              </w:rPr>
              <w:t>i</w:t>
            </w:r>
            <w:r w:rsidR="00806E6B" w:rsidRPr="004E4A25">
              <w:rPr>
                <w:sz w:val="22"/>
                <w:szCs w:val="22"/>
              </w:rPr>
              <w:t>ndustrija, promet,</w:t>
            </w:r>
            <w:r w:rsidR="003A34D1" w:rsidRPr="004E4A25">
              <w:rPr>
                <w:sz w:val="22"/>
                <w:szCs w:val="22"/>
              </w:rPr>
              <w:t xml:space="preserve"> </w:t>
            </w:r>
            <w:r w:rsidR="00806E6B" w:rsidRPr="004E4A25">
              <w:rPr>
                <w:sz w:val="22"/>
                <w:szCs w:val="22"/>
              </w:rPr>
              <w:t>poljoprivreda, kućanstva)</w:t>
            </w:r>
            <w:r w:rsidR="00367C3F" w:rsidRPr="004E4A25">
              <w:rPr>
                <w:sz w:val="22"/>
                <w:szCs w:val="22"/>
              </w:rPr>
              <w:t xml:space="preserve"> </w:t>
            </w:r>
            <w:r w:rsidR="00DA27E9" w:rsidRPr="004E4A25">
              <w:rPr>
                <w:sz w:val="22"/>
                <w:szCs w:val="22"/>
              </w:rPr>
              <w:t xml:space="preserve">mogu se naći u publikaciji „Energija u Hrvatskoj </w:t>
            </w:r>
            <w:r w:rsidR="006D6C08" w:rsidRPr="004E4A25">
              <w:rPr>
                <w:sz w:val="22"/>
                <w:szCs w:val="22"/>
              </w:rPr>
              <w:t>20</w:t>
            </w:r>
            <w:r w:rsidR="006D6C08">
              <w:rPr>
                <w:sz w:val="22"/>
                <w:szCs w:val="22"/>
              </w:rPr>
              <w:t>1</w:t>
            </w:r>
            <w:r w:rsidR="001B333C">
              <w:rPr>
                <w:sz w:val="22"/>
                <w:szCs w:val="22"/>
              </w:rPr>
              <w:t>4</w:t>
            </w:r>
            <w:r w:rsidR="00DA27E9" w:rsidRPr="004E4A25">
              <w:rPr>
                <w:sz w:val="22"/>
                <w:szCs w:val="22"/>
              </w:rPr>
              <w:t>.“, Godišnji energetski pregled, Ministarstvo gospodarstva RH</w:t>
            </w:r>
            <w:r w:rsidR="00151921" w:rsidRPr="004E4A25">
              <w:rPr>
                <w:sz w:val="22"/>
                <w:szCs w:val="22"/>
              </w:rPr>
              <w:t xml:space="preserve">. </w:t>
            </w:r>
            <w:r w:rsidR="00DA27E9" w:rsidRPr="004E4A25">
              <w:rPr>
                <w:sz w:val="22"/>
                <w:szCs w:val="22"/>
              </w:rPr>
              <w:t xml:space="preserve"> </w:t>
            </w:r>
            <w:r w:rsidRPr="004E4A25">
              <w:rPr>
                <w:sz w:val="22"/>
                <w:szCs w:val="22"/>
              </w:rPr>
              <w:t>Dodatne informacije na linku:</w:t>
            </w:r>
          </w:p>
          <w:p w:rsidR="001B333C" w:rsidRDefault="00BE0F13" w:rsidP="008D39BC">
            <w:pPr>
              <w:tabs>
                <w:tab w:val="left" w:pos="1272"/>
                <w:tab w:val="left" w:pos="1348"/>
                <w:tab w:val="left" w:pos="1377"/>
              </w:tabs>
              <w:suppressAutoHyphens w:val="0"/>
              <w:spacing w:before="40" w:after="100" w:line="240" w:lineRule="exact"/>
              <w:ind w:left="113" w:right="113"/>
              <w:jc w:val="both"/>
              <w:rPr>
                <w:sz w:val="24"/>
                <w:szCs w:val="24"/>
              </w:rPr>
            </w:pPr>
            <w:hyperlink r:id="rId31" w:history="1">
              <w:r w:rsidR="001B333C" w:rsidRPr="00602617">
                <w:rPr>
                  <w:rStyle w:val="Hyperlink"/>
                  <w:sz w:val="24"/>
                  <w:szCs w:val="24"/>
                </w:rPr>
                <w:t>http://www.eihp.hr/wp-content/uploads/2016/04/Euh2014.pdf</w:t>
              </w:r>
            </w:hyperlink>
          </w:p>
          <w:p w:rsidR="005F0907" w:rsidRPr="004E4A25" w:rsidRDefault="000D0D92" w:rsidP="008D39BC">
            <w:pPr>
              <w:tabs>
                <w:tab w:val="left" w:pos="1272"/>
                <w:tab w:val="left" w:pos="1348"/>
                <w:tab w:val="left" w:pos="1377"/>
              </w:tabs>
              <w:suppressAutoHyphens w:val="0"/>
              <w:spacing w:before="40" w:after="100" w:line="240" w:lineRule="exact"/>
              <w:ind w:left="113" w:right="113"/>
              <w:jc w:val="both"/>
              <w:rPr>
                <w:sz w:val="22"/>
                <w:szCs w:val="22"/>
              </w:rPr>
            </w:pPr>
            <w:r w:rsidRPr="004E4A25">
              <w:rPr>
                <w:sz w:val="22"/>
                <w:szCs w:val="22"/>
              </w:rPr>
              <w:t xml:space="preserve">Linkovi </w:t>
            </w:r>
            <w:r w:rsidR="006F691B" w:rsidRPr="004E4A25">
              <w:rPr>
                <w:sz w:val="22"/>
                <w:szCs w:val="22"/>
              </w:rPr>
              <w:t xml:space="preserve">na </w:t>
            </w:r>
            <w:r w:rsidRPr="004E4A25">
              <w:rPr>
                <w:sz w:val="22"/>
                <w:szCs w:val="22"/>
              </w:rPr>
              <w:t>i</w:t>
            </w:r>
            <w:r w:rsidR="006F691B" w:rsidRPr="004E4A25">
              <w:rPr>
                <w:sz w:val="22"/>
                <w:szCs w:val="22"/>
              </w:rPr>
              <w:t>zvješća</w:t>
            </w:r>
            <w:r w:rsidR="009F1FAF" w:rsidRPr="004E4A25">
              <w:rPr>
                <w:sz w:val="22"/>
                <w:szCs w:val="22"/>
              </w:rPr>
              <w:t xml:space="preserve"> objavljena na Internet stranicama </w:t>
            </w:r>
            <w:r w:rsidR="00242A07">
              <w:rPr>
                <w:sz w:val="22"/>
                <w:szCs w:val="22"/>
              </w:rPr>
              <w:t>HAOP</w:t>
            </w:r>
            <w:r w:rsidR="005F0907" w:rsidRPr="004E4A25">
              <w:rPr>
                <w:sz w:val="22"/>
                <w:szCs w:val="22"/>
              </w:rPr>
              <w:t>:</w:t>
            </w:r>
          </w:p>
          <w:p w:rsidR="008D39BC" w:rsidRPr="004E4A25" w:rsidRDefault="00BE0F13" w:rsidP="005F0907">
            <w:pPr>
              <w:tabs>
                <w:tab w:val="left" w:pos="1272"/>
                <w:tab w:val="left" w:pos="1348"/>
                <w:tab w:val="left" w:pos="1377"/>
              </w:tabs>
              <w:suppressAutoHyphens w:val="0"/>
              <w:spacing w:before="40" w:after="100" w:line="240" w:lineRule="exact"/>
              <w:ind w:left="113" w:right="113"/>
              <w:jc w:val="both"/>
              <w:rPr>
                <w:sz w:val="22"/>
                <w:szCs w:val="22"/>
              </w:rPr>
            </w:pPr>
            <w:hyperlink r:id="rId32" w:history="1">
              <w:r w:rsidR="005F0907" w:rsidRPr="001132A9">
                <w:rPr>
                  <w:rStyle w:val="Hyperlink"/>
                  <w:sz w:val="22"/>
                  <w:szCs w:val="22"/>
                  <w:u w:val="none"/>
                </w:rPr>
                <w:t>http://www.azo.hr/Default.aspx?sec=652</w:t>
              </w:r>
            </w:hyperlink>
          </w:p>
          <w:p w:rsidR="005F0907" w:rsidRPr="004E4A25" w:rsidRDefault="00BE0F13" w:rsidP="005F0907">
            <w:pPr>
              <w:tabs>
                <w:tab w:val="left" w:pos="1272"/>
                <w:tab w:val="left" w:pos="1348"/>
                <w:tab w:val="left" w:pos="1377"/>
              </w:tabs>
              <w:suppressAutoHyphens w:val="0"/>
              <w:spacing w:before="40" w:after="100" w:line="240" w:lineRule="exact"/>
              <w:ind w:left="113" w:right="113"/>
              <w:jc w:val="both"/>
              <w:rPr>
                <w:sz w:val="22"/>
                <w:szCs w:val="22"/>
              </w:rPr>
            </w:pPr>
            <w:hyperlink r:id="rId33" w:history="1">
              <w:r w:rsidR="005F0907" w:rsidRPr="001132A9">
                <w:rPr>
                  <w:rStyle w:val="Hyperlink"/>
                  <w:sz w:val="22"/>
                  <w:szCs w:val="22"/>
                  <w:u w:val="none"/>
                </w:rPr>
                <w:t>http://www.azo.hr/Izvjesca26</w:t>
              </w:r>
            </w:hyperlink>
          </w:p>
          <w:p w:rsidR="001B333C" w:rsidRPr="004A3C5A" w:rsidRDefault="00BE0F13" w:rsidP="001B333C">
            <w:pPr>
              <w:tabs>
                <w:tab w:val="left" w:pos="1272"/>
                <w:tab w:val="left" w:pos="1348"/>
                <w:tab w:val="left" w:pos="1377"/>
              </w:tabs>
              <w:suppressAutoHyphens w:val="0"/>
              <w:spacing w:before="40" w:after="100" w:line="240" w:lineRule="exact"/>
              <w:ind w:left="113" w:right="113" w:firstLine="586"/>
              <w:jc w:val="both"/>
              <w:rPr>
                <w:sz w:val="22"/>
                <w:szCs w:val="22"/>
              </w:rPr>
            </w:pPr>
            <w:hyperlink r:id="rId34" w:history="1">
              <w:r w:rsidR="005F0907" w:rsidRPr="001132A9">
                <w:rPr>
                  <w:rStyle w:val="Hyperlink"/>
                  <w:sz w:val="22"/>
                  <w:szCs w:val="22"/>
                  <w:u w:val="none"/>
                </w:rPr>
                <w:t>http://www.azo.hr/EmisijaOneciscujucihTvari</w:t>
              </w:r>
            </w:hyperlink>
            <w:r w:rsidR="001B333C">
              <w:rPr>
                <w:sz w:val="22"/>
                <w:szCs w:val="22"/>
              </w:rPr>
              <w:t>U</w:t>
            </w:r>
            <w:r w:rsidR="001B333C" w:rsidRPr="001B333C">
              <w:rPr>
                <w:sz w:val="22"/>
                <w:szCs w:val="22"/>
              </w:rPr>
              <w:t xml:space="preserve"> pripremi</w:t>
            </w:r>
            <w:r w:rsidR="001B333C">
              <w:rPr>
                <w:sz w:val="22"/>
                <w:szCs w:val="22"/>
              </w:rPr>
              <w:t xml:space="preserve"> je</w:t>
            </w:r>
            <w:r w:rsidR="001B333C" w:rsidRPr="001B333C">
              <w:rPr>
                <w:sz w:val="22"/>
                <w:szCs w:val="22"/>
              </w:rPr>
              <w:t xml:space="preserve"> projekt za izradu registra emisija onečišćujućih tvari s prostornom raspodjelom u EMEP mreži visoke rezolucije. Pravni temelji za provedbu ovog projekta sadržan je u Zakonu o zaštiti zraka (NN 130/11, 78/15, 47/14) i Planu zaštite zraka, ozonskog sloja i ublažavanja klimatskih promjena u Republici Hrvatskoj za razdoblje od 2013. do 2017. godine (NN 139/13).</w:t>
            </w:r>
          </w:p>
        </w:tc>
      </w:tr>
      <w:tr w:rsidR="00393EBD" w:rsidRPr="004E4A25" w:rsidTr="00E75C8D">
        <w:tc>
          <w:tcPr>
            <w:tcW w:w="8647" w:type="dxa"/>
            <w:shd w:val="clear" w:color="auto" w:fill="auto"/>
          </w:tcPr>
          <w:p w:rsidR="00393EBD" w:rsidRPr="00570477" w:rsidRDefault="003C5338" w:rsidP="00F90974">
            <w:pPr>
              <w:pStyle w:val="ListParagraph"/>
              <w:numPr>
                <w:ilvl w:val="0"/>
                <w:numId w:val="26"/>
              </w:numPr>
              <w:tabs>
                <w:tab w:val="left" w:pos="1272"/>
                <w:tab w:val="left" w:pos="1348"/>
                <w:tab w:val="left" w:pos="1377"/>
              </w:tabs>
              <w:suppressAutoHyphens w:val="0"/>
              <w:spacing w:before="40" w:after="100" w:line="240" w:lineRule="exact"/>
              <w:ind w:right="113"/>
              <w:jc w:val="both"/>
              <w:rPr>
                <w:b/>
                <w:sz w:val="22"/>
                <w:szCs w:val="22"/>
              </w:rPr>
            </w:pPr>
            <w:r w:rsidRPr="00570477">
              <w:rPr>
                <w:b/>
                <w:sz w:val="22"/>
                <w:szCs w:val="22"/>
              </w:rPr>
              <w:lastRenderedPageBreak/>
              <w:t>s</w:t>
            </w:r>
            <w:r w:rsidR="00DC7CC5" w:rsidRPr="00570477">
              <w:rPr>
                <w:b/>
                <w:sz w:val="22"/>
                <w:szCs w:val="22"/>
              </w:rPr>
              <w:t xml:space="preserve"> obzirom na </w:t>
            </w:r>
            <w:r w:rsidR="00C367B7" w:rsidRPr="00570477">
              <w:rPr>
                <w:b/>
                <w:sz w:val="22"/>
                <w:szCs w:val="22"/>
              </w:rPr>
              <w:t xml:space="preserve">stavak </w:t>
            </w:r>
            <w:r w:rsidR="00DC7CC5" w:rsidRPr="00570477">
              <w:rPr>
                <w:b/>
                <w:sz w:val="22"/>
                <w:szCs w:val="22"/>
              </w:rPr>
              <w:t>8</w:t>
            </w:r>
            <w:r w:rsidR="00C367B7" w:rsidRPr="00570477">
              <w:rPr>
                <w:b/>
                <w:sz w:val="22"/>
                <w:szCs w:val="22"/>
              </w:rPr>
              <w:t>.</w:t>
            </w:r>
            <w:r w:rsidR="00DC7CC5" w:rsidRPr="00570477">
              <w:rPr>
                <w:b/>
                <w:sz w:val="22"/>
                <w:szCs w:val="22"/>
              </w:rPr>
              <w:t>, opi</w:t>
            </w:r>
            <w:r w:rsidRPr="00570477">
              <w:rPr>
                <w:b/>
                <w:sz w:val="22"/>
                <w:szCs w:val="22"/>
              </w:rPr>
              <w:t>šite</w:t>
            </w:r>
            <w:r w:rsidR="00DC7CC5" w:rsidRPr="00570477">
              <w:rPr>
                <w:b/>
                <w:sz w:val="22"/>
                <w:szCs w:val="22"/>
              </w:rPr>
              <w:t xml:space="preserve"> </w:t>
            </w:r>
            <w:r w:rsidR="00F90974" w:rsidRPr="00570477">
              <w:rPr>
                <w:b/>
                <w:sz w:val="22"/>
                <w:szCs w:val="22"/>
              </w:rPr>
              <w:t xml:space="preserve">različite </w:t>
            </w:r>
            <w:r w:rsidR="00DC7CC5" w:rsidRPr="00570477">
              <w:rPr>
                <w:b/>
                <w:sz w:val="22"/>
                <w:szCs w:val="22"/>
              </w:rPr>
              <w:t>metodologije korištene za dobivanje informacija o difuznim izvorima.</w:t>
            </w:r>
          </w:p>
        </w:tc>
      </w:tr>
      <w:tr w:rsidR="00393EBD" w:rsidRPr="004E4A25" w:rsidTr="00E75C8D">
        <w:tc>
          <w:tcPr>
            <w:tcW w:w="8647" w:type="dxa"/>
            <w:shd w:val="clear" w:color="auto" w:fill="auto"/>
          </w:tcPr>
          <w:p w:rsidR="008B47AF" w:rsidRPr="004E4A25" w:rsidRDefault="00C64622" w:rsidP="007D3477">
            <w:pPr>
              <w:spacing w:line="240" w:lineRule="auto"/>
              <w:ind w:right="113" w:firstLine="147"/>
              <w:jc w:val="both"/>
              <w:rPr>
                <w:b/>
                <w:sz w:val="22"/>
                <w:szCs w:val="22"/>
                <w:u w:val="single"/>
              </w:rPr>
            </w:pPr>
            <w:r w:rsidRPr="004E4A25">
              <w:rPr>
                <w:b/>
                <w:sz w:val="22"/>
                <w:szCs w:val="22"/>
                <w:u w:val="single"/>
              </w:rPr>
              <w:t>Odgovor:</w:t>
            </w:r>
            <w:r w:rsidR="00FA32BB" w:rsidRPr="004E4A25">
              <w:rPr>
                <w:b/>
                <w:sz w:val="22"/>
                <w:szCs w:val="22"/>
                <w:u w:val="single"/>
              </w:rPr>
              <w:t xml:space="preserve"> </w:t>
            </w:r>
          </w:p>
          <w:p w:rsidR="003C2348" w:rsidRPr="004E4A25" w:rsidRDefault="000F6843" w:rsidP="00E06B29">
            <w:pPr>
              <w:spacing w:line="240" w:lineRule="auto"/>
              <w:ind w:left="113" w:right="113" w:firstLine="567"/>
              <w:jc w:val="both"/>
              <w:rPr>
                <w:sz w:val="22"/>
                <w:szCs w:val="22"/>
              </w:rPr>
            </w:pPr>
            <w:r w:rsidRPr="004E4A25">
              <w:rPr>
                <w:sz w:val="22"/>
                <w:szCs w:val="22"/>
              </w:rPr>
              <w:t xml:space="preserve">Emisije onečišćujućih tvari koje se obrađuju unutar izvješća: „Emisija onečišćujućih tvari u zrak na </w:t>
            </w:r>
            <w:r w:rsidRPr="00E06B29">
              <w:rPr>
                <w:sz w:val="22"/>
                <w:szCs w:val="22"/>
              </w:rPr>
              <w:t xml:space="preserve">području Republike Hrvatske“ izračunavaju se na osnovu standardnih metoda i postupaka na temelju  EMEP/EEA Air </w:t>
            </w:r>
            <w:proofErr w:type="spellStart"/>
            <w:r w:rsidRPr="00E06B29">
              <w:rPr>
                <w:sz w:val="22"/>
                <w:szCs w:val="22"/>
              </w:rPr>
              <w:t>Pollutant</w:t>
            </w:r>
            <w:proofErr w:type="spellEnd"/>
            <w:r w:rsidRPr="00E06B29">
              <w:rPr>
                <w:sz w:val="22"/>
                <w:szCs w:val="22"/>
              </w:rPr>
              <w:t xml:space="preserve"> </w:t>
            </w:r>
            <w:proofErr w:type="spellStart"/>
            <w:r w:rsidRPr="00E06B29">
              <w:rPr>
                <w:sz w:val="22"/>
                <w:szCs w:val="22"/>
              </w:rPr>
              <w:t>Emission</w:t>
            </w:r>
            <w:proofErr w:type="spellEnd"/>
            <w:r w:rsidRPr="00E06B29">
              <w:rPr>
                <w:sz w:val="22"/>
                <w:szCs w:val="22"/>
              </w:rPr>
              <w:t xml:space="preserve"> </w:t>
            </w:r>
            <w:proofErr w:type="spellStart"/>
            <w:r w:rsidRPr="00E06B29">
              <w:rPr>
                <w:sz w:val="22"/>
                <w:szCs w:val="22"/>
              </w:rPr>
              <w:t>Inventory</w:t>
            </w:r>
            <w:proofErr w:type="spellEnd"/>
            <w:r w:rsidRPr="00E06B29">
              <w:rPr>
                <w:sz w:val="22"/>
                <w:szCs w:val="22"/>
              </w:rPr>
              <w:t xml:space="preserve"> </w:t>
            </w:r>
            <w:proofErr w:type="spellStart"/>
            <w:r w:rsidRPr="00E06B29">
              <w:rPr>
                <w:sz w:val="22"/>
                <w:szCs w:val="22"/>
              </w:rPr>
              <w:t>Guidebook</w:t>
            </w:r>
            <w:proofErr w:type="spellEnd"/>
            <w:r w:rsidRPr="00E06B29">
              <w:rPr>
                <w:sz w:val="22"/>
                <w:szCs w:val="22"/>
              </w:rPr>
              <w:t xml:space="preserve"> “</w:t>
            </w:r>
            <w:r w:rsidR="0057295B" w:rsidRPr="00E06B29">
              <w:t xml:space="preserve"> </w:t>
            </w:r>
            <w:proofErr w:type="spellStart"/>
            <w:r w:rsidR="0057295B" w:rsidRPr="00E06B29">
              <w:rPr>
                <w:sz w:val="22"/>
                <w:szCs w:val="22"/>
              </w:rPr>
              <w:t>Technical</w:t>
            </w:r>
            <w:proofErr w:type="spellEnd"/>
            <w:r w:rsidR="0057295B" w:rsidRPr="00E06B29">
              <w:rPr>
                <w:sz w:val="22"/>
                <w:szCs w:val="22"/>
              </w:rPr>
              <w:t xml:space="preserve"> </w:t>
            </w:r>
            <w:proofErr w:type="spellStart"/>
            <w:r w:rsidR="0057295B" w:rsidRPr="00E06B29">
              <w:rPr>
                <w:sz w:val="22"/>
                <w:szCs w:val="22"/>
              </w:rPr>
              <w:t>report</w:t>
            </w:r>
            <w:proofErr w:type="spellEnd"/>
            <w:r w:rsidR="0057295B" w:rsidRPr="00E06B29">
              <w:rPr>
                <w:sz w:val="22"/>
                <w:szCs w:val="22"/>
              </w:rPr>
              <w:t xml:space="preserve"> No 12/2013</w:t>
            </w:r>
            <w:r w:rsidRPr="00E06B29">
              <w:rPr>
                <w:sz w:val="22"/>
                <w:szCs w:val="22"/>
              </w:rPr>
              <w:t>” (</w:t>
            </w:r>
            <w:r w:rsidR="0057295B" w:rsidRPr="00E06B29">
              <w:rPr>
                <w:sz w:val="22"/>
                <w:szCs w:val="22"/>
              </w:rPr>
              <w:t>2013</w:t>
            </w:r>
            <w:r w:rsidRPr="00E06B29">
              <w:rPr>
                <w:sz w:val="22"/>
                <w:szCs w:val="22"/>
              </w:rPr>
              <w:t xml:space="preserve">) i Metodologije koje se koriste za izračun emisija za „Izvješće o inventaru stakleničkih plinova“ („National </w:t>
            </w:r>
            <w:proofErr w:type="spellStart"/>
            <w:r w:rsidRPr="00E06B29">
              <w:rPr>
                <w:sz w:val="22"/>
                <w:szCs w:val="22"/>
              </w:rPr>
              <w:t>Inv</w:t>
            </w:r>
            <w:r w:rsidR="00321A33">
              <w:rPr>
                <w:sz w:val="22"/>
                <w:szCs w:val="22"/>
              </w:rPr>
              <w:t>entory</w:t>
            </w:r>
            <w:proofErr w:type="spellEnd"/>
            <w:r w:rsidR="00321A33">
              <w:rPr>
                <w:sz w:val="22"/>
                <w:szCs w:val="22"/>
              </w:rPr>
              <w:t xml:space="preserve"> </w:t>
            </w:r>
            <w:proofErr w:type="spellStart"/>
            <w:r w:rsidR="00321A33">
              <w:rPr>
                <w:sz w:val="22"/>
                <w:szCs w:val="22"/>
              </w:rPr>
              <w:t>Report</w:t>
            </w:r>
            <w:proofErr w:type="spellEnd"/>
            <w:r w:rsidR="00321A33">
              <w:rPr>
                <w:sz w:val="22"/>
                <w:szCs w:val="22"/>
              </w:rPr>
              <w:t>“) baziraju se na „</w:t>
            </w:r>
            <w:proofErr w:type="spellStart"/>
            <w:r w:rsidR="00321A33">
              <w:rPr>
                <w:sz w:val="22"/>
                <w:szCs w:val="22"/>
              </w:rPr>
              <w:t>T</w:t>
            </w:r>
            <w:r w:rsidRPr="00E06B29">
              <w:rPr>
                <w:sz w:val="22"/>
                <w:szCs w:val="22"/>
              </w:rPr>
              <w:t>he</w:t>
            </w:r>
            <w:proofErr w:type="spellEnd"/>
            <w:r w:rsidRPr="00E06B29">
              <w:rPr>
                <w:sz w:val="22"/>
                <w:szCs w:val="22"/>
              </w:rPr>
              <w:t xml:space="preserve"> </w:t>
            </w:r>
            <w:r w:rsidR="0057295B" w:rsidRPr="00E06B29">
              <w:rPr>
                <w:sz w:val="22"/>
                <w:szCs w:val="22"/>
              </w:rPr>
              <w:t xml:space="preserve">2006 IPCC </w:t>
            </w:r>
            <w:proofErr w:type="spellStart"/>
            <w:r w:rsidR="0057295B" w:rsidRPr="00E06B29">
              <w:rPr>
                <w:sz w:val="22"/>
                <w:szCs w:val="22"/>
              </w:rPr>
              <w:t>Guidelines</w:t>
            </w:r>
            <w:proofErr w:type="spellEnd"/>
            <w:r w:rsidR="0057295B" w:rsidRPr="00E06B29">
              <w:rPr>
                <w:sz w:val="22"/>
                <w:szCs w:val="22"/>
              </w:rPr>
              <w:t xml:space="preserve"> for </w:t>
            </w:r>
            <w:r w:rsidR="0057295B" w:rsidRPr="00E06B29">
              <w:rPr>
                <w:sz w:val="22"/>
                <w:szCs w:val="22"/>
                <w:lang w:val="en-GB"/>
              </w:rPr>
              <w:t>National Greenhouse Gas Inventories</w:t>
            </w:r>
            <w:r w:rsidR="00E606DA">
              <w:rPr>
                <w:sz w:val="22"/>
                <w:szCs w:val="22"/>
                <w:lang w:val="en-GB"/>
              </w:rPr>
              <w:t xml:space="preserve"> </w:t>
            </w:r>
            <w:r w:rsidRPr="00E06B29">
              <w:rPr>
                <w:sz w:val="22"/>
                <w:szCs w:val="22"/>
                <w:lang w:val="en-GB"/>
              </w:rPr>
              <w:t>and</w:t>
            </w:r>
            <w:r w:rsidRPr="004A3C5A">
              <w:rPr>
                <w:sz w:val="22"/>
                <w:szCs w:val="22"/>
                <w:lang w:val="en-GB"/>
              </w:rPr>
              <w:t xml:space="preserve"> the </w:t>
            </w:r>
            <w:r w:rsidR="008C1D3E" w:rsidRPr="008C1D3E">
              <w:rPr>
                <w:sz w:val="22"/>
                <w:szCs w:val="22"/>
                <w:lang w:val="en-GB"/>
              </w:rPr>
              <w:t>Good Practice Guidance and Uncertainty Management in National Greenhouse Gas Inventories</w:t>
            </w:r>
            <w:r w:rsidR="00321A33">
              <w:rPr>
                <w:sz w:val="22"/>
                <w:szCs w:val="22"/>
                <w:lang w:val="en-GB"/>
              </w:rPr>
              <w:t>”</w:t>
            </w:r>
            <w:r w:rsidR="007C5D23">
              <w:rPr>
                <w:sz w:val="22"/>
                <w:szCs w:val="22"/>
                <w:lang w:val="en-GB"/>
              </w:rPr>
              <w:t xml:space="preserve"> </w:t>
            </w:r>
            <w:r w:rsidR="00321A33">
              <w:rPr>
                <w:sz w:val="22"/>
                <w:szCs w:val="22"/>
              </w:rPr>
              <w:t>izrađenim od strane</w:t>
            </w:r>
            <w:r w:rsidR="006156AA">
              <w:rPr>
                <w:sz w:val="22"/>
                <w:szCs w:val="22"/>
              </w:rPr>
              <w:t xml:space="preserve"> </w:t>
            </w:r>
            <w:proofErr w:type="spellStart"/>
            <w:r w:rsidR="006156AA">
              <w:rPr>
                <w:sz w:val="22"/>
                <w:szCs w:val="22"/>
              </w:rPr>
              <w:t>The</w:t>
            </w:r>
            <w:proofErr w:type="spellEnd"/>
            <w:r w:rsidRPr="00543339">
              <w:rPr>
                <w:sz w:val="22"/>
                <w:szCs w:val="22"/>
              </w:rPr>
              <w:t xml:space="preserve"> </w:t>
            </w:r>
            <w:proofErr w:type="spellStart"/>
            <w:r w:rsidRPr="00543339">
              <w:rPr>
                <w:sz w:val="22"/>
                <w:szCs w:val="22"/>
              </w:rPr>
              <w:t>Intergovernmental</w:t>
            </w:r>
            <w:proofErr w:type="spellEnd"/>
            <w:r w:rsidRPr="00543339">
              <w:rPr>
                <w:sz w:val="22"/>
                <w:szCs w:val="22"/>
              </w:rPr>
              <w:t xml:space="preserve"> Panel on </w:t>
            </w:r>
            <w:proofErr w:type="spellStart"/>
            <w:r w:rsidRPr="00543339">
              <w:rPr>
                <w:sz w:val="22"/>
                <w:szCs w:val="22"/>
              </w:rPr>
              <w:t>Climate</w:t>
            </w:r>
            <w:proofErr w:type="spellEnd"/>
            <w:r w:rsidRPr="00543339">
              <w:rPr>
                <w:sz w:val="22"/>
                <w:szCs w:val="22"/>
              </w:rPr>
              <w:t xml:space="preserve"> </w:t>
            </w:r>
            <w:proofErr w:type="spellStart"/>
            <w:r w:rsidRPr="00543339">
              <w:rPr>
                <w:sz w:val="22"/>
                <w:szCs w:val="22"/>
              </w:rPr>
              <w:t>Change</w:t>
            </w:r>
            <w:proofErr w:type="spellEnd"/>
            <w:r w:rsidRPr="00543339">
              <w:rPr>
                <w:sz w:val="22"/>
                <w:szCs w:val="22"/>
              </w:rPr>
              <w:t xml:space="preserve"> (IPCC</w:t>
            </w:r>
            <w:r w:rsidRPr="004E4A25">
              <w:rPr>
                <w:sz w:val="22"/>
                <w:szCs w:val="22"/>
              </w:rPr>
              <w:t>).</w:t>
            </w:r>
          </w:p>
          <w:p w:rsidR="002A7BF8" w:rsidRPr="004E4A25" w:rsidRDefault="002A7BF8" w:rsidP="002A7BF8">
            <w:pPr>
              <w:tabs>
                <w:tab w:val="left" w:pos="1272"/>
                <w:tab w:val="left" w:pos="1348"/>
                <w:tab w:val="left" w:pos="1377"/>
              </w:tabs>
              <w:suppressAutoHyphens w:val="0"/>
              <w:spacing w:line="240" w:lineRule="auto"/>
              <w:ind w:left="113" w:right="113" w:firstLine="601"/>
              <w:jc w:val="both"/>
              <w:rPr>
                <w:sz w:val="22"/>
                <w:szCs w:val="22"/>
              </w:rPr>
            </w:pPr>
            <w:r w:rsidRPr="004E4A25">
              <w:rPr>
                <w:sz w:val="22"/>
                <w:szCs w:val="22"/>
              </w:rPr>
              <w:t xml:space="preserve">Metodologija za izračun potrošnje goriva u prometu po energentima  i sektorima potrošnje </w:t>
            </w:r>
            <w:proofErr w:type="spellStart"/>
            <w:r w:rsidRPr="004E4A25">
              <w:rPr>
                <w:sz w:val="22"/>
                <w:szCs w:val="22"/>
              </w:rPr>
              <w:t>deﬁnirane</w:t>
            </w:r>
            <w:proofErr w:type="spellEnd"/>
            <w:r w:rsidRPr="004E4A25">
              <w:rPr>
                <w:sz w:val="22"/>
                <w:szCs w:val="22"/>
              </w:rPr>
              <w:t xml:space="preserve"> su Metodologijom energetske bilance koja je propisana Pravilnikom o energetskoj bilanci (NN 33/03).</w:t>
            </w:r>
          </w:p>
          <w:p w:rsidR="0013495A" w:rsidRPr="00F65701" w:rsidRDefault="0013495A" w:rsidP="0013495A">
            <w:pPr>
              <w:rPr>
                <w:color w:val="1F497D"/>
                <w:sz w:val="22"/>
                <w:szCs w:val="22"/>
              </w:rPr>
            </w:pPr>
            <w:r w:rsidRPr="00F65701">
              <w:rPr>
                <w:color w:val="1F497D"/>
                <w:sz w:val="22"/>
                <w:szCs w:val="22"/>
              </w:rPr>
              <w:t>Hrvatske vode rade procjenu opterećenja voda iz raspršenih izvora onečišćenja za potrebe izrade Plana upravljanja vodnim područjima. Pri tome kao izvore podataka koriste službene izvore, primjerice Državn</w:t>
            </w:r>
            <w:r w:rsidR="008D492E">
              <w:rPr>
                <w:color w:val="1F497D"/>
                <w:sz w:val="22"/>
                <w:szCs w:val="22"/>
              </w:rPr>
              <w:t>og</w:t>
            </w:r>
            <w:r w:rsidRPr="00F65701">
              <w:rPr>
                <w:color w:val="1F497D"/>
                <w:sz w:val="22"/>
                <w:szCs w:val="22"/>
              </w:rPr>
              <w:t xml:space="preserve"> zavod</w:t>
            </w:r>
            <w:r w:rsidR="008D492E">
              <w:rPr>
                <w:color w:val="1F497D"/>
                <w:sz w:val="22"/>
                <w:szCs w:val="22"/>
              </w:rPr>
              <w:t>a</w:t>
            </w:r>
            <w:r w:rsidRPr="00F65701">
              <w:rPr>
                <w:color w:val="1F497D"/>
                <w:sz w:val="22"/>
                <w:szCs w:val="22"/>
              </w:rPr>
              <w:t xml:space="preserve"> za statistiku, kao i podatke prikupljene od drugih nadležnih institucija. Metodologija procjene opterećenja opisana je u Planu upravljanja vodnim područjima 2016-2021. (</w:t>
            </w:r>
            <w:hyperlink r:id="rId35" w:history="1">
              <w:r w:rsidRPr="00F65701">
                <w:rPr>
                  <w:rStyle w:val="Hyperlink"/>
                  <w:sz w:val="22"/>
                  <w:szCs w:val="22"/>
                </w:rPr>
                <w:t>http://www.voda.hr/hr/plan-upravljanja-vodnim-podrucjima)</w:t>
              </w:r>
            </w:hyperlink>
            <w:r w:rsidRPr="00F65701">
              <w:rPr>
                <w:color w:val="1F497D"/>
                <w:sz w:val="22"/>
                <w:szCs w:val="22"/>
              </w:rPr>
              <w:t>.“</w:t>
            </w:r>
          </w:p>
          <w:p w:rsidR="000F6843" w:rsidRPr="004E4A25" w:rsidRDefault="000F6843" w:rsidP="002660D6">
            <w:pPr>
              <w:spacing w:line="240" w:lineRule="auto"/>
              <w:ind w:left="113" w:right="113" w:firstLine="567"/>
              <w:jc w:val="both"/>
              <w:rPr>
                <w:sz w:val="22"/>
                <w:szCs w:val="22"/>
              </w:rPr>
            </w:pPr>
            <w:r w:rsidRPr="004E4A25">
              <w:rPr>
                <w:sz w:val="22"/>
                <w:szCs w:val="22"/>
              </w:rPr>
              <w:t>Više</w:t>
            </w:r>
            <w:r w:rsidR="00BD1806" w:rsidRPr="004E4A25">
              <w:rPr>
                <w:sz w:val="22"/>
                <w:szCs w:val="22"/>
              </w:rPr>
              <w:t xml:space="preserve"> o samim izvješćima i zakonskoj</w:t>
            </w:r>
            <w:r w:rsidRPr="004E4A25">
              <w:rPr>
                <w:sz w:val="22"/>
                <w:szCs w:val="22"/>
              </w:rPr>
              <w:t xml:space="preserve"> podlozi da</w:t>
            </w:r>
            <w:r w:rsidR="00CD1731" w:rsidRPr="004E4A25">
              <w:rPr>
                <w:sz w:val="22"/>
                <w:szCs w:val="22"/>
              </w:rPr>
              <w:t>n</w:t>
            </w:r>
            <w:r w:rsidRPr="004E4A25">
              <w:rPr>
                <w:sz w:val="22"/>
                <w:szCs w:val="22"/>
              </w:rPr>
              <w:t>o je u odgovoru (</w:t>
            </w:r>
            <w:r w:rsidR="002A7BF8" w:rsidRPr="004E4A25">
              <w:rPr>
                <w:sz w:val="22"/>
                <w:szCs w:val="22"/>
              </w:rPr>
              <w:t>h</w:t>
            </w:r>
            <w:r w:rsidRPr="004E4A25">
              <w:rPr>
                <w:sz w:val="22"/>
                <w:szCs w:val="22"/>
              </w:rPr>
              <w:t>)</w:t>
            </w:r>
            <w:r w:rsidR="007C5D23">
              <w:rPr>
                <w:sz w:val="22"/>
                <w:szCs w:val="22"/>
              </w:rPr>
              <w:t xml:space="preserve"> ovoga članka</w:t>
            </w:r>
            <w:r w:rsidR="002511B9" w:rsidRPr="004E4A25">
              <w:rPr>
                <w:sz w:val="22"/>
                <w:szCs w:val="22"/>
              </w:rPr>
              <w:t xml:space="preserve"> 7.</w:t>
            </w:r>
          </w:p>
          <w:p w:rsidR="00F40B2F" w:rsidRPr="004E4A25" w:rsidRDefault="00F40B2F" w:rsidP="002660D6">
            <w:pPr>
              <w:spacing w:line="240" w:lineRule="auto"/>
              <w:ind w:left="113" w:right="113" w:firstLine="567"/>
              <w:jc w:val="both"/>
              <w:rPr>
                <w:sz w:val="22"/>
                <w:szCs w:val="22"/>
              </w:rPr>
            </w:pPr>
          </w:p>
        </w:tc>
      </w:tr>
    </w:tbl>
    <w:p w:rsidR="00393EBD" w:rsidRPr="004E4A25" w:rsidRDefault="00393EBD" w:rsidP="00393EBD">
      <w:pPr>
        <w:keepNext/>
        <w:keepLines/>
        <w:tabs>
          <w:tab w:val="right" w:pos="851"/>
        </w:tabs>
        <w:spacing w:before="240" w:after="120" w:line="240" w:lineRule="exact"/>
        <w:ind w:left="1134" w:right="1134" w:hanging="1134"/>
        <w:rPr>
          <w:b/>
          <w:sz w:val="22"/>
          <w:szCs w:val="22"/>
        </w:rPr>
      </w:pPr>
      <w:r w:rsidRPr="00393EBD">
        <w:rPr>
          <w:b/>
        </w:rPr>
        <w:tab/>
      </w:r>
      <w:r w:rsidRPr="00393EBD">
        <w:rPr>
          <w:b/>
        </w:rPr>
        <w:tab/>
      </w:r>
      <w:r w:rsidR="007D3477" w:rsidRPr="004E4A25">
        <w:rPr>
          <w:b/>
          <w:sz w:val="22"/>
          <w:szCs w:val="22"/>
        </w:rPr>
        <w:t>Članak</w:t>
      </w:r>
      <w:r w:rsidRPr="004E4A25">
        <w:rPr>
          <w:b/>
          <w:sz w:val="22"/>
          <w:szCs w:val="22"/>
        </w:rPr>
        <w:t xml:space="preserve"> 8</w:t>
      </w:r>
      <w:r w:rsidR="00632C3A"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C64622" w:rsidRPr="00570477" w:rsidRDefault="00393EBD" w:rsidP="00393EBD">
            <w:pPr>
              <w:suppressAutoHyphens w:val="0"/>
              <w:spacing w:before="40" w:after="120" w:line="240" w:lineRule="exact"/>
              <w:ind w:left="113" w:right="113"/>
              <w:jc w:val="both"/>
              <w:rPr>
                <w:b/>
                <w:sz w:val="22"/>
                <w:szCs w:val="22"/>
              </w:rPr>
            </w:pPr>
            <w:r w:rsidRPr="004E4A25">
              <w:rPr>
                <w:b/>
                <w:sz w:val="22"/>
                <w:szCs w:val="22"/>
              </w:rPr>
              <w:tab/>
            </w:r>
            <w:r w:rsidR="00C64622" w:rsidRPr="00570477">
              <w:rPr>
                <w:b/>
                <w:sz w:val="22"/>
                <w:szCs w:val="22"/>
              </w:rPr>
              <w:t>Za svaki izvještajni ciklus od zadnjeg nacionalnog provedbenog izvješća (ili datuma stupanja na snagu Protokola), molimo navedite:</w:t>
            </w:r>
          </w:p>
          <w:p w:rsidR="003E6228" w:rsidRPr="00570477" w:rsidRDefault="0013401E" w:rsidP="007D2E91">
            <w:pPr>
              <w:pStyle w:val="ListParagraph"/>
              <w:numPr>
                <w:ilvl w:val="0"/>
                <w:numId w:val="12"/>
              </w:numPr>
              <w:suppressAutoHyphens w:val="0"/>
              <w:spacing w:before="40" w:after="120" w:line="240" w:lineRule="exact"/>
              <w:ind w:right="113"/>
              <w:jc w:val="both"/>
              <w:rPr>
                <w:b/>
                <w:sz w:val="22"/>
                <w:szCs w:val="22"/>
              </w:rPr>
            </w:pPr>
            <w:r w:rsidRPr="00570477">
              <w:rPr>
                <w:b/>
                <w:sz w:val="22"/>
                <w:szCs w:val="22"/>
              </w:rPr>
              <w:t>i</w:t>
            </w:r>
            <w:r w:rsidR="003E6228" w:rsidRPr="00570477">
              <w:rPr>
                <w:b/>
                <w:sz w:val="22"/>
                <w:szCs w:val="22"/>
              </w:rPr>
              <w:t>zvještajnu godinu (kalendarska godina na koju se odnosi izvje</w:t>
            </w:r>
            <w:r w:rsidR="00D30952" w:rsidRPr="00570477">
              <w:rPr>
                <w:b/>
                <w:sz w:val="22"/>
                <w:szCs w:val="22"/>
              </w:rPr>
              <w:t>š</w:t>
            </w:r>
            <w:r w:rsidR="003E6228" w:rsidRPr="00570477">
              <w:rPr>
                <w:b/>
                <w:sz w:val="22"/>
                <w:szCs w:val="22"/>
              </w:rPr>
              <w:t xml:space="preserve">će); </w:t>
            </w:r>
          </w:p>
          <w:p w:rsidR="007D2E91" w:rsidRPr="004E4A25" w:rsidRDefault="007D2E91" w:rsidP="00B8654D">
            <w:pPr>
              <w:suppressAutoHyphens w:val="0"/>
              <w:spacing w:line="240" w:lineRule="exact"/>
              <w:ind w:left="142" w:right="113"/>
              <w:jc w:val="both"/>
              <w:rPr>
                <w:b/>
                <w:sz w:val="22"/>
                <w:szCs w:val="22"/>
              </w:rPr>
            </w:pPr>
            <w:r w:rsidRPr="004E4A25">
              <w:rPr>
                <w:b/>
                <w:sz w:val="22"/>
                <w:szCs w:val="22"/>
                <w:u w:val="single"/>
              </w:rPr>
              <w:lastRenderedPageBreak/>
              <w:t>Odgovor</w:t>
            </w:r>
            <w:r w:rsidRPr="004E4A25">
              <w:rPr>
                <w:b/>
                <w:sz w:val="22"/>
                <w:szCs w:val="22"/>
              </w:rPr>
              <w:t>:</w:t>
            </w:r>
          </w:p>
          <w:p w:rsidR="00F04081" w:rsidRPr="004E4A25" w:rsidRDefault="002B1BD1" w:rsidP="00B8654D">
            <w:pPr>
              <w:suppressAutoHyphens w:val="0"/>
              <w:autoSpaceDE w:val="0"/>
              <w:autoSpaceDN w:val="0"/>
              <w:adjustRightInd w:val="0"/>
              <w:spacing w:line="276" w:lineRule="auto"/>
              <w:ind w:left="142" w:right="135" w:firstLine="567"/>
              <w:jc w:val="both"/>
              <w:rPr>
                <w:sz w:val="22"/>
                <w:szCs w:val="22"/>
                <w:lang w:eastAsia="hr-HR"/>
              </w:rPr>
            </w:pPr>
            <w:r w:rsidRPr="004E4A25">
              <w:rPr>
                <w:sz w:val="22"/>
                <w:szCs w:val="22"/>
                <w:lang w:eastAsia="hr-HR"/>
              </w:rPr>
              <w:t xml:space="preserve"> </w:t>
            </w:r>
            <w:r w:rsidR="00C54CCA" w:rsidRPr="004E4A25">
              <w:rPr>
                <w:sz w:val="22"/>
                <w:szCs w:val="22"/>
                <w:lang w:eastAsia="hr-HR"/>
              </w:rPr>
              <w:t>Izvješće</w:t>
            </w:r>
            <w:r w:rsidR="00DD53F4" w:rsidRPr="004E4A25">
              <w:rPr>
                <w:sz w:val="22"/>
                <w:szCs w:val="22"/>
                <w:lang w:eastAsia="hr-HR"/>
              </w:rPr>
              <w:t xml:space="preserve"> o podacima iz </w:t>
            </w:r>
            <w:r w:rsidR="00294D77" w:rsidRPr="004E4A25">
              <w:rPr>
                <w:sz w:val="22"/>
                <w:szCs w:val="22"/>
                <w:lang w:eastAsia="hr-HR"/>
              </w:rPr>
              <w:t>ROO</w:t>
            </w:r>
            <w:r w:rsidR="00DD53F4" w:rsidRPr="004E4A25">
              <w:rPr>
                <w:sz w:val="22"/>
                <w:szCs w:val="22"/>
                <w:lang w:eastAsia="hr-HR"/>
              </w:rPr>
              <w:t xml:space="preserve"> </w:t>
            </w:r>
            <w:r w:rsidR="00F04081" w:rsidRPr="004E4A25">
              <w:rPr>
                <w:sz w:val="22"/>
                <w:szCs w:val="22"/>
                <w:lang w:eastAsia="hr-HR"/>
              </w:rPr>
              <w:t>se izrađuje</w:t>
            </w:r>
            <w:r w:rsidR="00C54CCA" w:rsidRPr="004E4A25">
              <w:rPr>
                <w:sz w:val="22"/>
                <w:szCs w:val="22"/>
                <w:lang w:eastAsia="hr-HR"/>
              </w:rPr>
              <w:t xml:space="preserve"> temeljem Pravilnika o R</w:t>
            </w:r>
            <w:r w:rsidR="00294D77" w:rsidRPr="004E4A25">
              <w:rPr>
                <w:sz w:val="22"/>
                <w:szCs w:val="22"/>
                <w:lang w:eastAsia="hr-HR"/>
              </w:rPr>
              <w:t>OO</w:t>
            </w:r>
            <w:r w:rsidR="00F04081" w:rsidRPr="004E4A25">
              <w:rPr>
                <w:sz w:val="22"/>
                <w:szCs w:val="22"/>
                <w:lang w:eastAsia="hr-HR"/>
              </w:rPr>
              <w:t xml:space="preserve"> </w:t>
            </w:r>
            <w:r w:rsidR="00C54CCA" w:rsidRPr="004E4A25">
              <w:rPr>
                <w:sz w:val="22"/>
                <w:szCs w:val="22"/>
                <w:lang w:eastAsia="hr-HR"/>
              </w:rPr>
              <w:t xml:space="preserve">na </w:t>
            </w:r>
            <w:r w:rsidR="00F04081" w:rsidRPr="004E4A25">
              <w:rPr>
                <w:sz w:val="22"/>
                <w:szCs w:val="22"/>
                <w:lang w:eastAsia="hr-HR"/>
              </w:rPr>
              <w:t>osnovu podataka prikuplje</w:t>
            </w:r>
            <w:r w:rsidR="003E5264" w:rsidRPr="004E4A25">
              <w:rPr>
                <w:sz w:val="22"/>
                <w:szCs w:val="22"/>
                <w:lang w:eastAsia="hr-HR"/>
              </w:rPr>
              <w:t>n</w:t>
            </w:r>
            <w:r w:rsidR="00F04081" w:rsidRPr="004E4A25">
              <w:rPr>
                <w:sz w:val="22"/>
                <w:szCs w:val="22"/>
                <w:lang w:eastAsia="hr-HR"/>
              </w:rPr>
              <w:t>ih</w:t>
            </w:r>
            <w:r w:rsidR="00C54CCA" w:rsidRPr="004E4A25">
              <w:rPr>
                <w:sz w:val="22"/>
                <w:szCs w:val="22"/>
                <w:lang w:eastAsia="hr-HR"/>
              </w:rPr>
              <w:t xml:space="preserve"> putem</w:t>
            </w:r>
            <w:r w:rsidR="00E0535C" w:rsidRPr="004E4A25">
              <w:rPr>
                <w:sz w:val="22"/>
                <w:szCs w:val="22"/>
                <w:lang w:eastAsia="hr-HR"/>
              </w:rPr>
              <w:t xml:space="preserve"> </w:t>
            </w:r>
            <w:r w:rsidR="00C54CCA" w:rsidRPr="004E4A25">
              <w:rPr>
                <w:sz w:val="22"/>
                <w:szCs w:val="22"/>
                <w:lang w:eastAsia="hr-HR"/>
              </w:rPr>
              <w:t xml:space="preserve">aplikacije u </w:t>
            </w:r>
            <w:r w:rsidR="003C3074" w:rsidRPr="004E4A25">
              <w:rPr>
                <w:sz w:val="22"/>
                <w:szCs w:val="22"/>
                <w:lang w:eastAsia="hr-HR"/>
              </w:rPr>
              <w:t>sustav</w:t>
            </w:r>
            <w:r w:rsidR="00294D77" w:rsidRPr="004E4A25">
              <w:rPr>
                <w:sz w:val="22"/>
                <w:szCs w:val="22"/>
                <w:lang w:eastAsia="hr-HR"/>
              </w:rPr>
              <w:t>u</w:t>
            </w:r>
            <w:r w:rsidR="00C54CCA" w:rsidRPr="004E4A25">
              <w:rPr>
                <w:sz w:val="22"/>
                <w:szCs w:val="22"/>
                <w:lang w:eastAsia="hr-HR"/>
              </w:rPr>
              <w:t xml:space="preserve"> </w:t>
            </w:r>
            <w:r w:rsidR="008E3CB7" w:rsidRPr="004E4A25">
              <w:rPr>
                <w:sz w:val="22"/>
                <w:szCs w:val="22"/>
                <w:lang w:eastAsia="hr-HR"/>
              </w:rPr>
              <w:t>ROO</w:t>
            </w:r>
            <w:r w:rsidR="00F04081" w:rsidRPr="004E4A25">
              <w:rPr>
                <w:sz w:val="22"/>
                <w:szCs w:val="22"/>
                <w:lang w:eastAsia="hr-HR"/>
              </w:rPr>
              <w:t>.</w:t>
            </w:r>
            <w:r w:rsidR="00C54CCA" w:rsidRPr="004E4A25">
              <w:rPr>
                <w:sz w:val="22"/>
                <w:szCs w:val="22"/>
                <w:lang w:eastAsia="hr-HR"/>
              </w:rPr>
              <w:t xml:space="preserve"> </w:t>
            </w:r>
            <w:r w:rsidR="00F04081" w:rsidRPr="004E4A25">
              <w:rPr>
                <w:sz w:val="22"/>
                <w:szCs w:val="22"/>
                <w:lang w:eastAsia="hr-HR"/>
              </w:rPr>
              <w:t>Podaci unutar sustava ROO se prikupljaju</w:t>
            </w:r>
            <w:r w:rsidR="00C54CCA" w:rsidRPr="004E4A25">
              <w:rPr>
                <w:sz w:val="22"/>
                <w:szCs w:val="22"/>
                <w:lang w:eastAsia="hr-HR"/>
              </w:rPr>
              <w:t xml:space="preserve"> </w:t>
            </w:r>
            <w:r w:rsidR="00E0535C" w:rsidRPr="004E4A25">
              <w:rPr>
                <w:sz w:val="22"/>
                <w:szCs w:val="22"/>
                <w:lang w:eastAsia="hr-HR"/>
              </w:rPr>
              <w:t xml:space="preserve">za </w:t>
            </w:r>
            <w:r w:rsidR="00E17F1C" w:rsidRPr="004E4A25">
              <w:rPr>
                <w:sz w:val="22"/>
                <w:szCs w:val="22"/>
                <w:lang w:eastAsia="hr-HR"/>
              </w:rPr>
              <w:t>proteklu</w:t>
            </w:r>
            <w:r w:rsidR="00F04081" w:rsidRPr="004E4A25">
              <w:rPr>
                <w:sz w:val="22"/>
                <w:szCs w:val="22"/>
                <w:lang w:eastAsia="hr-HR"/>
              </w:rPr>
              <w:t xml:space="preserve"> kalendarsku godinu, te se</w:t>
            </w:r>
            <w:r w:rsidR="00454C0B" w:rsidRPr="004E4A25">
              <w:rPr>
                <w:sz w:val="22"/>
                <w:szCs w:val="22"/>
                <w:lang w:eastAsia="hr-HR"/>
              </w:rPr>
              <w:t xml:space="preserve"> </w:t>
            </w:r>
            <w:r w:rsidR="00F04081" w:rsidRPr="004E4A25">
              <w:rPr>
                <w:sz w:val="22"/>
                <w:szCs w:val="22"/>
                <w:lang w:eastAsia="hr-HR"/>
              </w:rPr>
              <w:t>izvješća objavljuj</w:t>
            </w:r>
            <w:r w:rsidR="00DD53F4" w:rsidRPr="004E4A25">
              <w:rPr>
                <w:sz w:val="22"/>
                <w:szCs w:val="22"/>
                <w:lang w:eastAsia="hr-HR"/>
              </w:rPr>
              <w:t>u</w:t>
            </w:r>
            <w:r w:rsidR="00F04081" w:rsidRPr="004E4A25">
              <w:rPr>
                <w:sz w:val="22"/>
                <w:szCs w:val="22"/>
                <w:lang w:eastAsia="hr-HR"/>
              </w:rPr>
              <w:t xml:space="preserve"> </w:t>
            </w:r>
            <w:r w:rsidR="00D47F13" w:rsidRPr="004E4A25">
              <w:rPr>
                <w:sz w:val="22"/>
                <w:szCs w:val="22"/>
                <w:lang w:eastAsia="hr-HR"/>
              </w:rPr>
              <w:t xml:space="preserve">do </w:t>
            </w:r>
            <w:r w:rsidR="00294D77" w:rsidRPr="004E4A25">
              <w:rPr>
                <w:sz w:val="22"/>
                <w:szCs w:val="22"/>
                <w:lang w:eastAsia="hr-HR"/>
              </w:rPr>
              <w:t xml:space="preserve">1. prosinca </w:t>
            </w:r>
            <w:r w:rsidR="00F04081" w:rsidRPr="004E4A25">
              <w:rPr>
                <w:sz w:val="22"/>
                <w:szCs w:val="22"/>
                <w:lang w:eastAsia="hr-HR"/>
              </w:rPr>
              <w:t xml:space="preserve"> tekuće godine za podatke prethodne kalendarske godine.</w:t>
            </w:r>
          </w:p>
          <w:p w:rsidR="00F04081" w:rsidRPr="004E4A25" w:rsidRDefault="00242A07" w:rsidP="00F04081">
            <w:pPr>
              <w:suppressAutoHyphens w:val="0"/>
              <w:autoSpaceDE w:val="0"/>
              <w:autoSpaceDN w:val="0"/>
              <w:adjustRightInd w:val="0"/>
              <w:spacing w:line="276" w:lineRule="auto"/>
              <w:ind w:left="142"/>
              <w:jc w:val="both"/>
              <w:rPr>
                <w:sz w:val="22"/>
                <w:szCs w:val="22"/>
                <w:lang w:eastAsia="hr-HR"/>
              </w:rPr>
            </w:pPr>
            <w:r>
              <w:rPr>
                <w:sz w:val="22"/>
                <w:szCs w:val="22"/>
                <w:lang w:eastAsia="hr-HR"/>
              </w:rPr>
              <w:t>HAOP</w:t>
            </w:r>
            <w:r w:rsidR="00F04081" w:rsidRPr="004E4A25">
              <w:rPr>
                <w:sz w:val="22"/>
                <w:szCs w:val="22"/>
                <w:lang w:eastAsia="hr-HR"/>
              </w:rPr>
              <w:t xml:space="preserve"> je do sada objavila </w:t>
            </w:r>
            <w:r w:rsidR="00F30CBB">
              <w:rPr>
                <w:sz w:val="22"/>
                <w:szCs w:val="22"/>
                <w:lang w:eastAsia="hr-HR"/>
              </w:rPr>
              <w:t>osam</w:t>
            </w:r>
            <w:r w:rsidR="00F30CBB" w:rsidRPr="004E4A25">
              <w:rPr>
                <w:sz w:val="22"/>
                <w:szCs w:val="22"/>
                <w:lang w:eastAsia="hr-HR"/>
              </w:rPr>
              <w:t xml:space="preserve"> </w:t>
            </w:r>
            <w:r w:rsidR="00F04081" w:rsidRPr="004E4A25">
              <w:rPr>
                <w:sz w:val="22"/>
                <w:szCs w:val="22"/>
                <w:lang w:eastAsia="hr-HR"/>
              </w:rPr>
              <w:t>Izvješća, slijedom:</w:t>
            </w:r>
          </w:p>
          <w:p w:rsidR="00F30CBB" w:rsidRPr="004A3C5A" w:rsidRDefault="00BE0F13" w:rsidP="00173A44">
            <w:pPr>
              <w:tabs>
                <w:tab w:val="left" w:pos="1272"/>
                <w:tab w:val="left" w:pos="1348"/>
                <w:tab w:val="left" w:pos="1377"/>
              </w:tabs>
              <w:suppressAutoHyphens w:val="0"/>
              <w:spacing w:before="40" w:after="100" w:line="240" w:lineRule="exact"/>
              <w:ind w:left="720" w:right="113"/>
              <w:jc w:val="both"/>
              <w:rPr>
                <w:sz w:val="22"/>
              </w:rPr>
            </w:pPr>
            <w:hyperlink r:id="rId36" w:tooltip="Izvjesce o podacima iz ROO za 2014..pdf" w:history="1">
              <w:r w:rsidR="00F30CBB" w:rsidRPr="004A3C5A">
                <w:rPr>
                  <w:color w:val="0000FF"/>
                  <w:sz w:val="22"/>
                  <w:u w:val="single"/>
                </w:rPr>
                <w:t>Izvješće o podacima iz Registra onečišćavanja okoliša za 2014. godinu</w:t>
              </w:r>
            </w:hyperlink>
          </w:p>
          <w:p w:rsidR="00F30CBB" w:rsidRPr="004A3C5A" w:rsidRDefault="00BE0F13" w:rsidP="00173A44">
            <w:pPr>
              <w:tabs>
                <w:tab w:val="left" w:pos="1272"/>
                <w:tab w:val="left" w:pos="1348"/>
                <w:tab w:val="left" w:pos="1377"/>
              </w:tabs>
              <w:suppressAutoHyphens w:val="0"/>
              <w:spacing w:before="40" w:after="100" w:line="240" w:lineRule="exact"/>
              <w:ind w:left="720" w:right="113"/>
              <w:jc w:val="both"/>
              <w:rPr>
                <w:sz w:val="22"/>
              </w:rPr>
            </w:pPr>
            <w:hyperlink r:id="rId37" w:tooltip="Izvjesce_ROO_2013.pdf" w:history="1">
              <w:r w:rsidR="00F30CBB" w:rsidRPr="004A3C5A">
                <w:rPr>
                  <w:color w:val="0000FF"/>
                  <w:sz w:val="22"/>
                  <w:u w:val="single"/>
                </w:rPr>
                <w:t>Izvješće o podacima iz Registra onečišćavanja okoliša za 2013. godinu</w:t>
              </w:r>
            </w:hyperlink>
          </w:p>
          <w:p w:rsidR="00F30CBB" w:rsidRPr="004A3C5A" w:rsidRDefault="00BE0F13" w:rsidP="00173A44">
            <w:pPr>
              <w:tabs>
                <w:tab w:val="left" w:pos="1272"/>
                <w:tab w:val="left" w:pos="1348"/>
                <w:tab w:val="left" w:pos="1377"/>
              </w:tabs>
              <w:suppressAutoHyphens w:val="0"/>
              <w:spacing w:before="40" w:after="100" w:line="240" w:lineRule="exact"/>
              <w:ind w:left="720" w:right="113"/>
              <w:jc w:val="both"/>
              <w:rPr>
                <w:sz w:val="22"/>
              </w:rPr>
            </w:pPr>
            <w:hyperlink r:id="rId38" w:tooltip="Izvjesce_ROO_2012.pdf" w:history="1">
              <w:r w:rsidR="00F30CBB" w:rsidRPr="004A3C5A">
                <w:rPr>
                  <w:color w:val="0000FF"/>
                  <w:sz w:val="22"/>
                  <w:u w:val="single"/>
                </w:rPr>
                <w:t>Izvješće o podacima iz Registra onečišćavanja okoliša za 2012. godinu</w:t>
              </w:r>
            </w:hyperlink>
          </w:p>
          <w:p w:rsidR="00DD53F4" w:rsidRPr="004E4A25" w:rsidRDefault="00BE0F13" w:rsidP="00173A44">
            <w:pPr>
              <w:tabs>
                <w:tab w:val="left" w:pos="1272"/>
                <w:tab w:val="left" w:pos="1348"/>
                <w:tab w:val="left" w:pos="1377"/>
              </w:tabs>
              <w:suppressAutoHyphens w:val="0"/>
              <w:spacing w:before="40" w:after="100" w:line="240" w:lineRule="exact"/>
              <w:ind w:left="720" w:right="113"/>
              <w:jc w:val="both"/>
              <w:rPr>
                <w:rStyle w:val="Hyperlink"/>
                <w:sz w:val="22"/>
                <w:szCs w:val="22"/>
              </w:rPr>
            </w:pPr>
            <w:hyperlink r:id="rId39" w:tooltip="Izvjesce_ROO_za_2011._godinu.pdf" w:history="1">
              <w:r w:rsidR="00DD53F4" w:rsidRPr="004E4A25">
                <w:rPr>
                  <w:rStyle w:val="Hyperlink"/>
                  <w:sz w:val="22"/>
                  <w:szCs w:val="22"/>
                </w:rPr>
                <w:t>Izvješće o podacima iz Registra onečišćavanja okoliša za 2011. godinu</w:t>
              </w:r>
            </w:hyperlink>
            <w:r w:rsidR="00DD53F4" w:rsidRPr="004E4A25">
              <w:rPr>
                <w:rStyle w:val="Hyperlink"/>
                <w:sz w:val="22"/>
                <w:szCs w:val="22"/>
              </w:rPr>
              <w:t xml:space="preserve">  </w:t>
            </w:r>
          </w:p>
          <w:p w:rsidR="00DD53F4" w:rsidRPr="004E4A25" w:rsidRDefault="00BE0F13" w:rsidP="00173A44">
            <w:pPr>
              <w:tabs>
                <w:tab w:val="left" w:pos="1272"/>
                <w:tab w:val="left" w:pos="1348"/>
                <w:tab w:val="left" w:pos="1377"/>
              </w:tabs>
              <w:suppressAutoHyphens w:val="0"/>
              <w:spacing w:before="40" w:after="100" w:line="240" w:lineRule="exact"/>
              <w:ind w:left="720" w:right="113"/>
              <w:jc w:val="both"/>
              <w:rPr>
                <w:rStyle w:val="Hyperlink"/>
                <w:sz w:val="22"/>
                <w:szCs w:val="22"/>
              </w:rPr>
            </w:pPr>
            <w:hyperlink r:id="rId40" w:tooltip="Izvjesce_ROO_2010..pdf" w:history="1">
              <w:r w:rsidR="00DD53F4" w:rsidRPr="004E4A25">
                <w:rPr>
                  <w:rStyle w:val="Hyperlink"/>
                  <w:sz w:val="22"/>
                  <w:szCs w:val="22"/>
                </w:rPr>
                <w:t>Izvješće o podacima iz Registra onečišćavanja okoliša za 2010. godinu</w:t>
              </w:r>
            </w:hyperlink>
            <w:r w:rsidR="00DD53F4" w:rsidRPr="004E4A25">
              <w:rPr>
                <w:rStyle w:val="Hyperlink"/>
                <w:sz w:val="22"/>
                <w:szCs w:val="22"/>
              </w:rPr>
              <w:t> </w:t>
            </w:r>
          </w:p>
          <w:p w:rsidR="00DD53F4" w:rsidRPr="004E4A25" w:rsidRDefault="00BE0F13" w:rsidP="00173A44">
            <w:pPr>
              <w:tabs>
                <w:tab w:val="left" w:pos="1272"/>
                <w:tab w:val="left" w:pos="1348"/>
                <w:tab w:val="left" w:pos="1377"/>
              </w:tabs>
              <w:suppressAutoHyphens w:val="0"/>
              <w:spacing w:before="40" w:after="100" w:line="240" w:lineRule="exact"/>
              <w:ind w:left="720" w:right="113"/>
              <w:jc w:val="both"/>
              <w:rPr>
                <w:rStyle w:val="Hyperlink"/>
                <w:sz w:val="22"/>
                <w:szCs w:val="22"/>
              </w:rPr>
            </w:pPr>
            <w:hyperlink r:id="rId41" w:tooltip="Izvjesce_ROO_2009.pdf" w:history="1">
              <w:r w:rsidR="00DD53F4" w:rsidRPr="004E4A25">
                <w:rPr>
                  <w:rStyle w:val="Hyperlink"/>
                  <w:sz w:val="22"/>
                  <w:szCs w:val="22"/>
                </w:rPr>
                <w:t>Izvješće o podacima iz Registra onečišćavanja okoliša za 2009. godinu</w:t>
              </w:r>
            </w:hyperlink>
            <w:r w:rsidR="00DD53F4" w:rsidRPr="004E4A25">
              <w:rPr>
                <w:rStyle w:val="Hyperlink"/>
                <w:sz w:val="22"/>
                <w:szCs w:val="22"/>
              </w:rPr>
              <w:t xml:space="preserve">  </w:t>
            </w:r>
          </w:p>
          <w:p w:rsidR="00DD53F4" w:rsidRPr="004E4A25" w:rsidRDefault="00BE0F13" w:rsidP="00173A44">
            <w:pPr>
              <w:tabs>
                <w:tab w:val="left" w:pos="1272"/>
                <w:tab w:val="left" w:pos="1348"/>
                <w:tab w:val="left" w:pos="1377"/>
              </w:tabs>
              <w:suppressAutoHyphens w:val="0"/>
              <w:spacing w:before="40" w:after="100" w:line="240" w:lineRule="exact"/>
              <w:ind w:left="720" w:right="113"/>
              <w:jc w:val="both"/>
              <w:rPr>
                <w:rStyle w:val="Hyperlink"/>
                <w:sz w:val="22"/>
                <w:szCs w:val="22"/>
              </w:rPr>
            </w:pPr>
            <w:hyperlink r:id="rId42" w:tooltip="Izvjesce_ROO_2008.pdf" w:history="1">
              <w:r w:rsidR="00DD53F4" w:rsidRPr="004E4A25">
                <w:rPr>
                  <w:rStyle w:val="Hyperlink"/>
                  <w:sz w:val="22"/>
                  <w:szCs w:val="22"/>
                </w:rPr>
                <w:t>Izvješće o podacima iz Registra onečišćavanja okoliša za 2008. godinu</w:t>
              </w:r>
            </w:hyperlink>
            <w:r w:rsidR="00DD53F4" w:rsidRPr="004E4A25">
              <w:rPr>
                <w:rStyle w:val="Hyperlink"/>
                <w:sz w:val="22"/>
                <w:szCs w:val="22"/>
              </w:rPr>
              <w:t xml:space="preserve"> </w:t>
            </w:r>
          </w:p>
          <w:p w:rsidR="00F55F35" w:rsidRPr="004E4A25" w:rsidRDefault="00BE0F13" w:rsidP="00173A44">
            <w:pPr>
              <w:tabs>
                <w:tab w:val="left" w:pos="1272"/>
                <w:tab w:val="left" w:pos="1348"/>
                <w:tab w:val="left" w:pos="1377"/>
              </w:tabs>
              <w:suppressAutoHyphens w:val="0"/>
              <w:spacing w:before="40" w:after="100" w:line="240" w:lineRule="exact"/>
              <w:ind w:left="720" w:right="113"/>
              <w:jc w:val="both"/>
              <w:rPr>
                <w:rStyle w:val="Hyperlink"/>
                <w:sz w:val="22"/>
                <w:szCs w:val="22"/>
              </w:rPr>
            </w:pPr>
            <w:hyperlink r:id="rId43" w:history="1">
              <w:r w:rsidR="00DD53F4" w:rsidRPr="004E4A25">
                <w:rPr>
                  <w:rStyle w:val="Hyperlink"/>
                  <w:sz w:val="22"/>
                  <w:szCs w:val="22"/>
                </w:rPr>
                <w:t>Izvješć</w:t>
              </w:r>
              <w:r w:rsidR="00B74382" w:rsidRPr="004E4A25">
                <w:rPr>
                  <w:rStyle w:val="Hyperlink"/>
                  <w:sz w:val="22"/>
                  <w:szCs w:val="22"/>
                </w:rPr>
                <w:t>a</w:t>
              </w:r>
              <w:r w:rsidR="00DD53F4" w:rsidRPr="004E4A25">
                <w:rPr>
                  <w:rStyle w:val="Hyperlink"/>
                  <w:sz w:val="22"/>
                  <w:szCs w:val="22"/>
                </w:rPr>
                <w:t xml:space="preserve"> za 2007.g.</w:t>
              </w:r>
              <w:r w:rsidR="00F55F35" w:rsidRPr="004E4A25">
                <w:rPr>
                  <w:rStyle w:val="Hyperlink"/>
                  <w:sz w:val="22"/>
                  <w:szCs w:val="22"/>
                </w:rPr>
                <w:t>*</w:t>
              </w:r>
            </w:hyperlink>
            <w:r w:rsidR="00634278" w:rsidRPr="004E4A25">
              <w:rPr>
                <w:rStyle w:val="Hyperlink"/>
                <w:sz w:val="22"/>
                <w:szCs w:val="22"/>
              </w:rPr>
              <w:t xml:space="preserve"> (</w:t>
            </w:r>
            <w:hyperlink r:id="rId44" w:history="1">
              <w:r w:rsidR="00634278" w:rsidRPr="004E4A25">
                <w:rPr>
                  <w:rStyle w:val="Hyperlink"/>
                  <w:sz w:val="22"/>
                  <w:szCs w:val="22"/>
                </w:rPr>
                <w:t>zrak</w:t>
              </w:r>
            </w:hyperlink>
            <w:r w:rsidR="00634278" w:rsidRPr="004E4A25">
              <w:rPr>
                <w:rStyle w:val="Hyperlink"/>
                <w:sz w:val="22"/>
                <w:szCs w:val="22"/>
              </w:rPr>
              <w:t xml:space="preserve">, </w:t>
            </w:r>
            <w:hyperlink r:id="rId45" w:history="1">
              <w:r w:rsidR="00634278" w:rsidRPr="004E4A25">
                <w:rPr>
                  <w:rStyle w:val="Hyperlink"/>
                  <w:sz w:val="22"/>
                  <w:szCs w:val="22"/>
                </w:rPr>
                <w:t>vode</w:t>
              </w:r>
            </w:hyperlink>
            <w:r w:rsidR="00634278" w:rsidRPr="004E4A25">
              <w:rPr>
                <w:rStyle w:val="Hyperlink"/>
                <w:sz w:val="22"/>
                <w:szCs w:val="22"/>
              </w:rPr>
              <w:t xml:space="preserve">, </w:t>
            </w:r>
            <w:hyperlink r:id="rId46" w:history="1">
              <w:r w:rsidR="00634278" w:rsidRPr="004E4A25">
                <w:rPr>
                  <w:rStyle w:val="Hyperlink"/>
                  <w:sz w:val="22"/>
                  <w:szCs w:val="22"/>
                </w:rPr>
                <w:t>komunalni otpad</w:t>
              </w:r>
            </w:hyperlink>
            <w:r w:rsidR="00634278" w:rsidRPr="004E4A25">
              <w:rPr>
                <w:rStyle w:val="Hyperlink"/>
                <w:sz w:val="22"/>
                <w:szCs w:val="22"/>
              </w:rPr>
              <w:t xml:space="preserve"> i </w:t>
            </w:r>
            <w:hyperlink r:id="rId47" w:history="1">
              <w:r w:rsidR="00634278" w:rsidRPr="004E4A25">
                <w:rPr>
                  <w:rStyle w:val="Hyperlink"/>
                  <w:sz w:val="22"/>
                  <w:szCs w:val="22"/>
                </w:rPr>
                <w:t>proizvodni otpad</w:t>
              </w:r>
            </w:hyperlink>
            <w:r w:rsidR="00634278" w:rsidRPr="004E4A25">
              <w:rPr>
                <w:rStyle w:val="Hyperlink"/>
                <w:sz w:val="22"/>
                <w:szCs w:val="22"/>
              </w:rPr>
              <w:t>)</w:t>
            </w:r>
          </w:p>
          <w:p w:rsidR="00DD53F4" w:rsidRPr="004E4A25" w:rsidRDefault="00F55F35" w:rsidP="00F61BAD">
            <w:pPr>
              <w:suppressAutoHyphens w:val="0"/>
              <w:autoSpaceDE w:val="0"/>
              <w:autoSpaceDN w:val="0"/>
              <w:adjustRightInd w:val="0"/>
              <w:spacing w:line="240" w:lineRule="auto"/>
              <w:ind w:left="142" w:right="135" w:firstLine="567"/>
              <w:jc w:val="both"/>
              <w:rPr>
                <w:sz w:val="22"/>
                <w:szCs w:val="22"/>
                <w:lang w:eastAsia="hr-HR"/>
              </w:rPr>
            </w:pPr>
            <w:r w:rsidRPr="004E4A25">
              <w:rPr>
                <w:sz w:val="22"/>
                <w:szCs w:val="22"/>
                <w:lang w:eastAsia="hr-HR"/>
              </w:rPr>
              <w:t>*</w:t>
            </w:r>
            <w:r w:rsidR="0048052C" w:rsidRPr="004E4A25">
              <w:rPr>
                <w:sz w:val="22"/>
                <w:szCs w:val="22"/>
                <w:lang w:eastAsia="hr-HR"/>
              </w:rPr>
              <w:t xml:space="preserve">navedena izvješća izrađena su prema </w:t>
            </w:r>
            <w:r w:rsidR="000739C7" w:rsidRPr="004E4A25">
              <w:rPr>
                <w:sz w:val="22"/>
                <w:szCs w:val="22"/>
                <w:lang w:eastAsia="hr-HR"/>
              </w:rPr>
              <w:t>pod</w:t>
            </w:r>
            <w:r w:rsidR="0048052C" w:rsidRPr="004E4A25">
              <w:rPr>
                <w:sz w:val="22"/>
                <w:szCs w:val="22"/>
                <w:lang w:eastAsia="hr-HR"/>
              </w:rPr>
              <w:t>acima o pojedinim</w:t>
            </w:r>
            <w:r w:rsidRPr="004E4A25">
              <w:rPr>
                <w:sz w:val="22"/>
                <w:szCs w:val="22"/>
                <w:lang w:eastAsia="hr-HR"/>
              </w:rPr>
              <w:t xml:space="preserve"> sastavnicama okoliša te otpadu</w:t>
            </w:r>
            <w:r w:rsidR="000512B5" w:rsidRPr="004E4A25">
              <w:rPr>
                <w:sz w:val="22"/>
                <w:szCs w:val="22"/>
                <w:lang w:eastAsia="hr-HR"/>
              </w:rPr>
              <w:t>.</w:t>
            </w:r>
            <w:r w:rsidRPr="004E4A25">
              <w:rPr>
                <w:sz w:val="22"/>
                <w:szCs w:val="22"/>
                <w:lang w:eastAsia="hr-HR"/>
              </w:rPr>
              <w:t xml:space="preserve"> Pravilnik </w:t>
            </w:r>
            <w:r w:rsidR="0079549B" w:rsidRPr="004E4A25">
              <w:rPr>
                <w:sz w:val="22"/>
                <w:szCs w:val="22"/>
                <w:lang w:eastAsia="hr-HR"/>
              </w:rPr>
              <w:t xml:space="preserve">o </w:t>
            </w:r>
            <w:r w:rsidR="008E3CB7" w:rsidRPr="004E4A25">
              <w:rPr>
                <w:sz w:val="22"/>
                <w:szCs w:val="22"/>
                <w:lang w:eastAsia="hr-HR"/>
              </w:rPr>
              <w:t>ROO</w:t>
            </w:r>
            <w:r w:rsidRPr="004E4A25">
              <w:rPr>
                <w:sz w:val="22"/>
                <w:szCs w:val="22"/>
                <w:lang w:eastAsia="hr-HR"/>
              </w:rPr>
              <w:t xml:space="preserve"> </w:t>
            </w:r>
            <w:r w:rsidR="00294D77" w:rsidRPr="004E4A25">
              <w:rPr>
                <w:sz w:val="22"/>
                <w:szCs w:val="22"/>
                <w:lang w:eastAsia="hr-HR"/>
              </w:rPr>
              <w:t xml:space="preserve">stupio </w:t>
            </w:r>
            <w:r w:rsidR="0079549B" w:rsidRPr="004E4A25">
              <w:rPr>
                <w:sz w:val="22"/>
                <w:szCs w:val="22"/>
                <w:lang w:eastAsia="hr-HR"/>
              </w:rPr>
              <w:t xml:space="preserve">je </w:t>
            </w:r>
            <w:r w:rsidR="00294D77" w:rsidRPr="004E4A25">
              <w:rPr>
                <w:sz w:val="22"/>
                <w:szCs w:val="22"/>
                <w:lang w:eastAsia="hr-HR"/>
              </w:rPr>
              <w:t>na snagu 2008. godine</w:t>
            </w:r>
            <w:r w:rsidR="00571C35" w:rsidRPr="004E4A25">
              <w:rPr>
                <w:sz w:val="22"/>
                <w:szCs w:val="22"/>
                <w:lang w:eastAsia="hr-HR"/>
              </w:rPr>
              <w:t xml:space="preserve"> </w:t>
            </w:r>
            <w:r w:rsidR="00643DA2" w:rsidRPr="004E4A25">
              <w:rPr>
                <w:sz w:val="22"/>
                <w:szCs w:val="22"/>
                <w:lang w:eastAsia="hr-HR"/>
              </w:rPr>
              <w:t>te je</w:t>
            </w:r>
            <w:r w:rsidR="00571C35" w:rsidRPr="004E4A25">
              <w:rPr>
                <w:sz w:val="22"/>
                <w:szCs w:val="22"/>
                <w:lang w:eastAsia="hr-HR"/>
              </w:rPr>
              <w:t xml:space="preserve"> navedena godina bila prijelazna</w:t>
            </w:r>
            <w:r w:rsidR="00643DA2" w:rsidRPr="004E4A25">
              <w:rPr>
                <w:sz w:val="22"/>
                <w:szCs w:val="22"/>
                <w:lang w:eastAsia="hr-HR"/>
              </w:rPr>
              <w:t xml:space="preserve"> obzirom na način prijave, prikupljanja, obrade i izvješćivanja o podacima koji je bio propisan i organiziran jedino za tu godinu.</w:t>
            </w:r>
            <w:r w:rsidR="000A1ABB" w:rsidRPr="004E4A25">
              <w:rPr>
                <w:sz w:val="22"/>
                <w:szCs w:val="22"/>
                <w:lang w:eastAsia="hr-HR"/>
              </w:rPr>
              <w:t xml:space="preserve"> </w:t>
            </w:r>
            <w:r w:rsidR="00571C35" w:rsidRPr="004E4A25">
              <w:rPr>
                <w:sz w:val="22"/>
                <w:szCs w:val="22"/>
              </w:rPr>
              <w:t>Sukladno Pravilniku o ROO (čl.25.) podaci za 2007. prikupljeni su temeljem Pravilnika o Katastru emisija u okoliš (NN 36/</w:t>
            </w:r>
            <w:r w:rsidR="007D720E">
              <w:rPr>
                <w:sz w:val="22"/>
                <w:szCs w:val="22"/>
              </w:rPr>
              <w:t>96</w:t>
            </w:r>
            <w:r w:rsidR="00571C35" w:rsidRPr="004E4A25">
              <w:rPr>
                <w:sz w:val="22"/>
                <w:szCs w:val="22"/>
              </w:rPr>
              <w:t>)</w:t>
            </w:r>
            <w:r w:rsidR="00643DA2" w:rsidRPr="004E4A25">
              <w:rPr>
                <w:sz w:val="22"/>
                <w:szCs w:val="22"/>
              </w:rPr>
              <w:t xml:space="preserve"> u obrascima Pravilnika o ROO</w:t>
            </w:r>
            <w:r w:rsidR="00571C35" w:rsidRPr="004E4A25">
              <w:rPr>
                <w:sz w:val="22"/>
                <w:szCs w:val="22"/>
              </w:rPr>
              <w:t>.</w:t>
            </w:r>
            <w:r w:rsidR="00295718" w:rsidRPr="004E4A25">
              <w:rPr>
                <w:sz w:val="22"/>
                <w:szCs w:val="22"/>
                <w:lang w:eastAsia="hr-HR"/>
              </w:rPr>
              <w:t xml:space="preserve"> </w:t>
            </w:r>
          </w:p>
          <w:p w:rsidR="003E6228" w:rsidRPr="004E4A25" w:rsidRDefault="003E6228" w:rsidP="00216A68">
            <w:pPr>
              <w:suppressAutoHyphens w:val="0"/>
              <w:autoSpaceDE w:val="0"/>
              <w:autoSpaceDN w:val="0"/>
              <w:adjustRightInd w:val="0"/>
              <w:spacing w:line="276" w:lineRule="auto"/>
              <w:ind w:firstLine="709"/>
              <w:rPr>
                <w:b/>
                <w:sz w:val="22"/>
                <w:szCs w:val="22"/>
              </w:rPr>
            </w:pPr>
          </w:p>
        </w:tc>
      </w:tr>
      <w:tr w:rsidR="00393EBD" w:rsidRPr="004E4A25" w:rsidTr="00E75C8D">
        <w:tc>
          <w:tcPr>
            <w:tcW w:w="8647" w:type="dxa"/>
            <w:shd w:val="clear" w:color="auto" w:fill="auto"/>
          </w:tcPr>
          <w:p w:rsidR="003E6228" w:rsidRPr="00570477" w:rsidRDefault="00F90C43" w:rsidP="00E2022C">
            <w:pPr>
              <w:tabs>
                <w:tab w:val="left" w:pos="1276"/>
              </w:tabs>
              <w:suppressAutoHyphens w:val="0"/>
              <w:spacing w:before="40" w:after="120" w:line="240" w:lineRule="auto"/>
              <w:ind w:left="142" w:right="113"/>
              <w:jc w:val="both"/>
              <w:rPr>
                <w:b/>
                <w:sz w:val="22"/>
                <w:szCs w:val="22"/>
              </w:rPr>
            </w:pPr>
            <w:r w:rsidRPr="00570477">
              <w:rPr>
                <w:b/>
                <w:sz w:val="22"/>
                <w:szCs w:val="22"/>
              </w:rPr>
              <w:lastRenderedPageBreak/>
              <w:t xml:space="preserve">(b) </w:t>
            </w:r>
            <w:r w:rsidR="0013401E" w:rsidRPr="00570477">
              <w:rPr>
                <w:b/>
                <w:sz w:val="22"/>
                <w:szCs w:val="22"/>
              </w:rPr>
              <w:t>rok(ove</w:t>
            </w:r>
            <w:r w:rsidR="003E6228" w:rsidRPr="00570477">
              <w:rPr>
                <w:b/>
                <w:sz w:val="22"/>
                <w:szCs w:val="22"/>
              </w:rPr>
              <w:t xml:space="preserve">) </w:t>
            </w:r>
            <w:r w:rsidR="0013401E" w:rsidRPr="00570477">
              <w:rPr>
                <w:b/>
                <w:sz w:val="22"/>
                <w:szCs w:val="22"/>
              </w:rPr>
              <w:t>u skladu s kojima su</w:t>
            </w:r>
            <w:r w:rsidR="003E6228" w:rsidRPr="00570477">
              <w:rPr>
                <w:b/>
                <w:sz w:val="22"/>
                <w:szCs w:val="22"/>
              </w:rPr>
              <w:t xml:space="preserve"> vlasnici ili operateri postrojenja dužni prijaviti </w:t>
            </w:r>
            <w:r w:rsidR="001479B1" w:rsidRPr="00570477">
              <w:rPr>
                <w:b/>
                <w:sz w:val="22"/>
                <w:szCs w:val="22"/>
              </w:rPr>
              <w:t>podatke</w:t>
            </w:r>
            <w:r w:rsidR="003E6228" w:rsidRPr="00570477">
              <w:rPr>
                <w:b/>
                <w:sz w:val="22"/>
                <w:szCs w:val="22"/>
              </w:rPr>
              <w:t xml:space="preserve"> nadležnom tijelu;</w:t>
            </w:r>
          </w:p>
          <w:p w:rsidR="00F90C43" w:rsidRPr="004E4A25" w:rsidRDefault="00F90C43" w:rsidP="002660D6">
            <w:pPr>
              <w:tabs>
                <w:tab w:val="left" w:pos="1276"/>
              </w:tabs>
              <w:suppressAutoHyphens w:val="0"/>
              <w:spacing w:line="240" w:lineRule="auto"/>
              <w:ind w:left="113" w:right="113"/>
              <w:jc w:val="both"/>
              <w:rPr>
                <w:b/>
                <w:sz w:val="22"/>
                <w:szCs w:val="22"/>
                <w:u w:val="single"/>
              </w:rPr>
            </w:pPr>
            <w:r w:rsidRPr="004E4A25">
              <w:rPr>
                <w:b/>
                <w:sz w:val="22"/>
                <w:szCs w:val="22"/>
                <w:u w:val="single"/>
              </w:rPr>
              <w:t>Odgovor:</w:t>
            </w:r>
          </w:p>
          <w:p w:rsidR="00AE1EE3" w:rsidRDefault="00416960" w:rsidP="00D63728">
            <w:pPr>
              <w:tabs>
                <w:tab w:val="left" w:pos="720"/>
                <w:tab w:val="left" w:pos="1260"/>
              </w:tabs>
              <w:suppressAutoHyphens w:val="0"/>
              <w:spacing w:line="240" w:lineRule="auto"/>
              <w:ind w:left="142" w:right="113" w:firstLine="567"/>
              <w:jc w:val="both"/>
              <w:rPr>
                <w:sz w:val="22"/>
                <w:szCs w:val="22"/>
                <w:lang w:eastAsia="hr-HR"/>
              </w:rPr>
            </w:pPr>
            <w:r>
              <w:rPr>
                <w:sz w:val="22"/>
                <w:szCs w:val="22"/>
                <w:lang w:eastAsia="hr-HR"/>
              </w:rPr>
              <w:t>Temeljem Pravilnika o ROO (</w:t>
            </w:r>
            <w:r w:rsidR="00641180">
              <w:rPr>
                <w:sz w:val="22"/>
                <w:szCs w:val="22"/>
                <w:lang w:eastAsia="hr-HR"/>
              </w:rPr>
              <w:t xml:space="preserve">NN </w:t>
            </w:r>
            <w:r>
              <w:rPr>
                <w:sz w:val="22"/>
                <w:szCs w:val="22"/>
                <w:lang w:eastAsia="hr-HR"/>
              </w:rPr>
              <w:t>87/15) obrasci za operatere (PI-1) dostavljaju se elektroničkim putem do 31. ožujka tekuće godine za prethodnu kalendarsku godinu nadležnom tijelu na čijem</w:t>
            </w:r>
            <w:r w:rsidR="0017378D">
              <w:rPr>
                <w:sz w:val="22"/>
                <w:szCs w:val="22"/>
                <w:lang w:eastAsia="hr-HR"/>
              </w:rPr>
              <w:t xml:space="preserve"> </w:t>
            </w:r>
            <w:r>
              <w:rPr>
                <w:sz w:val="22"/>
                <w:szCs w:val="22"/>
                <w:lang w:eastAsia="hr-HR"/>
              </w:rPr>
              <w:t xml:space="preserve"> se području nalazi sjedište operatera. Obrasci organizacijske jedinice (PI-2 i tematski) dostavljaju se elektroničkim putem do 31. ožujka tekuće godine za prethodnu kalendarsku godinu nadležnom tijelu na čijem se području nalazi lokacija organizacijske jedinice. </w:t>
            </w:r>
          </w:p>
          <w:p w:rsidR="00D63728" w:rsidRPr="004E4A25" w:rsidRDefault="00D63728" w:rsidP="00D63728">
            <w:pPr>
              <w:tabs>
                <w:tab w:val="left" w:pos="720"/>
                <w:tab w:val="left" w:pos="1260"/>
              </w:tabs>
              <w:suppressAutoHyphens w:val="0"/>
              <w:spacing w:line="240" w:lineRule="auto"/>
              <w:ind w:left="142" w:right="113" w:firstLine="567"/>
              <w:jc w:val="both"/>
              <w:rPr>
                <w:sz w:val="22"/>
                <w:szCs w:val="22"/>
                <w:highlight w:val="yellow"/>
                <w:lang w:eastAsia="hr-HR"/>
              </w:rPr>
            </w:pPr>
          </w:p>
        </w:tc>
      </w:tr>
      <w:tr w:rsidR="00393EBD" w:rsidRPr="004E4A25" w:rsidTr="00E75C8D">
        <w:tc>
          <w:tcPr>
            <w:tcW w:w="8647" w:type="dxa"/>
            <w:shd w:val="clear" w:color="auto" w:fill="auto"/>
          </w:tcPr>
          <w:p w:rsidR="006E347B" w:rsidRPr="00570477" w:rsidRDefault="00F90C43" w:rsidP="00543BD2">
            <w:pPr>
              <w:tabs>
                <w:tab w:val="left" w:pos="720"/>
                <w:tab w:val="left" w:pos="1260"/>
              </w:tabs>
              <w:suppressAutoHyphens w:val="0"/>
              <w:spacing w:before="40" w:after="120" w:line="240" w:lineRule="auto"/>
              <w:ind w:left="142" w:right="113"/>
              <w:jc w:val="both"/>
              <w:rPr>
                <w:b/>
                <w:sz w:val="22"/>
                <w:szCs w:val="22"/>
              </w:rPr>
            </w:pPr>
            <w:r w:rsidRPr="00570477">
              <w:rPr>
                <w:b/>
                <w:sz w:val="22"/>
                <w:szCs w:val="22"/>
              </w:rPr>
              <w:t xml:space="preserve">(c) </w:t>
            </w:r>
            <w:r w:rsidR="0013401E" w:rsidRPr="00570477">
              <w:rPr>
                <w:b/>
                <w:sz w:val="22"/>
                <w:szCs w:val="22"/>
              </w:rPr>
              <w:t>d</w:t>
            </w:r>
            <w:r w:rsidR="00335251" w:rsidRPr="00570477">
              <w:rPr>
                <w:b/>
                <w:sz w:val="22"/>
                <w:szCs w:val="22"/>
              </w:rPr>
              <w:t>atum</w:t>
            </w:r>
            <w:r w:rsidR="00FB2579" w:rsidRPr="00570477">
              <w:rPr>
                <w:b/>
                <w:sz w:val="22"/>
                <w:szCs w:val="22"/>
              </w:rPr>
              <w:t xml:space="preserve"> do</w:t>
            </w:r>
            <w:r w:rsidR="003E6228" w:rsidRPr="00570477">
              <w:rPr>
                <w:b/>
                <w:sz w:val="22"/>
                <w:szCs w:val="22"/>
              </w:rPr>
              <w:t xml:space="preserve"> kojeg</w:t>
            </w:r>
            <w:r w:rsidR="006E347B" w:rsidRPr="00570477">
              <w:rPr>
                <w:b/>
                <w:sz w:val="22"/>
                <w:szCs w:val="22"/>
              </w:rPr>
              <w:t xml:space="preserve"> informacije obuhvaćene registrom </w:t>
            </w:r>
            <w:r w:rsidR="0013401E" w:rsidRPr="00570477">
              <w:rPr>
                <w:b/>
                <w:sz w:val="22"/>
                <w:szCs w:val="22"/>
              </w:rPr>
              <w:t>moraju biti učinjene dostupnima javnosti</w:t>
            </w:r>
            <w:r w:rsidR="006E347B" w:rsidRPr="00570477">
              <w:rPr>
                <w:b/>
                <w:sz w:val="22"/>
                <w:szCs w:val="22"/>
              </w:rPr>
              <w:t xml:space="preserve">, </w:t>
            </w:r>
            <w:r w:rsidR="0013401E" w:rsidRPr="00570477">
              <w:rPr>
                <w:b/>
                <w:sz w:val="22"/>
                <w:szCs w:val="22"/>
              </w:rPr>
              <w:t xml:space="preserve">s obzirom na zahtjeve </w:t>
            </w:r>
            <w:r w:rsidR="003E6228" w:rsidRPr="00570477">
              <w:rPr>
                <w:b/>
                <w:sz w:val="22"/>
                <w:szCs w:val="22"/>
              </w:rPr>
              <w:t>članka 8</w:t>
            </w:r>
            <w:r w:rsidR="00F61BAD" w:rsidRPr="00570477">
              <w:rPr>
                <w:b/>
                <w:sz w:val="22"/>
                <w:szCs w:val="22"/>
              </w:rPr>
              <w:t>.</w:t>
            </w:r>
            <w:r w:rsidR="003E6228" w:rsidRPr="00570477">
              <w:rPr>
                <w:b/>
                <w:sz w:val="22"/>
                <w:szCs w:val="22"/>
              </w:rPr>
              <w:t xml:space="preserve"> (ciklus izvješ</w:t>
            </w:r>
            <w:r w:rsidR="0013401E" w:rsidRPr="00570477">
              <w:rPr>
                <w:b/>
                <w:sz w:val="22"/>
                <w:szCs w:val="22"/>
              </w:rPr>
              <w:t>tavanja</w:t>
            </w:r>
            <w:r w:rsidR="003E6228" w:rsidRPr="00570477">
              <w:rPr>
                <w:b/>
                <w:sz w:val="22"/>
                <w:szCs w:val="22"/>
              </w:rPr>
              <w:t>)</w:t>
            </w:r>
            <w:r w:rsidR="00335251" w:rsidRPr="00570477">
              <w:rPr>
                <w:b/>
                <w:sz w:val="22"/>
                <w:szCs w:val="22"/>
              </w:rPr>
              <w:t>;</w:t>
            </w:r>
          </w:p>
          <w:p w:rsidR="00C90598" w:rsidRPr="00C90598" w:rsidRDefault="00E606DA" w:rsidP="00C90598">
            <w:pPr>
              <w:tabs>
                <w:tab w:val="left" w:pos="720"/>
                <w:tab w:val="left" w:pos="1260"/>
              </w:tabs>
              <w:suppressAutoHyphens w:val="0"/>
              <w:spacing w:line="240" w:lineRule="auto"/>
              <w:ind w:left="142" w:right="113" w:firstLine="567"/>
              <w:jc w:val="both"/>
              <w:rPr>
                <w:sz w:val="22"/>
                <w:szCs w:val="22"/>
                <w:lang w:eastAsia="hr-HR"/>
              </w:rPr>
            </w:pPr>
            <w:r>
              <w:rPr>
                <w:sz w:val="22"/>
                <w:szCs w:val="22"/>
              </w:rPr>
              <w:t xml:space="preserve">Rok i način obavještavanja javnosti u </w:t>
            </w:r>
            <w:r>
              <w:rPr>
                <w:sz w:val="22"/>
                <w:szCs w:val="22"/>
                <w:lang w:eastAsia="hr-HR"/>
              </w:rPr>
              <w:t xml:space="preserve">novom je Pravilniku o ROO (NN 87/15) propisano u </w:t>
            </w:r>
            <w:r w:rsidR="00C90598">
              <w:rPr>
                <w:sz w:val="22"/>
                <w:szCs w:val="22"/>
                <w:lang w:eastAsia="hr-HR"/>
              </w:rPr>
              <w:t xml:space="preserve">članku 23. i 24. </w:t>
            </w:r>
            <w:r w:rsidR="00C90598" w:rsidRPr="00C90598">
              <w:rPr>
                <w:sz w:val="22"/>
                <w:szCs w:val="22"/>
                <w:lang w:eastAsia="hr-HR"/>
              </w:rPr>
              <w:t>Pristup javnosti podacima prijavljenim u ROO, osim podataka koji su klasificirani sukladno posebnom propisu o tajnosti podataka, osigurava se na mrežnoj stranici HAOP-a putem preglednika, godišnjeg izvješća te na zahtjev sukladno propisima o pravu na pristup informacija javnosti.</w:t>
            </w:r>
          </w:p>
          <w:p w:rsidR="00C90598" w:rsidRPr="00C90598" w:rsidRDefault="00C90598" w:rsidP="00C90598">
            <w:pPr>
              <w:tabs>
                <w:tab w:val="left" w:pos="720"/>
                <w:tab w:val="left" w:pos="1260"/>
              </w:tabs>
              <w:suppressAutoHyphens w:val="0"/>
              <w:spacing w:line="240" w:lineRule="auto"/>
              <w:ind w:left="142" w:right="113" w:firstLine="567"/>
              <w:jc w:val="both"/>
              <w:rPr>
                <w:sz w:val="22"/>
                <w:szCs w:val="22"/>
                <w:lang w:eastAsia="hr-HR"/>
              </w:rPr>
            </w:pPr>
            <w:r w:rsidRPr="00C90598">
              <w:rPr>
                <w:sz w:val="22"/>
                <w:szCs w:val="22"/>
                <w:lang w:eastAsia="hr-HR"/>
              </w:rPr>
              <w:t>HAOP izrađuje godišnje izvješće o podacima iz ROO do 1. prosinca tekuće godine za prethodnu kalendarsku godinu te ih objavljuje na mrežnim stranicama. Putem Hrvatskog nacionalnog portala o registru onečišćavanja okoliša omogućava se javnosti pristup informacijama sukladno Protokolu. Podaci se dostavljaju i u Europski registar ispuštanja i prijenosa onečišćujućih.</w:t>
            </w:r>
          </w:p>
          <w:p w:rsidR="00393EBD" w:rsidRPr="004E4A25" w:rsidRDefault="00393EBD" w:rsidP="00C90598">
            <w:pPr>
              <w:tabs>
                <w:tab w:val="left" w:pos="720"/>
                <w:tab w:val="left" w:pos="1260"/>
              </w:tabs>
              <w:suppressAutoHyphens w:val="0"/>
              <w:spacing w:line="240" w:lineRule="auto"/>
              <w:ind w:left="142" w:right="113" w:firstLine="567"/>
              <w:jc w:val="both"/>
              <w:rPr>
                <w:b/>
                <w:sz w:val="22"/>
                <w:szCs w:val="22"/>
                <w:u w:val="single"/>
              </w:rPr>
            </w:pPr>
          </w:p>
        </w:tc>
      </w:tr>
      <w:tr w:rsidR="00393EBD" w:rsidRPr="004E4A25" w:rsidTr="00E75C8D">
        <w:trPr>
          <w:trHeight w:val="1119"/>
        </w:trPr>
        <w:tc>
          <w:tcPr>
            <w:tcW w:w="8647" w:type="dxa"/>
            <w:shd w:val="clear" w:color="auto" w:fill="auto"/>
          </w:tcPr>
          <w:p w:rsidR="00405F70" w:rsidRPr="00570477" w:rsidRDefault="00543BD2" w:rsidP="00543BD2">
            <w:pPr>
              <w:tabs>
                <w:tab w:val="left" w:pos="720"/>
                <w:tab w:val="left" w:pos="1260"/>
              </w:tabs>
              <w:suppressAutoHyphens w:val="0"/>
              <w:spacing w:before="40" w:after="120" w:line="240" w:lineRule="auto"/>
              <w:ind w:left="113" w:right="113" w:firstLine="29"/>
              <w:jc w:val="both"/>
              <w:rPr>
                <w:b/>
                <w:sz w:val="22"/>
                <w:szCs w:val="22"/>
              </w:rPr>
            </w:pPr>
            <w:r w:rsidRPr="00570477">
              <w:rPr>
                <w:b/>
                <w:sz w:val="22"/>
                <w:szCs w:val="22"/>
              </w:rPr>
              <w:t xml:space="preserve">(d) </w:t>
            </w:r>
            <w:r w:rsidR="0013401E" w:rsidRPr="00570477">
              <w:rPr>
                <w:b/>
                <w:sz w:val="22"/>
                <w:szCs w:val="22"/>
              </w:rPr>
              <w:t>da</w:t>
            </w:r>
            <w:r w:rsidR="00405F70" w:rsidRPr="00570477">
              <w:rPr>
                <w:b/>
                <w:sz w:val="22"/>
                <w:szCs w:val="22"/>
              </w:rPr>
              <w:t xml:space="preserve"> li se </w:t>
            </w:r>
            <w:r w:rsidR="00847D8B" w:rsidRPr="00570477">
              <w:rPr>
                <w:b/>
                <w:sz w:val="22"/>
                <w:szCs w:val="22"/>
              </w:rPr>
              <w:t>u</w:t>
            </w:r>
            <w:r w:rsidR="00616C0E" w:rsidRPr="00570477">
              <w:rPr>
                <w:b/>
                <w:sz w:val="22"/>
                <w:szCs w:val="22"/>
              </w:rPr>
              <w:t xml:space="preserve"> praksi </w:t>
            </w:r>
            <w:r w:rsidR="00405F70" w:rsidRPr="00570477">
              <w:rPr>
                <w:b/>
                <w:sz w:val="22"/>
                <w:szCs w:val="22"/>
              </w:rPr>
              <w:t xml:space="preserve">rokovi </w:t>
            </w:r>
            <w:r w:rsidR="00A809AD" w:rsidRPr="00570477">
              <w:rPr>
                <w:b/>
                <w:sz w:val="22"/>
                <w:szCs w:val="22"/>
              </w:rPr>
              <w:t xml:space="preserve">za </w:t>
            </w:r>
            <w:r w:rsidR="008B7594" w:rsidRPr="00570477">
              <w:rPr>
                <w:b/>
                <w:sz w:val="22"/>
                <w:szCs w:val="22"/>
              </w:rPr>
              <w:t>izvješ</w:t>
            </w:r>
            <w:r w:rsidR="0013401E" w:rsidRPr="00570477">
              <w:rPr>
                <w:b/>
                <w:sz w:val="22"/>
                <w:szCs w:val="22"/>
              </w:rPr>
              <w:t>tavanje od strane obveznika odnosno rokovi za osiguranje pristupa javnosti informacijama iz registra poštuju; i, ako ne, iz kojih razloga dolazi do kašnjenja</w:t>
            </w:r>
            <w:r w:rsidR="00405F70" w:rsidRPr="00570477">
              <w:rPr>
                <w:b/>
                <w:sz w:val="22"/>
                <w:szCs w:val="22"/>
              </w:rPr>
              <w:t>;</w:t>
            </w:r>
          </w:p>
          <w:p w:rsidR="00393EBD" w:rsidRPr="004E4A25" w:rsidRDefault="00543BD2" w:rsidP="00B8654D">
            <w:pPr>
              <w:tabs>
                <w:tab w:val="left" w:pos="720"/>
                <w:tab w:val="left" w:pos="1260"/>
              </w:tabs>
              <w:suppressAutoHyphens w:val="0"/>
              <w:spacing w:line="240" w:lineRule="auto"/>
              <w:ind w:left="113" w:right="113" w:firstLine="29"/>
              <w:jc w:val="both"/>
              <w:rPr>
                <w:b/>
                <w:sz w:val="22"/>
                <w:szCs w:val="22"/>
                <w:u w:val="single"/>
              </w:rPr>
            </w:pPr>
            <w:r w:rsidRPr="004E4A25">
              <w:rPr>
                <w:b/>
                <w:sz w:val="22"/>
                <w:szCs w:val="22"/>
                <w:u w:val="single"/>
              </w:rPr>
              <w:t>Odgovor:</w:t>
            </w:r>
          </w:p>
          <w:p w:rsidR="008936F3" w:rsidRPr="008936F3" w:rsidRDefault="00723926" w:rsidP="008936F3">
            <w:pPr>
              <w:tabs>
                <w:tab w:val="left" w:pos="720"/>
                <w:tab w:val="left" w:pos="1260"/>
              </w:tabs>
              <w:suppressAutoHyphens w:val="0"/>
              <w:spacing w:line="240" w:lineRule="auto"/>
              <w:ind w:left="113" w:right="113" w:firstLine="596"/>
              <w:jc w:val="both"/>
              <w:rPr>
                <w:sz w:val="22"/>
                <w:szCs w:val="22"/>
              </w:rPr>
            </w:pPr>
            <w:r w:rsidRPr="004E4A25">
              <w:rPr>
                <w:sz w:val="22"/>
                <w:szCs w:val="22"/>
              </w:rPr>
              <w:t>U praksi izvješćivanje od strane pojedinih obveznika nije uvijek unutar rokova</w:t>
            </w:r>
            <w:r w:rsidR="00C262A5">
              <w:rPr>
                <w:sz w:val="22"/>
                <w:szCs w:val="22"/>
              </w:rPr>
              <w:t xml:space="preserve">. </w:t>
            </w:r>
            <w:r w:rsidRPr="004E4A25">
              <w:rPr>
                <w:sz w:val="22"/>
                <w:szCs w:val="22"/>
              </w:rPr>
              <w:t>Pojedini obveznici kasne sa dostavom podataka.</w:t>
            </w:r>
            <w:r w:rsidR="00D63728">
              <w:rPr>
                <w:sz w:val="22"/>
                <w:szCs w:val="22"/>
              </w:rPr>
              <w:t xml:space="preserve"> </w:t>
            </w:r>
            <w:r w:rsidR="008936F3">
              <w:rPr>
                <w:sz w:val="22"/>
                <w:szCs w:val="22"/>
              </w:rPr>
              <w:t>P</w:t>
            </w:r>
            <w:r w:rsidR="00D63728" w:rsidRPr="00D63728">
              <w:rPr>
                <w:sz w:val="22"/>
                <w:szCs w:val="22"/>
                <w:lang w:eastAsia="hr-HR"/>
              </w:rPr>
              <w:t xml:space="preserve">ropisano je da NT u suradnji s nadležnom inspekcijom </w:t>
            </w:r>
            <w:r w:rsidR="00D63728" w:rsidRPr="00D63728">
              <w:rPr>
                <w:sz w:val="22"/>
                <w:szCs w:val="22"/>
                <w:lang w:eastAsia="hr-HR"/>
              </w:rPr>
              <w:lastRenderedPageBreak/>
              <w:t>osigurava provjeru potpunosti, dosljednosti i vjerodostojnosti dostavljenih podataka</w:t>
            </w:r>
            <w:r w:rsidR="00BE74A0">
              <w:rPr>
                <w:sz w:val="22"/>
                <w:szCs w:val="22"/>
                <w:lang w:eastAsia="hr-HR"/>
              </w:rPr>
              <w:t xml:space="preserve">. </w:t>
            </w:r>
            <w:r w:rsidR="00E14188" w:rsidRPr="004E4A25">
              <w:rPr>
                <w:sz w:val="22"/>
                <w:szCs w:val="22"/>
              </w:rPr>
              <w:t xml:space="preserve">Posljedično kašnjenju prijave podataka od strane obveznika dolazi do kašnjenja u djelokrugu aktivnosti </w:t>
            </w:r>
            <w:r w:rsidR="00BE74A0">
              <w:rPr>
                <w:sz w:val="22"/>
                <w:szCs w:val="22"/>
              </w:rPr>
              <w:t>nadležnih tijela</w:t>
            </w:r>
            <w:r w:rsidR="00E14188" w:rsidRPr="004E4A25">
              <w:rPr>
                <w:sz w:val="22"/>
                <w:szCs w:val="22"/>
              </w:rPr>
              <w:t xml:space="preserve">. </w:t>
            </w:r>
            <w:r w:rsidRPr="004E4A25">
              <w:rPr>
                <w:sz w:val="22"/>
                <w:szCs w:val="22"/>
              </w:rPr>
              <w:t>Inspekcija zaštite okoliša pute</w:t>
            </w:r>
            <w:r w:rsidR="008B38F0" w:rsidRPr="004E4A25">
              <w:rPr>
                <w:sz w:val="22"/>
                <w:szCs w:val="22"/>
              </w:rPr>
              <w:t>m inspekcijskih nadzora provjerava</w:t>
            </w:r>
            <w:r w:rsidRPr="004E4A25">
              <w:rPr>
                <w:sz w:val="22"/>
                <w:szCs w:val="22"/>
              </w:rPr>
              <w:t xml:space="preserve"> ispunjavanje obveza od strane obveznika</w:t>
            </w:r>
            <w:r w:rsidR="00C262A5">
              <w:rPr>
                <w:sz w:val="22"/>
                <w:szCs w:val="22"/>
              </w:rPr>
              <w:t xml:space="preserve">, </w:t>
            </w:r>
            <w:r w:rsidR="008936F3" w:rsidRPr="008936F3">
              <w:rPr>
                <w:sz w:val="22"/>
                <w:szCs w:val="22"/>
              </w:rPr>
              <w:t>sukladno čl. 151. stavak (5)  Zakona o zaštiti okoliša (NN 80/13,  78/15).</w:t>
            </w:r>
          </w:p>
          <w:p w:rsidR="00E14188" w:rsidRPr="004E4A25" w:rsidRDefault="00E14188" w:rsidP="00B8654D">
            <w:pPr>
              <w:tabs>
                <w:tab w:val="left" w:pos="720"/>
                <w:tab w:val="left" w:pos="1260"/>
              </w:tabs>
              <w:suppressAutoHyphens w:val="0"/>
              <w:spacing w:line="240" w:lineRule="auto"/>
              <w:ind w:left="113" w:right="113" w:firstLine="596"/>
              <w:jc w:val="both"/>
              <w:rPr>
                <w:sz w:val="22"/>
                <w:szCs w:val="22"/>
              </w:rPr>
            </w:pPr>
            <w:r w:rsidRPr="004E4A25">
              <w:rPr>
                <w:sz w:val="22"/>
                <w:szCs w:val="22"/>
              </w:rPr>
              <w:t xml:space="preserve">Uslijed navedenog dolazi do kašnjenja u dostizanju nacionalnim propisom zadanih rokova. Navedeno se ne odražava u </w:t>
            </w:r>
            <w:r w:rsidR="0011788A" w:rsidRPr="004E4A25">
              <w:rPr>
                <w:sz w:val="22"/>
                <w:szCs w:val="22"/>
              </w:rPr>
              <w:t>odgovoru na zahtjeve Protokola.</w:t>
            </w:r>
          </w:p>
          <w:p w:rsidR="002660D6" w:rsidRPr="004E4A25" w:rsidRDefault="002660D6" w:rsidP="00641180">
            <w:pPr>
              <w:tabs>
                <w:tab w:val="left" w:pos="720"/>
                <w:tab w:val="left" w:pos="1260"/>
              </w:tabs>
              <w:suppressAutoHyphens w:val="0"/>
              <w:spacing w:line="240" w:lineRule="auto"/>
              <w:ind w:left="113" w:right="113" w:firstLine="596"/>
              <w:jc w:val="both"/>
              <w:rPr>
                <w:sz w:val="22"/>
                <w:szCs w:val="22"/>
              </w:rPr>
            </w:pPr>
          </w:p>
        </w:tc>
      </w:tr>
      <w:tr w:rsidR="00393EBD" w:rsidRPr="004E4A25" w:rsidTr="00E75C8D">
        <w:tc>
          <w:tcPr>
            <w:tcW w:w="8647" w:type="dxa"/>
            <w:tcBorders>
              <w:bottom w:val="single" w:sz="4" w:space="0" w:color="auto"/>
            </w:tcBorders>
            <w:shd w:val="clear" w:color="auto" w:fill="auto"/>
          </w:tcPr>
          <w:p w:rsidR="00393EBD" w:rsidRPr="004E4A25" w:rsidRDefault="00542BB7" w:rsidP="00723926">
            <w:pPr>
              <w:spacing w:before="40" w:after="120" w:line="240" w:lineRule="auto"/>
              <w:ind w:left="113" w:right="113"/>
              <w:jc w:val="both"/>
              <w:rPr>
                <w:b/>
                <w:sz w:val="22"/>
                <w:szCs w:val="22"/>
              </w:rPr>
            </w:pPr>
            <w:r w:rsidRPr="004E4A25">
              <w:rPr>
                <w:b/>
                <w:sz w:val="22"/>
                <w:szCs w:val="22"/>
              </w:rPr>
              <w:lastRenderedPageBreak/>
              <w:t>(</w:t>
            </w:r>
            <w:r w:rsidR="00543BD2" w:rsidRPr="004E4A25">
              <w:rPr>
                <w:b/>
                <w:sz w:val="22"/>
                <w:szCs w:val="22"/>
              </w:rPr>
              <w:t>e</w:t>
            </w:r>
            <w:r w:rsidR="00543BD2" w:rsidRPr="00570477">
              <w:rPr>
                <w:b/>
                <w:sz w:val="22"/>
                <w:szCs w:val="22"/>
              </w:rPr>
              <w:t xml:space="preserve">) </w:t>
            </w:r>
            <w:r w:rsidR="0013401E" w:rsidRPr="00570477">
              <w:rPr>
                <w:b/>
                <w:sz w:val="22"/>
                <w:szCs w:val="22"/>
              </w:rPr>
              <w:t>j</w:t>
            </w:r>
            <w:r w:rsidR="00196199" w:rsidRPr="00570477">
              <w:rPr>
                <w:b/>
                <w:sz w:val="22"/>
                <w:szCs w:val="22"/>
              </w:rPr>
              <w:t>esu li se i koje su se</w:t>
            </w:r>
            <w:r w:rsidRPr="00570477">
              <w:rPr>
                <w:b/>
                <w:sz w:val="22"/>
                <w:szCs w:val="22"/>
              </w:rPr>
              <w:t xml:space="preserve"> metode elektron</w:t>
            </w:r>
            <w:r w:rsidR="00D47A6E" w:rsidRPr="00570477">
              <w:rPr>
                <w:b/>
                <w:sz w:val="22"/>
                <w:szCs w:val="22"/>
              </w:rPr>
              <w:t>ičkog izvješ</w:t>
            </w:r>
            <w:r w:rsidR="0013401E" w:rsidRPr="00570477">
              <w:rPr>
                <w:b/>
                <w:sz w:val="22"/>
                <w:szCs w:val="22"/>
              </w:rPr>
              <w:t>tavanja</w:t>
            </w:r>
            <w:r w:rsidR="00D47A6E" w:rsidRPr="00570477">
              <w:rPr>
                <w:b/>
                <w:sz w:val="22"/>
                <w:szCs w:val="22"/>
              </w:rPr>
              <w:t xml:space="preserve"> </w:t>
            </w:r>
            <w:r w:rsidR="00196199" w:rsidRPr="00570477">
              <w:rPr>
                <w:b/>
                <w:sz w:val="22"/>
                <w:szCs w:val="22"/>
              </w:rPr>
              <w:t>koristile</w:t>
            </w:r>
            <w:r w:rsidRPr="00570477">
              <w:rPr>
                <w:b/>
                <w:sz w:val="22"/>
                <w:szCs w:val="22"/>
              </w:rPr>
              <w:t xml:space="preserve"> </w:t>
            </w:r>
            <w:r w:rsidR="0013401E" w:rsidRPr="00570477">
              <w:rPr>
                <w:b/>
                <w:sz w:val="22"/>
                <w:szCs w:val="22"/>
              </w:rPr>
              <w:t>u cilju olakšavanja unošenja traženih</w:t>
            </w:r>
            <w:r w:rsidR="00405F70" w:rsidRPr="00570477">
              <w:rPr>
                <w:b/>
                <w:sz w:val="22"/>
                <w:szCs w:val="22"/>
              </w:rPr>
              <w:t xml:space="preserve"> informacija u</w:t>
            </w:r>
            <w:r w:rsidR="0013401E" w:rsidRPr="00570477">
              <w:rPr>
                <w:b/>
                <w:sz w:val="22"/>
                <w:szCs w:val="22"/>
              </w:rPr>
              <w:t xml:space="preserve"> nacionalni registar</w:t>
            </w:r>
            <w:r w:rsidRPr="00570477">
              <w:rPr>
                <w:b/>
                <w:sz w:val="22"/>
                <w:szCs w:val="22"/>
              </w:rPr>
              <w:t xml:space="preserve"> i</w:t>
            </w:r>
            <w:r w:rsidR="0013401E" w:rsidRPr="00570477">
              <w:rPr>
                <w:b/>
                <w:sz w:val="22"/>
                <w:szCs w:val="22"/>
              </w:rPr>
              <w:t>,</w:t>
            </w:r>
            <w:r w:rsidRPr="00570477">
              <w:rPr>
                <w:b/>
                <w:sz w:val="22"/>
                <w:szCs w:val="22"/>
              </w:rPr>
              <w:t xml:space="preserve"> ako su takve metode korištene,</w:t>
            </w:r>
            <w:r w:rsidR="00D47A6E" w:rsidRPr="00570477">
              <w:rPr>
                <w:b/>
                <w:sz w:val="22"/>
                <w:szCs w:val="22"/>
              </w:rPr>
              <w:t xml:space="preserve"> koliki je</w:t>
            </w:r>
            <w:r w:rsidRPr="00570477">
              <w:rPr>
                <w:b/>
                <w:sz w:val="22"/>
                <w:szCs w:val="22"/>
              </w:rPr>
              <w:t xml:space="preserve"> udio elektroničkog izvješ</w:t>
            </w:r>
            <w:r w:rsidR="0013401E" w:rsidRPr="00570477">
              <w:rPr>
                <w:b/>
                <w:sz w:val="22"/>
                <w:szCs w:val="22"/>
              </w:rPr>
              <w:t>tavanja</w:t>
            </w:r>
            <w:r w:rsidRPr="00570477">
              <w:rPr>
                <w:b/>
                <w:sz w:val="22"/>
                <w:szCs w:val="22"/>
              </w:rPr>
              <w:t xml:space="preserve"> </w:t>
            </w:r>
            <w:r w:rsidR="00D47A6E" w:rsidRPr="00570477">
              <w:rPr>
                <w:b/>
                <w:sz w:val="22"/>
                <w:szCs w:val="22"/>
              </w:rPr>
              <w:t>od</w:t>
            </w:r>
            <w:r w:rsidR="0013401E" w:rsidRPr="00570477">
              <w:rPr>
                <w:b/>
                <w:sz w:val="22"/>
                <w:szCs w:val="22"/>
              </w:rPr>
              <w:t xml:space="preserve"> strane obveznika</w:t>
            </w:r>
            <w:r w:rsidR="00D47A6E" w:rsidRPr="00570477">
              <w:rPr>
                <w:b/>
                <w:sz w:val="22"/>
                <w:szCs w:val="22"/>
              </w:rPr>
              <w:t xml:space="preserve"> te</w:t>
            </w:r>
            <w:r w:rsidR="0013401E" w:rsidRPr="00570477">
              <w:rPr>
                <w:b/>
                <w:sz w:val="22"/>
                <w:szCs w:val="22"/>
              </w:rPr>
              <w:t xml:space="preserve"> da li su neke s</w:t>
            </w:r>
            <w:r w:rsidR="00D47A6E" w:rsidRPr="00570477">
              <w:rPr>
                <w:b/>
                <w:sz w:val="22"/>
                <w:szCs w:val="22"/>
              </w:rPr>
              <w:t>oftversk</w:t>
            </w:r>
            <w:r w:rsidR="0013401E" w:rsidRPr="00570477">
              <w:rPr>
                <w:b/>
                <w:sz w:val="22"/>
                <w:szCs w:val="22"/>
              </w:rPr>
              <w:t>e</w:t>
            </w:r>
            <w:r w:rsidR="00D47A6E" w:rsidRPr="00570477">
              <w:rPr>
                <w:b/>
                <w:sz w:val="22"/>
                <w:szCs w:val="22"/>
              </w:rPr>
              <w:t xml:space="preserve"> aplikacije poslužile</w:t>
            </w:r>
            <w:r w:rsidRPr="00570477">
              <w:rPr>
                <w:b/>
                <w:sz w:val="22"/>
                <w:szCs w:val="22"/>
              </w:rPr>
              <w:t xml:space="preserve"> kao potpora</w:t>
            </w:r>
            <w:r w:rsidR="00D47A6E" w:rsidRPr="00570477">
              <w:rPr>
                <w:b/>
                <w:sz w:val="22"/>
                <w:szCs w:val="22"/>
              </w:rPr>
              <w:t xml:space="preserve"> takvom izvješ</w:t>
            </w:r>
            <w:r w:rsidR="0013401E" w:rsidRPr="00570477">
              <w:rPr>
                <w:b/>
                <w:sz w:val="22"/>
                <w:szCs w:val="22"/>
              </w:rPr>
              <w:t>tavanju</w:t>
            </w:r>
            <w:r w:rsidRPr="00570477">
              <w:rPr>
                <w:b/>
                <w:sz w:val="22"/>
                <w:szCs w:val="22"/>
              </w:rPr>
              <w:t>.</w:t>
            </w:r>
          </w:p>
          <w:p w:rsidR="00D313DA" w:rsidRPr="004E4A25" w:rsidRDefault="00D313DA" w:rsidP="00D313DA">
            <w:pPr>
              <w:spacing w:line="240" w:lineRule="exact"/>
              <w:ind w:right="113" w:firstLine="142"/>
              <w:jc w:val="both"/>
              <w:rPr>
                <w:b/>
                <w:sz w:val="22"/>
                <w:szCs w:val="22"/>
                <w:u w:val="single"/>
              </w:rPr>
            </w:pPr>
            <w:r w:rsidRPr="004E4A25">
              <w:rPr>
                <w:b/>
                <w:sz w:val="22"/>
                <w:szCs w:val="22"/>
                <w:u w:val="single"/>
              </w:rPr>
              <w:t>Odgovor:</w:t>
            </w:r>
          </w:p>
          <w:p w:rsidR="0000062D" w:rsidRDefault="00D313DA" w:rsidP="00D313DA">
            <w:pPr>
              <w:spacing w:line="240" w:lineRule="exact"/>
              <w:ind w:left="113" w:right="113" w:firstLine="567"/>
              <w:jc w:val="both"/>
              <w:rPr>
                <w:sz w:val="22"/>
                <w:szCs w:val="22"/>
              </w:rPr>
            </w:pPr>
            <w:r w:rsidRPr="004E4A25">
              <w:rPr>
                <w:sz w:val="22"/>
                <w:szCs w:val="22"/>
              </w:rPr>
              <w:t>Kako je objašnjeno u odgovorima na pitanja vezana uz čl</w:t>
            </w:r>
            <w:r w:rsidR="00196199" w:rsidRPr="004E4A25">
              <w:rPr>
                <w:sz w:val="22"/>
                <w:szCs w:val="22"/>
              </w:rPr>
              <w:t>anke</w:t>
            </w:r>
            <w:r w:rsidRPr="004E4A25">
              <w:rPr>
                <w:sz w:val="22"/>
                <w:szCs w:val="22"/>
              </w:rPr>
              <w:t xml:space="preserve"> 3., 4. i 5., ovoga Izvješća, sustav ROO izrađen je na način da se </w:t>
            </w:r>
            <w:r w:rsidR="00196199" w:rsidRPr="004E4A25">
              <w:rPr>
                <w:sz w:val="22"/>
                <w:szCs w:val="22"/>
              </w:rPr>
              <w:t xml:space="preserve">prijava podataka provodi </w:t>
            </w:r>
            <w:r w:rsidR="007824C3" w:rsidRPr="004E4A25">
              <w:rPr>
                <w:sz w:val="22"/>
                <w:szCs w:val="22"/>
              </w:rPr>
              <w:t xml:space="preserve">elektroničkim </w:t>
            </w:r>
            <w:r w:rsidR="00196199" w:rsidRPr="004E4A25">
              <w:rPr>
                <w:sz w:val="22"/>
                <w:szCs w:val="22"/>
              </w:rPr>
              <w:t xml:space="preserve">putem </w:t>
            </w:r>
            <w:r w:rsidRPr="004E4A25">
              <w:rPr>
                <w:sz w:val="22"/>
                <w:szCs w:val="22"/>
              </w:rPr>
              <w:t xml:space="preserve">(“on-line“), čime je obveznicima, operaterima i organizacijskim jedinicama, sam unosan znatno olakšan. Nadležna tijela </w:t>
            </w:r>
            <w:r w:rsidR="00983B39" w:rsidRPr="004E4A25">
              <w:rPr>
                <w:sz w:val="22"/>
                <w:szCs w:val="22"/>
              </w:rPr>
              <w:t xml:space="preserve">(županijski odjeli) </w:t>
            </w:r>
            <w:r w:rsidRPr="004E4A25">
              <w:rPr>
                <w:sz w:val="22"/>
                <w:szCs w:val="22"/>
              </w:rPr>
              <w:t xml:space="preserve">verifikaciju dostavljenih podataka provode također „on-line“, direktno u sustavu, putem </w:t>
            </w:r>
            <w:r w:rsidR="00CA5CDC">
              <w:rPr>
                <w:sz w:val="22"/>
                <w:szCs w:val="22"/>
              </w:rPr>
              <w:t xml:space="preserve">dodijeljenih </w:t>
            </w:r>
            <w:r w:rsidRPr="004E4A25">
              <w:rPr>
                <w:sz w:val="22"/>
                <w:szCs w:val="22"/>
              </w:rPr>
              <w:t xml:space="preserve">korisničkih računa. </w:t>
            </w:r>
          </w:p>
          <w:p w:rsidR="00FB0577" w:rsidRPr="004E4A25" w:rsidRDefault="00FB0577" w:rsidP="00D313DA">
            <w:pPr>
              <w:spacing w:line="240" w:lineRule="exact"/>
              <w:ind w:left="113" w:right="113" w:firstLine="567"/>
              <w:jc w:val="both"/>
              <w:rPr>
                <w:sz w:val="22"/>
                <w:szCs w:val="22"/>
              </w:rPr>
            </w:pPr>
          </w:p>
          <w:p w:rsidR="00D313DA" w:rsidRDefault="00D313DA" w:rsidP="00D313DA">
            <w:pPr>
              <w:spacing w:line="240" w:lineRule="exact"/>
              <w:ind w:left="113" w:right="113" w:firstLine="567"/>
              <w:jc w:val="both"/>
              <w:rPr>
                <w:sz w:val="22"/>
                <w:szCs w:val="22"/>
              </w:rPr>
            </w:pPr>
            <w:r w:rsidRPr="004E4A25">
              <w:rPr>
                <w:sz w:val="22"/>
                <w:szCs w:val="22"/>
              </w:rPr>
              <w:t xml:space="preserve">Osobito je važno što korisničke račune posjeduju i sve nadležne inspekcije, koje direktno </w:t>
            </w:r>
            <w:r w:rsidRPr="00966CD0">
              <w:rPr>
                <w:sz w:val="22"/>
                <w:szCs w:val="22"/>
              </w:rPr>
              <w:t xml:space="preserve">putem sustava provode provjeru podataka, prije i za vrijeme inspekcijskih nadzora, a sukladno svojim inspekcijskim planovima. Na taj način, provođenje obveza svih dionika je </w:t>
            </w:r>
            <w:r w:rsidR="00983B39" w:rsidRPr="00966CD0">
              <w:rPr>
                <w:sz w:val="22"/>
                <w:szCs w:val="22"/>
              </w:rPr>
              <w:t>ubrzano i</w:t>
            </w:r>
            <w:r w:rsidRPr="00966CD0">
              <w:rPr>
                <w:sz w:val="22"/>
                <w:szCs w:val="22"/>
              </w:rPr>
              <w:t xml:space="preserve"> transparen</w:t>
            </w:r>
            <w:r w:rsidR="00983B39" w:rsidRPr="00966CD0">
              <w:rPr>
                <w:sz w:val="22"/>
                <w:szCs w:val="22"/>
              </w:rPr>
              <w:t>tno</w:t>
            </w:r>
            <w:r w:rsidRPr="00966CD0">
              <w:rPr>
                <w:sz w:val="22"/>
                <w:szCs w:val="22"/>
              </w:rPr>
              <w:t xml:space="preserve"> te svi dionici procesa (uključujući i ostale institucije te inspekciju) u svakom trenutku koriste ažurne podatke iz ROO, sukladno dodijeljenim ovlastima. </w:t>
            </w:r>
          </w:p>
          <w:p w:rsidR="00FB0577" w:rsidRPr="00966CD0" w:rsidRDefault="00FB0577" w:rsidP="00D313DA">
            <w:pPr>
              <w:spacing w:line="240" w:lineRule="exact"/>
              <w:ind w:left="113" w:right="113" w:firstLine="567"/>
              <w:jc w:val="both"/>
              <w:rPr>
                <w:sz w:val="22"/>
                <w:szCs w:val="22"/>
              </w:rPr>
            </w:pPr>
          </w:p>
          <w:p w:rsidR="00FB0577" w:rsidRPr="00966CD0" w:rsidRDefault="00D313DA" w:rsidP="00D313DA">
            <w:pPr>
              <w:spacing w:line="240" w:lineRule="exact"/>
              <w:ind w:left="113" w:right="113" w:firstLine="567"/>
              <w:jc w:val="both"/>
              <w:rPr>
                <w:sz w:val="22"/>
                <w:szCs w:val="22"/>
              </w:rPr>
            </w:pPr>
            <w:r w:rsidRPr="00966CD0">
              <w:rPr>
                <w:sz w:val="22"/>
                <w:szCs w:val="22"/>
              </w:rPr>
              <w:t xml:space="preserve">Pravilnikom </w:t>
            </w:r>
            <w:r w:rsidR="00983B39" w:rsidRPr="00966CD0">
              <w:rPr>
                <w:sz w:val="22"/>
                <w:szCs w:val="22"/>
              </w:rPr>
              <w:t xml:space="preserve">o ROO </w:t>
            </w:r>
            <w:r w:rsidR="007D1F25" w:rsidRPr="00966CD0">
              <w:rPr>
                <w:sz w:val="22"/>
                <w:szCs w:val="22"/>
              </w:rPr>
              <w:t xml:space="preserve">(35/08) bilo </w:t>
            </w:r>
            <w:r w:rsidRPr="00966CD0">
              <w:rPr>
                <w:sz w:val="22"/>
                <w:szCs w:val="22"/>
              </w:rPr>
              <w:t>je propisano da se obrasci mogu dostavljati</w:t>
            </w:r>
            <w:r w:rsidR="00983B39" w:rsidRPr="00966CD0">
              <w:rPr>
                <w:sz w:val="22"/>
                <w:szCs w:val="22"/>
              </w:rPr>
              <w:t xml:space="preserve"> </w:t>
            </w:r>
            <w:r w:rsidRPr="00966CD0">
              <w:rPr>
                <w:sz w:val="22"/>
                <w:szCs w:val="22"/>
              </w:rPr>
              <w:t xml:space="preserve"> elektroničkim putem ili na tiskanim obrascima (čl.19, (1)</w:t>
            </w:r>
            <w:r w:rsidR="00983B39" w:rsidRPr="00966CD0">
              <w:rPr>
                <w:sz w:val="22"/>
                <w:szCs w:val="22"/>
              </w:rPr>
              <w:t xml:space="preserve">). U slučaju da </w:t>
            </w:r>
            <w:r w:rsidR="007D1F25" w:rsidRPr="00966CD0">
              <w:rPr>
                <w:sz w:val="22"/>
                <w:szCs w:val="22"/>
              </w:rPr>
              <w:t xml:space="preserve">je </w:t>
            </w:r>
            <w:r w:rsidR="00983B39" w:rsidRPr="00966CD0">
              <w:rPr>
                <w:sz w:val="22"/>
                <w:szCs w:val="22"/>
              </w:rPr>
              <w:t xml:space="preserve">obveznik </w:t>
            </w:r>
            <w:r w:rsidRPr="00966CD0">
              <w:rPr>
                <w:sz w:val="22"/>
                <w:szCs w:val="22"/>
              </w:rPr>
              <w:t>iste dostavi</w:t>
            </w:r>
            <w:r w:rsidR="007D1F25" w:rsidRPr="00966CD0">
              <w:rPr>
                <w:sz w:val="22"/>
                <w:szCs w:val="22"/>
              </w:rPr>
              <w:t>o</w:t>
            </w:r>
            <w:r w:rsidRPr="00966CD0">
              <w:rPr>
                <w:sz w:val="22"/>
                <w:szCs w:val="22"/>
              </w:rPr>
              <w:t xml:space="preserve"> na tiskanim obrascima, unos podataka u sustav ROO obavlja</w:t>
            </w:r>
            <w:r w:rsidR="007D1F25" w:rsidRPr="00966CD0">
              <w:rPr>
                <w:sz w:val="22"/>
                <w:szCs w:val="22"/>
              </w:rPr>
              <w:t xml:space="preserve">lo je njegovo nadležno tijelo u županiji </w:t>
            </w:r>
            <w:r w:rsidRPr="00966CD0">
              <w:rPr>
                <w:sz w:val="22"/>
                <w:szCs w:val="22"/>
              </w:rPr>
              <w:t xml:space="preserve"> (čl. 19. (2)</w:t>
            </w:r>
            <w:r w:rsidR="008B4801">
              <w:rPr>
                <w:sz w:val="22"/>
                <w:szCs w:val="22"/>
              </w:rPr>
              <w:t>.</w:t>
            </w:r>
            <w:r w:rsidRPr="00966CD0">
              <w:rPr>
                <w:sz w:val="22"/>
                <w:szCs w:val="22"/>
              </w:rPr>
              <w:t xml:space="preserve"> </w:t>
            </w:r>
            <w:r w:rsidR="008936F3" w:rsidRPr="008936F3">
              <w:rPr>
                <w:sz w:val="22"/>
                <w:szCs w:val="22"/>
              </w:rPr>
              <w:t xml:space="preserve"> </w:t>
            </w:r>
            <w:r w:rsidR="008936F3" w:rsidRPr="008936F3">
              <w:rPr>
                <w:sz w:val="22"/>
                <w:szCs w:val="22"/>
                <w:lang w:eastAsia="hr-HR"/>
              </w:rPr>
              <w:t>Člankom 21. stavkom (1) i (2) novog Pravilnika o ROO (87/15), a kako je opisano u članku 8 (b) ovog Izvješća, propisano je da se obrasci u nadležno tijelo dostavljaju isključivo elektroničkim putem.</w:t>
            </w:r>
          </w:p>
          <w:p w:rsidR="00D313DA" w:rsidRDefault="00D313DA" w:rsidP="00D313DA">
            <w:pPr>
              <w:spacing w:line="240" w:lineRule="exact"/>
              <w:ind w:left="113" w:right="113" w:firstLine="567"/>
              <w:jc w:val="both"/>
              <w:rPr>
                <w:sz w:val="22"/>
                <w:szCs w:val="22"/>
              </w:rPr>
            </w:pPr>
            <w:r w:rsidRPr="00966CD0">
              <w:rPr>
                <w:sz w:val="22"/>
                <w:szCs w:val="22"/>
              </w:rPr>
              <w:t xml:space="preserve">Na osnovu zaprimljenih informacija od strane nadležnih tijela, zaključujemo da dostava podataka sukladno čl. 19. (2) varira od županije do županije. Isto je uvjetovano naseljenošću pojedine županije, demografskom strukturom, te brojnošću i vrstom obveznika unutar pojedinih županija. U slučaju kada su </w:t>
            </w:r>
            <w:r w:rsidR="00983B39" w:rsidRPr="00966CD0">
              <w:rPr>
                <w:sz w:val="22"/>
                <w:szCs w:val="22"/>
              </w:rPr>
              <w:t>obveznici razvijenije tvrtke, s</w:t>
            </w:r>
            <w:r w:rsidRPr="00966CD0">
              <w:rPr>
                <w:sz w:val="22"/>
                <w:szCs w:val="22"/>
              </w:rPr>
              <w:t xml:space="preserve"> većim brojem organizacijskih jedinica, takve tvrtke posjeduju veće mogućnosti </w:t>
            </w:r>
            <w:r w:rsidR="00194EE5" w:rsidRPr="00966CD0">
              <w:rPr>
                <w:sz w:val="22"/>
                <w:szCs w:val="22"/>
              </w:rPr>
              <w:t xml:space="preserve">dostavljati </w:t>
            </w:r>
            <w:r w:rsidRPr="00966CD0">
              <w:rPr>
                <w:sz w:val="22"/>
                <w:szCs w:val="22"/>
              </w:rPr>
              <w:t>podatke elektronički</w:t>
            </w:r>
            <w:r w:rsidR="00194EE5" w:rsidRPr="00966CD0">
              <w:rPr>
                <w:sz w:val="22"/>
                <w:szCs w:val="22"/>
              </w:rPr>
              <w:t>m</w:t>
            </w:r>
            <w:r w:rsidRPr="00966CD0">
              <w:rPr>
                <w:sz w:val="22"/>
                <w:szCs w:val="22"/>
              </w:rPr>
              <w:t xml:space="preserve"> putem. Nasuprot tome, kod manjih operatera, osobito obrta, manja je mogućnost </w:t>
            </w:r>
            <w:r w:rsidR="00194EE5" w:rsidRPr="00966CD0">
              <w:rPr>
                <w:sz w:val="22"/>
                <w:szCs w:val="22"/>
              </w:rPr>
              <w:t>dostave podataka</w:t>
            </w:r>
            <w:r w:rsidRPr="00966CD0">
              <w:rPr>
                <w:sz w:val="22"/>
                <w:szCs w:val="22"/>
              </w:rPr>
              <w:t xml:space="preserve"> elektroničkim putem te je češći slučaj dostave istih u papiru, na tiskanim obrascima.</w:t>
            </w:r>
          </w:p>
          <w:p w:rsidR="00FB0577" w:rsidRPr="00966CD0" w:rsidRDefault="00FB0577" w:rsidP="00D313DA">
            <w:pPr>
              <w:spacing w:line="240" w:lineRule="exact"/>
              <w:ind w:left="113" w:right="113" w:firstLine="567"/>
              <w:jc w:val="both"/>
              <w:rPr>
                <w:sz w:val="22"/>
                <w:szCs w:val="22"/>
              </w:rPr>
            </w:pPr>
          </w:p>
          <w:p w:rsidR="0011788A" w:rsidRPr="00966CD0" w:rsidRDefault="0011788A" w:rsidP="00D313DA">
            <w:pPr>
              <w:spacing w:line="240" w:lineRule="exact"/>
              <w:ind w:left="113" w:right="113" w:firstLine="567"/>
              <w:jc w:val="both"/>
              <w:rPr>
                <w:sz w:val="22"/>
                <w:szCs w:val="22"/>
              </w:rPr>
            </w:pPr>
          </w:p>
          <w:p w:rsidR="00D313DA" w:rsidRPr="004E4A25" w:rsidRDefault="0011788A" w:rsidP="00983B39">
            <w:pPr>
              <w:spacing w:line="240" w:lineRule="exact"/>
              <w:ind w:left="113" w:right="113" w:firstLine="567"/>
              <w:jc w:val="both"/>
              <w:rPr>
                <w:sz w:val="22"/>
                <w:szCs w:val="22"/>
              </w:rPr>
            </w:pPr>
            <w:r w:rsidRPr="00966CD0">
              <w:rPr>
                <w:sz w:val="22"/>
                <w:szCs w:val="22"/>
              </w:rPr>
              <w:t>Nadalje</w:t>
            </w:r>
            <w:r w:rsidR="00C60B98" w:rsidRPr="00966CD0">
              <w:rPr>
                <w:sz w:val="22"/>
                <w:szCs w:val="22"/>
              </w:rPr>
              <w:t>,</w:t>
            </w:r>
            <w:r w:rsidRPr="00966CD0">
              <w:rPr>
                <w:sz w:val="22"/>
                <w:szCs w:val="22"/>
              </w:rPr>
              <w:t xml:space="preserve"> vezano za </w:t>
            </w:r>
            <w:r w:rsidR="00B203BA" w:rsidRPr="00966CD0">
              <w:rPr>
                <w:sz w:val="22"/>
                <w:szCs w:val="22"/>
              </w:rPr>
              <w:t>softverske</w:t>
            </w:r>
            <w:r w:rsidRPr="00966CD0">
              <w:rPr>
                <w:sz w:val="22"/>
                <w:szCs w:val="22"/>
              </w:rPr>
              <w:t xml:space="preserve"> aplikacije</w:t>
            </w:r>
            <w:r w:rsidR="00C60B98" w:rsidRPr="00966CD0">
              <w:rPr>
                <w:sz w:val="22"/>
                <w:szCs w:val="22"/>
              </w:rPr>
              <w:t>,</w:t>
            </w:r>
            <w:r w:rsidRPr="00966CD0">
              <w:rPr>
                <w:sz w:val="22"/>
                <w:szCs w:val="22"/>
              </w:rPr>
              <w:t xml:space="preserve"> nacionalni sustav ROO nadograđivan je u </w:t>
            </w:r>
            <w:r w:rsidR="00397AA6" w:rsidRPr="00966CD0">
              <w:rPr>
                <w:sz w:val="22"/>
                <w:szCs w:val="22"/>
              </w:rPr>
              <w:t xml:space="preserve">4 </w:t>
            </w:r>
            <w:r w:rsidRPr="00966CD0">
              <w:rPr>
                <w:sz w:val="22"/>
                <w:szCs w:val="22"/>
              </w:rPr>
              <w:t xml:space="preserve">faze od 2008. godine do danas. Kroz svaku fazu nadogradnje dodavala su se </w:t>
            </w:r>
            <w:r w:rsidR="00B203BA" w:rsidRPr="00966CD0">
              <w:rPr>
                <w:sz w:val="22"/>
                <w:szCs w:val="22"/>
              </w:rPr>
              <w:t>softverska</w:t>
            </w:r>
            <w:r w:rsidRPr="00966CD0">
              <w:rPr>
                <w:sz w:val="22"/>
                <w:szCs w:val="22"/>
              </w:rPr>
              <w:t xml:space="preserve"> rješenja sa ciljem olakšanja  prijave podataka od strane obveznika te rada sa</w:t>
            </w:r>
            <w:r w:rsidRPr="004E4A25">
              <w:rPr>
                <w:sz w:val="22"/>
                <w:szCs w:val="22"/>
              </w:rPr>
              <w:t xml:space="preserve"> podacima svih sudionika ROO u okviru svojih djelatnosti.</w:t>
            </w:r>
            <w:r w:rsidR="003E5B02" w:rsidRPr="004E4A25">
              <w:rPr>
                <w:sz w:val="22"/>
                <w:szCs w:val="22"/>
              </w:rPr>
              <w:t xml:space="preserve"> </w:t>
            </w:r>
          </w:p>
        </w:tc>
      </w:tr>
    </w:tbl>
    <w:p w:rsidR="00393EBD" w:rsidRPr="004E4A25" w:rsidRDefault="00845C94" w:rsidP="00393EBD">
      <w:pPr>
        <w:keepNext/>
        <w:keepLines/>
        <w:tabs>
          <w:tab w:val="right" w:pos="851"/>
        </w:tabs>
        <w:spacing w:before="240" w:after="120" w:line="240" w:lineRule="exact"/>
        <w:ind w:left="1134" w:right="1134" w:hanging="1134"/>
        <w:rPr>
          <w:b/>
          <w:sz w:val="22"/>
          <w:szCs w:val="22"/>
        </w:rPr>
      </w:pPr>
      <w:r w:rsidRPr="002D58F8">
        <w:rPr>
          <w:b/>
          <w:color w:val="FF0000"/>
        </w:rPr>
        <w:tab/>
      </w:r>
      <w:r w:rsidRPr="00543BD2">
        <w:rPr>
          <w:b/>
        </w:rPr>
        <w:tab/>
      </w:r>
      <w:r w:rsidRPr="004E4A25">
        <w:rPr>
          <w:b/>
          <w:sz w:val="22"/>
          <w:szCs w:val="22"/>
        </w:rPr>
        <w:t>Članak</w:t>
      </w:r>
      <w:r w:rsidR="00393EBD" w:rsidRPr="004E4A25">
        <w:rPr>
          <w:b/>
          <w:sz w:val="22"/>
          <w:szCs w:val="22"/>
        </w:rPr>
        <w:t xml:space="preserve"> 9</w:t>
      </w:r>
      <w:r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570477" w:rsidRDefault="00393EBD" w:rsidP="00E72322">
            <w:pPr>
              <w:keepNext/>
              <w:keepLines/>
              <w:suppressAutoHyphens w:val="0"/>
              <w:spacing w:after="120" w:line="240" w:lineRule="exact"/>
              <w:ind w:left="113" w:right="113"/>
              <w:jc w:val="both"/>
              <w:rPr>
                <w:b/>
                <w:sz w:val="22"/>
                <w:szCs w:val="22"/>
              </w:rPr>
            </w:pPr>
            <w:r w:rsidRPr="0013401E">
              <w:rPr>
                <w:b/>
                <w:color w:val="FF0000"/>
                <w:sz w:val="22"/>
                <w:szCs w:val="22"/>
              </w:rPr>
              <w:tab/>
            </w:r>
            <w:r w:rsidR="00211AB1" w:rsidRPr="00570477">
              <w:rPr>
                <w:b/>
                <w:sz w:val="22"/>
                <w:szCs w:val="22"/>
              </w:rPr>
              <w:t xml:space="preserve">Opišite zakonske, regulatorne i ostale mjere kojima se osigurava prikupljanje podataka i </w:t>
            </w:r>
            <w:r w:rsidR="001722AF" w:rsidRPr="00570477">
              <w:rPr>
                <w:b/>
                <w:sz w:val="22"/>
                <w:szCs w:val="22"/>
              </w:rPr>
              <w:t>pohran</w:t>
            </w:r>
            <w:r w:rsidR="0013401E" w:rsidRPr="00570477">
              <w:rPr>
                <w:b/>
                <w:sz w:val="22"/>
                <w:szCs w:val="22"/>
              </w:rPr>
              <w:t>a</w:t>
            </w:r>
            <w:r w:rsidR="001722AF" w:rsidRPr="00570477">
              <w:rPr>
                <w:b/>
                <w:sz w:val="22"/>
                <w:szCs w:val="22"/>
              </w:rPr>
              <w:t xml:space="preserve"> zapisa</w:t>
            </w:r>
            <w:r w:rsidR="00211AB1" w:rsidRPr="00570477">
              <w:rPr>
                <w:b/>
                <w:sz w:val="22"/>
                <w:szCs w:val="22"/>
              </w:rPr>
              <w:t xml:space="preserve"> te utvrđ</w:t>
            </w:r>
            <w:r w:rsidR="0013401E" w:rsidRPr="00570477">
              <w:rPr>
                <w:b/>
                <w:sz w:val="22"/>
                <w:szCs w:val="22"/>
              </w:rPr>
              <w:t>uju</w:t>
            </w:r>
            <w:r w:rsidR="00211AB1" w:rsidRPr="00570477">
              <w:rPr>
                <w:b/>
                <w:sz w:val="22"/>
                <w:szCs w:val="22"/>
              </w:rPr>
              <w:t xml:space="preserve"> metodologije korištene u prikupljanju informacija o ispuštanjima i pr</w:t>
            </w:r>
            <w:r w:rsidR="00CD7C3E" w:rsidRPr="00570477">
              <w:rPr>
                <w:b/>
                <w:sz w:val="22"/>
                <w:szCs w:val="22"/>
              </w:rPr>
              <w:t>ijenosima u skladu s člankom 9</w:t>
            </w:r>
            <w:r w:rsidR="00845C94" w:rsidRPr="00570477">
              <w:rPr>
                <w:b/>
                <w:sz w:val="22"/>
                <w:szCs w:val="22"/>
              </w:rPr>
              <w:t>.</w:t>
            </w:r>
            <w:r w:rsidR="00211AB1" w:rsidRPr="00570477">
              <w:rPr>
                <w:b/>
                <w:sz w:val="22"/>
                <w:szCs w:val="22"/>
              </w:rPr>
              <w:t xml:space="preserve"> (prikupljanje podataka i vođenje evidencije).</w:t>
            </w:r>
          </w:p>
        </w:tc>
      </w:tr>
      <w:tr w:rsidR="00393EBD" w:rsidRPr="004E4A25" w:rsidTr="00E75C8D">
        <w:tc>
          <w:tcPr>
            <w:tcW w:w="8647" w:type="dxa"/>
            <w:tcBorders>
              <w:top w:val="single" w:sz="4" w:space="0" w:color="auto"/>
              <w:bottom w:val="single" w:sz="4" w:space="0" w:color="auto"/>
            </w:tcBorders>
            <w:shd w:val="clear" w:color="auto" w:fill="auto"/>
          </w:tcPr>
          <w:p w:rsidR="005F58F7" w:rsidRPr="004E4A25" w:rsidRDefault="00211AB1" w:rsidP="00B76B4A">
            <w:pPr>
              <w:spacing w:line="240" w:lineRule="exact"/>
              <w:ind w:left="113" w:right="113" w:firstLine="34"/>
              <w:jc w:val="both"/>
              <w:rPr>
                <w:b/>
                <w:sz w:val="22"/>
                <w:szCs w:val="22"/>
                <w:u w:val="single"/>
              </w:rPr>
            </w:pPr>
            <w:r w:rsidRPr="004E4A25">
              <w:rPr>
                <w:b/>
                <w:sz w:val="22"/>
                <w:szCs w:val="22"/>
                <w:u w:val="single"/>
              </w:rPr>
              <w:t>Odgovor:</w:t>
            </w:r>
          </w:p>
          <w:p w:rsidR="008B4801" w:rsidRPr="008B4801" w:rsidRDefault="00154E73" w:rsidP="008B4801">
            <w:pPr>
              <w:spacing w:line="240" w:lineRule="exact"/>
              <w:ind w:left="113" w:right="113" w:firstLine="567"/>
              <w:jc w:val="both"/>
              <w:rPr>
                <w:sz w:val="22"/>
                <w:szCs w:val="22"/>
              </w:rPr>
            </w:pPr>
            <w:r w:rsidRPr="004E4A25">
              <w:rPr>
                <w:sz w:val="22"/>
                <w:szCs w:val="22"/>
              </w:rPr>
              <w:t xml:space="preserve">Sukladno </w:t>
            </w:r>
            <w:r w:rsidRPr="00F96E44">
              <w:rPr>
                <w:sz w:val="22"/>
                <w:szCs w:val="22"/>
              </w:rPr>
              <w:t>čl.</w:t>
            </w:r>
            <w:r w:rsidR="00A8602E" w:rsidRPr="00F96E44">
              <w:rPr>
                <w:sz w:val="22"/>
                <w:szCs w:val="22"/>
              </w:rPr>
              <w:t xml:space="preserve"> </w:t>
            </w:r>
            <w:r w:rsidR="004B6CE6">
              <w:rPr>
                <w:sz w:val="22"/>
                <w:szCs w:val="22"/>
              </w:rPr>
              <w:t xml:space="preserve"> </w:t>
            </w:r>
            <w:r w:rsidR="008B4801" w:rsidRPr="008B4801">
              <w:rPr>
                <w:sz w:val="22"/>
                <w:szCs w:val="22"/>
              </w:rPr>
              <w:t xml:space="preserve">14. novog Pravilnika o ROO (87/15) </w:t>
            </w:r>
            <w:r w:rsidRPr="004E4A25">
              <w:rPr>
                <w:sz w:val="22"/>
                <w:szCs w:val="22"/>
              </w:rPr>
              <w:t xml:space="preserve">obveznik dostave podataka prikuplja </w:t>
            </w:r>
            <w:r w:rsidR="00836450">
              <w:rPr>
                <w:sz w:val="22"/>
                <w:szCs w:val="22"/>
              </w:rPr>
              <w:t xml:space="preserve">podatke </w:t>
            </w:r>
            <w:r w:rsidRPr="004E4A25">
              <w:rPr>
                <w:sz w:val="22"/>
                <w:szCs w:val="22"/>
              </w:rPr>
              <w:t xml:space="preserve">učestalošću određenom posebnim propisima da bi se </w:t>
            </w:r>
            <w:r w:rsidR="00836450">
              <w:rPr>
                <w:sz w:val="22"/>
                <w:szCs w:val="22"/>
              </w:rPr>
              <w:t xml:space="preserve">za svaki ispust </w:t>
            </w:r>
            <w:r w:rsidRPr="004E4A25">
              <w:rPr>
                <w:sz w:val="22"/>
                <w:szCs w:val="22"/>
              </w:rPr>
              <w:t>odredil</w:t>
            </w:r>
            <w:r w:rsidR="00836450">
              <w:rPr>
                <w:sz w:val="22"/>
                <w:szCs w:val="22"/>
              </w:rPr>
              <w:t>o</w:t>
            </w:r>
            <w:r w:rsidRPr="004E4A25">
              <w:rPr>
                <w:sz w:val="22"/>
                <w:szCs w:val="22"/>
              </w:rPr>
              <w:t xml:space="preserve"> ispuštanj</w:t>
            </w:r>
            <w:r w:rsidR="00836450">
              <w:rPr>
                <w:sz w:val="22"/>
                <w:szCs w:val="22"/>
              </w:rPr>
              <w:t>e</w:t>
            </w:r>
            <w:r w:rsidRPr="004E4A25">
              <w:rPr>
                <w:sz w:val="22"/>
                <w:szCs w:val="22"/>
              </w:rPr>
              <w:t xml:space="preserve"> i prijenos izvan mjesta nastanka onečišćujućih tvari i otpada. Za prikupljanje podataka obveznik je dužan primijeniti najbolje raspoložive informacije što može uključivati praćenje ispuštanja i </w:t>
            </w:r>
            <w:r w:rsidRPr="004E4A25">
              <w:rPr>
                <w:sz w:val="22"/>
                <w:szCs w:val="22"/>
              </w:rPr>
              <w:lastRenderedPageBreak/>
              <w:t xml:space="preserve">prijenosa izvan mjesta nastanka, </w:t>
            </w:r>
            <w:r w:rsidR="00836450">
              <w:rPr>
                <w:sz w:val="22"/>
                <w:szCs w:val="22"/>
              </w:rPr>
              <w:t>emisijske faktore</w:t>
            </w:r>
            <w:r w:rsidRPr="004E4A25">
              <w:rPr>
                <w:sz w:val="22"/>
                <w:szCs w:val="22"/>
              </w:rPr>
              <w:t xml:space="preserve">, bilance tvari i procjene i druge metode u skladu s međunarodno priznatim </w:t>
            </w:r>
            <w:r w:rsidR="00836450">
              <w:rPr>
                <w:sz w:val="22"/>
                <w:szCs w:val="22"/>
              </w:rPr>
              <w:t>metodama</w:t>
            </w:r>
            <w:r w:rsidR="00836450" w:rsidRPr="004E4A25">
              <w:rPr>
                <w:sz w:val="22"/>
                <w:szCs w:val="22"/>
              </w:rPr>
              <w:t xml:space="preserve"> </w:t>
            </w:r>
            <w:r w:rsidRPr="004E4A25">
              <w:rPr>
                <w:sz w:val="22"/>
                <w:szCs w:val="22"/>
              </w:rPr>
              <w:t>ako su iste dostupne. Obveznik je dužan najmanje pet godina čuvati podatke na temelju kojih su određena ispuštanja</w:t>
            </w:r>
            <w:r w:rsidR="00A8602E" w:rsidRPr="004E4A25">
              <w:rPr>
                <w:sz w:val="22"/>
                <w:szCs w:val="22"/>
              </w:rPr>
              <w:t xml:space="preserve"> i prijenos izvan mjesta nastanka te opis metodologije primijenjene prilikom prikupljanja podataka. </w:t>
            </w:r>
            <w:r w:rsidR="008B4801" w:rsidRPr="008B4801">
              <w:rPr>
                <w:sz w:val="22"/>
                <w:szCs w:val="22"/>
              </w:rPr>
              <w:t>To je propisano člankom 14. Pravilnika.</w:t>
            </w:r>
          </w:p>
          <w:p w:rsidR="00393EBD" w:rsidRPr="004E4A25" w:rsidRDefault="00393EBD" w:rsidP="00F223D1">
            <w:pPr>
              <w:spacing w:line="240" w:lineRule="exact"/>
              <w:ind w:left="113" w:right="113" w:firstLine="567"/>
              <w:jc w:val="both"/>
              <w:rPr>
                <w:sz w:val="22"/>
                <w:szCs w:val="22"/>
              </w:rPr>
            </w:pPr>
          </w:p>
        </w:tc>
      </w:tr>
    </w:tbl>
    <w:p w:rsidR="00393EBD" w:rsidRPr="004E4A25" w:rsidRDefault="00393EBD" w:rsidP="00393EBD">
      <w:pPr>
        <w:keepNext/>
        <w:keepLines/>
        <w:tabs>
          <w:tab w:val="right" w:pos="851"/>
        </w:tabs>
        <w:spacing w:before="240" w:after="120" w:line="240" w:lineRule="exact"/>
        <w:ind w:left="1134" w:right="1134" w:hanging="1134"/>
        <w:rPr>
          <w:b/>
          <w:sz w:val="22"/>
          <w:szCs w:val="22"/>
        </w:rPr>
      </w:pPr>
      <w:r w:rsidRPr="00393EBD">
        <w:rPr>
          <w:b/>
        </w:rPr>
        <w:lastRenderedPageBreak/>
        <w:tab/>
      </w:r>
      <w:r w:rsidRPr="00393EBD">
        <w:rPr>
          <w:b/>
        </w:rPr>
        <w:tab/>
      </w:r>
      <w:r w:rsidR="00845C94" w:rsidRPr="004E4A25">
        <w:rPr>
          <w:b/>
          <w:sz w:val="22"/>
          <w:szCs w:val="22"/>
        </w:rPr>
        <w:t>Članak</w:t>
      </w:r>
      <w:r w:rsidRPr="004E4A25">
        <w:rPr>
          <w:b/>
          <w:sz w:val="22"/>
          <w:szCs w:val="22"/>
        </w:rPr>
        <w:t xml:space="preserve"> 10</w:t>
      </w:r>
      <w:r w:rsidR="00845C94"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966CD0" w:rsidRDefault="00393EBD" w:rsidP="0013401E">
            <w:pPr>
              <w:keepNext/>
              <w:spacing w:before="40" w:after="120" w:line="240" w:lineRule="exact"/>
              <w:ind w:left="113" w:right="113"/>
              <w:jc w:val="both"/>
              <w:rPr>
                <w:sz w:val="22"/>
                <w:szCs w:val="22"/>
              </w:rPr>
            </w:pPr>
            <w:r w:rsidRPr="00966CD0">
              <w:rPr>
                <w:b/>
                <w:sz w:val="22"/>
                <w:szCs w:val="22"/>
              </w:rPr>
              <w:tab/>
            </w:r>
            <w:r w:rsidR="000D57DE" w:rsidRPr="00966CD0">
              <w:rPr>
                <w:b/>
                <w:sz w:val="22"/>
                <w:szCs w:val="22"/>
              </w:rPr>
              <w:t>Opišite</w:t>
            </w:r>
            <w:r w:rsidR="00211AB1" w:rsidRPr="00966CD0">
              <w:rPr>
                <w:b/>
                <w:sz w:val="22"/>
                <w:szCs w:val="22"/>
              </w:rPr>
              <w:t xml:space="preserve"> pravila, procedure i mehanizme kojima se osigurava </w:t>
            </w:r>
            <w:r w:rsidR="00590562" w:rsidRPr="00966CD0">
              <w:rPr>
                <w:b/>
                <w:sz w:val="22"/>
                <w:szCs w:val="22"/>
                <w:lang w:eastAsia="hr-HR"/>
              </w:rPr>
              <w:t>k</w:t>
            </w:r>
            <w:r w:rsidR="0013401E" w:rsidRPr="00966CD0">
              <w:rPr>
                <w:b/>
                <w:sz w:val="22"/>
                <w:szCs w:val="22"/>
                <w:lang w:eastAsia="hr-HR"/>
              </w:rPr>
              <w:t>valiteta</w:t>
            </w:r>
            <w:r w:rsidR="00590562" w:rsidRPr="00966CD0">
              <w:rPr>
                <w:b/>
                <w:sz w:val="22"/>
                <w:szCs w:val="22"/>
                <w:lang w:eastAsia="hr-HR"/>
              </w:rPr>
              <w:t xml:space="preserve"> podataka sadržanih u nacionalnom </w:t>
            </w:r>
            <w:r w:rsidR="00211AB1" w:rsidRPr="00966CD0">
              <w:rPr>
                <w:b/>
                <w:sz w:val="22"/>
                <w:szCs w:val="22"/>
              </w:rPr>
              <w:t xml:space="preserve">PRTR-u i što </w:t>
            </w:r>
            <w:r w:rsidR="00590562" w:rsidRPr="00966CD0">
              <w:rPr>
                <w:b/>
                <w:sz w:val="22"/>
                <w:szCs w:val="22"/>
              </w:rPr>
              <w:t>s</w:t>
            </w:r>
            <w:r w:rsidR="0013401E" w:rsidRPr="00966CD0">
              <w:rPr>
                <w:b/>
                <w:sz w:val="22"/>
                <w:szCs w:val="22"/>
              </w:rPr>
              <w:t>e na temelju istih utvrdilo vezano uz</w:t>
            </w:r>
            <w:r w:rsidR="00211AB1" w:rsidRPr="00966CD0">
              <w:rPr>
                <w:b/>
                <w:sz w:val="22"/>
                <w:szCs w:val="22"/>
              </w:rPr>
              <w:t xml:space="preserve"> </w:t>
            </w:r>
            <w:r w:rsidR="00590562" w:rsidRPr="00966CD0">
              <w:rPr>
                <w:b/>
                <w:sz w:val="22"/>
                <w:szCs w:val="22"/>
              </w:rPr>
              <w:t>k</w:t>
            </w:r>
            <w:r w:rsidR="0013401E" w:rsidRPr="00966CD0">
              <w:rPr>
                <w:b/>
                <w:sz w:val="22"/>
                <w:szCs w:val="22"/>
              </w:rPr>
              <w:t>valitetu</w:t>
            </w:r>
            <w:r w:rsidR="00211AB1" w:rsidRPr="00966CD0">
              <w:rPr>
                <w:b/>
                <w:sz w:val="22"/>
                <w:szCs w:val="22"/>
              </w:rPr>
              <w:t xml:space="preserve"> </w:t>
            </w:r>
            <w:r w:rsidR="00DA7A3A" w:rsidRPr="00966CD0">
              <w:rPr>
                <w:b/>
                <w:sz w:val="22"/>
                <w:szCs w:val="22"/>
              </w:rPr>
              <w:t>prijavljenih podataka</w:t>
            </w:r>
            <w:r w:rsidR="00211AB1" w:rsidRPr="00966CD0">
              <w:rPr>
                <w:b/>
                <w:sz w:val="22"/>
                <w:szCs w:val="22"/>
              </w:rPr>
              <w:t>, uzimajući u obzir zahtjeve iz članka 10</w:t>
            </w:r>
            <w:r w:rsidR="007D3EEC" w:rsidRPr="00966CD0">
              <w:rPr>
                <w:b/>
                <w:sz w:val="22"/>
                <w:szCs w:val="22"/>
              </w:rPr>
              <w:t>.</w:t>
            </w:r>
            <w:r w:rsidR="00211AB1" w:rsidRPr="00966CD0">
              <w:rPr>
                <w:b/>
                <w:sz w:val="22"/>
                <w:szCs w:val="22"/>
              </w:rPr>
              <w:t xml:space="preserve"> (ocjena k</w:t>
            </w:r>
            <w:r w:rsidR="0013401E" w:rsidRPr="00966CD0">
              <w:rPr>
                <w:b/>
                <w:sz w:val="22"/>
                <w:szCs w:val="22"/>
              </w:rPr>
              <w:t>valitete</w:t>
            </w:r>
            <w:r w:rsidR="00211AB1" w:rsidRPr="00966CD0">
              <w:rPr>
                <w:b/>
                <w:sz w:val="22"/>
                <w:szCs w:val="22"/>
              </w:rPr>
              <w:t>).</w:t>
            </w:r>
          </w:p>
        </w:tc>
      </w:tr>
      <w:tr w:rsidR="00393EBD" w:rsidRPr="004E4A25" w:rsidTr="00E75C8D">
        <w:tc>
          <w:tcPr>
            <w:tcW w:w="8647" w:type="dxa"/>
            <w:shd w:val="clear" w:color="auto" w:fill="auto"/>
          </w:tcPr>
          <w:p w:rsidR="00156480" w:rsidRPr="00966CD0" w:rsidRDefault="00156480" w:rsidP="00762F2A">
            <w:pPr>
              <w:spacing w:line="240" w:lineRule="exact"/>
              <w:ind w:left="113" w:right="113" w:firstLine="34"/>
              <w:jc w:val="both"/>
              <w:rPr>
                <w:b/>
                <w:sz w:val="22"/>
                <w:szCs w:val="22"/>
                <w:u w:val="single"/>
              </w:rPr>
            </w:pPr>
            <w:r w:rsidRPr="00966CD0">
              <w:rPr>
                <w:b/>
                <w:sz w:val="22"/>
                <w:szCs w:val="22"/>
                <w:u w:val="single"/>
              </w:rPr>
              <w:t>Odgovor:</w:t>
            </w:r>
          </w:p>
          <w:p w:rsidR="000F2E75" w:rsidRPr="000F2E75" w:rsidRDefault="000F2E75" w:rsidP="000F2E75">
            <w:pPr>
              <w:spacing w:line="240" w:lineRule="exact"/>
              <w:ind w:left="113" w:right="113" w:firstLine="459"/>
              <w:jc w:val="both"/>
              <w:rPr>
                <w:sz w:val="22"/>
                <w:szCs w:val="22"/>
              </w:rPr>
            </w:pPr>
            <w:r w:rsidRPr="000F2E75">
              <w:rPr>
                <w:sz w:val="22"/>
                <w:szCs w:val="22"/>
              </w:rPr>
              <w:t xml:space="preserve">Odredbe iz članka 22. Pravilnika o ROO (87/15) odnose se na osiguranje i kontrolu podataka. Propisuje se provoditi obrazovanje obveznika prijave podataka (sastanci, radionice, seminari, informativni materijali i slično) od strane nadležnih tijela (područna (regionalna) samouprava). HAOP. Dodatno, HAOP koordinira rad na osiguranju i kontroli kvalitete podataka i provodi obrazovanje nadležnih tijela (sastanci, radionice, seminari, informativni materijali i slično). </w:t>
            </w:r>
          </w:p>
          <w:p w:rsidR="000F2E75" w:rsidRPr="000F2E75" w:rsidRDefault="000F2E75" w:rsidP="000F2E75">
            <w:pPr>
              <w:spacing w:line="240" w:lineRule="exact"/>
              <w:ind w:left="113" w:right="113" w:firstLine="459"/>
              <w:jc w:val="both"/>
              <w:rPr>
                <w:sz w:val="22"/>
                <w:szCs w:val="22"/>
              </w:rPr>
            </w:pPr>
          </w:p>
          <w:p w:rsidR="000F2E75" w:rsidRPr="000F2E75" w:rsidRDefault="000F2E75" w:rsidP="000F2E75">
            <w:pPr>
              <w:spacing w:line="240" w:lineRule="exact"/>
              <w:ind w:left="113" w:right="113" w:firstLine="459"/>
              <w:jc w:val="both"/>
              <w:rPr>
                <w:sz w:val="22"/>
                <w:szCs w:val="22"/>
              </w:rPr>
            </w:pPr>
            <w:r w:rsidRPr="000F2E75">
              <w:rPr>
                <w:sz w:val="22"/>
                <w:szCs w:val="22"/>
              </w:rPr>
              <w:t xml:space="preserve">U tu svrhu HAOP je izradio Priručnik za vođenje ROO koji sadrži upute za rad s ROO i postupke za osiguranje kvalitete podataka koji je dostupan na mrežnoj stranici. </w:t>
            </w:r>
          </w:p>
          <w:p w:rsidR="000F2E75" w:rsidRPr="000F2E75" w:rsidRDefault="000F2E75" w:rsidP="000F2E75">
            <w:pPr>
              <w:spacing w:line="240" w:lineRule="exact"/>
              <w:ind w:left="113" w:right="113" w:firstLine="459"/>
              <w:jc w:val="both"/>
              <w:rPr>
                <w:sz w:val="22"/>
                <w:szCs w:val="22"/>
              </w:rPr>
            </w:pPr>
          </w:p>
          <w:p w:rsidR="008B4801" w:rsidRDefault="000F2E75" w:rsidP="000F2E75">
            <w:pPr>
              <w:spacing w:line="240" w:lineRule="exact"/>
              <w:ind w:left="113" w:right="113" w:firstLine="459"/>
              <w:jc w:val="both"/>
              <w:rPr>
                <w:sz w:val="22"/>
                <w:szCs w:val="22"/>
              </w:rPr>
            </w:pPr>
            <w:r w:rsidRPr="000F2E75">
              <w:rPr>
                <w:sz w:val="22"/>
                <w:szCs w:val="22"/>
              </w:rPr>
              <w:t xml:space="preserve">Od uspostave sustava ROO 2008. godine došlo je do poboljšanja kvalitete i kvantitete prikupljenih podataka što je rezultat sinergije djelovanja NT, Inspekcije i HAOP-a i obveznika. Detalji o tome se mogu naći u godišnjim izvješćima koje HAOP objavljuje sukladno Pravilniku o ROO (87/15). </w:t>
            </w:r>
          </w:p>
          <w:p w:rsidR="00202B1C" w:rsidRPr="00966CD0" w:rsidRDefault="00202B1C">
            <w:pPr>
              <w:spacing w:line="240" w:lineRule="exact"/>
              <w:ind w:left="113" w:right="113" w:firstLine="34"/>
              <w:jc w:val="both"/>
              <w:rPr>
                <w:sz w:val="22"/>
                <w:szCs w:val="22"/>
              </w:rPr>
            </w:pPr>
          </w:p>
        </w:tc>
      </w:tr>
    </w:tbl>
    <w:p w:rsidR="00393EBD" w:rsidRPr="004E4A25" w:rsidRDefault="00393EBD" w:rsidP="00393EBD">
      <w:pPr>
        <w:keepNext/>
        <w:keepLines/>
        <w:tabs>
          <w:tab w:val="right" w:pos="851"/>
        </w:tabs>
        <w:spacing w:before="240" w:after="120" w:line="240" w:lineRule="exact"/>
        <w:ind w:left="1134" w:right="1134" w:hanging="1134"/>
        <w:rPr>
          <w:b/>
          <w:sz w:val="22"/>
          <w:szCs w:val="22"/>
        </w:rPr>
      </w:pPr>
      <w:r w:rsidRPr="00393EBD">
        <w:rPr>
          <w:b/>
        </w:rPr>
        <w:tab/>
      </w:r>
      <w:r w:rsidRPr="00393EBD">
        <w:rPr>
          <w:b/>
        </w:rPr>
        <w:tab/>
      </w:r>
      <w:r w:rsidR="00845C94" w:rsidRPr="004E4A25">
        <w:rPr>
          <w:b/>
          <w:sz w:val="22"/>
          <w:szCs w:val="22"/>
        </w:rPr>
        <w:t>Članak</w:t>
      </w:r>
      <w:r w:rsidRPr="004E4A25">
        <w:rPr>
          <w:b/>
          <w:sz w:val="22"/>
          <w:szCs w:val="22"/>
        </w:rPr>
        <w:t xml:space="preserve"> 11</w:t>
      </w:r>
      <w:r w:rsidR="00845C94"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tcPr>
          <w:p w:rsidR="0071043D" w:rsidRPr="00570477" w:rsidRDefault="00393EBD" w:rsidP="007D0E13">
            <w:pPr>
              <w:spacing w:before="40" w:after="120" w:line="240" w:lineRule="exact"/>
              <w:ind w:left="113" w:right="113" w:firstLine="601"/>
              <w:jc w:val="both"/>
              <w:rPr>
                <w:b/>
                <w:sz w:val="22"/>
                <w:szCs w:val="22"/>
              </w:rPr>
            </w:pPr>
            <w:r w:rsidRPr="00866A43">
              <w:rPr>
                <w:b/>
                <w:color w:val="FF0000"/>
                <w:sz w:val="22"/>
                <w:szCs w:val="22"/>
              </w:rPr>
              <w:tab/>
            </w:r>
            <w:r w:rsidR="0071043D" w:rsidRPr="00570477">
              <w:rPr>
                <w:b/>
                <w:sz w:val="22"/>
                <w:szCs w:val="22"/>
              </w:rPr>
              <w:t xml:space="preserve">Opišite </w:t>
            </w:r>
            <w:r w:rsidR="00F25F5C" w:rsidRPr="00570477">
              <w:rPr>
                <w:b/>
                <w:sz w:val="22"/>
                <w:szCs w:val="22"/>
              </w:rPr>
              <w:t>način(e</w:t>
            </w:r>
            <w:r w:rsidR="0071043D" w:rsidRPr="00570477">
              <w:rPr>
                <w:b/>
                <w:sz w:val="22"/>
                <w:szCs w:val="22"/>
              </w:rPr>
              <w:t xml:space="preserve">) </w:t>
            </w:r>
            <w:r w:rsidR="00E72322" w:rsidRPr="00570477">
              <w:rPr>
                <w:b/>
                <w:sz w:val="22"/>
                <w:szCs w:val="22"/>
              </w:rPr>
              <w:t>temeljem kojeg(ih) se</w:t>
            </w:r>
            <w:r w:rsidR="00866A43" w:rsidRPr="00570477">
              <w:rPr>
                <w:b/>
                <w:sz w:val="22"/>
                <w:szCs w:val="22"/>
              </w:rPr>
              <w:t xml:space="preserve"> osigurava</w:t>
            </w:r>
            <w:r w:rsidR="0071043D" w:rsidRPr="00570477">
              <w:rPr>
                <w:b/>
                <w:sz w:val="22"/>
                <w:szCs w:val="22"/>
              </w:rPr>
              <w:t xml:space="preserve"> pristup javnosti podacima </w:t>
            </w:r>
            <w:r w:rsidR="00866A43" w:rsidRPr="00570477">
              <w:rPr>
                <w:b/>
                <w:sz w:val="22"/>
                <w:szCs w:val="22"/>
              </w:rPr>
              <w:t>sadržanima u registru</w:t>
            </w:r>
            <w:r w:rsidR="0071043D" w:rsidRPr="00570477">
              <w:rPr>
                <w:b/>
                <w:sz w:val="22"/>
                <w:szCs w:val="22"/>
              </w:rPr>
              <w:t xml:space="preserve"> </w:t>
            </w:r>
            <w:r w:rsidR="00E72322" w:rsidRPr="00570477">
              <w:rPr>
                <w:b/>
                <w:sz w:val="22"/>
                <w:szCs w:val="22"/>
              </w:rPr>
              <w:t xml:space="preserve">pritom </w:t>
            </w:r>
            <w:r w:rsidR="0071043D" w:rsidRPr="00570477">
              <w:rPr>
                <w:b/>
                <w:sz w:val="22"/>
                <w:szCs w:val="22"/>
              </w:rPr>
              <w:t>vodeći računa o zahtjevima čl</w:t>
            </w:r>
            <w:r w:rsidR="00C367B7" w:rsidRPr="00570477">
              <w:rPr>
                <w:b/>
                <w:sz w:val="22"/>
                <w:szCs w:val="22"/>
              </w:rPr>
              <w:t>anka</w:t>
            </w:r>
            <w:r w:rsidR="0071043D" w:rsidRPr="00570477">
              <w:rPr>
                <w:b/>
                <w:sz w:val="22"/>
                <w:szCs w:val="22"/>
              </w:rPr>
              <w:t xml:space="preserve"> 11</w:t>
            </w:r>
            <w:r w:rsidR="00F25F5C" w:rsidRPr="00570477">
              <w:rPr>
                <w:b/>
                <w:sz w:val="22"/>
                <w:szCs w:val="22"/>
              </w:rPr>
              <w:t>.</w:t>
            </w:r>
            <w:r w:rsidR="0071043D" w:rsidRPr="00570477">
              <w:rPr>
                <w:b/>
                <w:sz w:val="22"/>
                <w:szCs w:val="22"/>
              </w:rPr>
              <w:t xml:space="preserve"> (pristup javnosti informacijama)</w:t>
            </w:r>
            <w:r w:rsidR="00866A43" w:rsidRPr="00570477">
              <w:rPr>
                <w:b/>
                <w:sz w:val="22"/>
                <w:szCs w:val="22"/>
              </w:rPr>
              <w:t>.</w:t>
            </w:r>
          </w:p>
          <w:p w:rsidR="002660D6" w:rsidRPr="004E4A25" w:rsidRDefault="002660D6" w:rsidP="002660D6">
            <w:pPr>
              <w:spacing w:line="240" w:lineRule="auto"/>
              <w:ind w:right="113" w:firstLine="147"/>
              <w:jc w:val="both"/>
              <w:rPr>
                <w:b/>
                <w:sz w:val="22"/>
                <w:szCs w:val="22"/>
                <w:u w:val="single"/>
              </w:rPr>
            </w:pPr>
            <w:r w:rsidRPr="004E4A25">
              <w:rPr>
                <w:b/>
                <w:sz w:val="22"/>
                <w:szCs w:val="22"/>
                <w:u w:val="single"/>
              </w:rPr>
              <w:t>Odgovor:</w:t>
            </w:r>
          </w:p>
          <w:p w:rsidR="00040769" w:rsidRPr="004E4A25" w:rsidRDefault="0076062D" w:rsidP="00DD25BA">
            <w:pPr>
              <w:spacing w:line="240" w:lineRule="auto"/>
              <w:ind w:left="113" w:right="113" w:firstLine="459"/>
              <w:jc w:val="both"/>
              <w:rPr>
                <w:sz w:val="22"/>
                <w:szCs w:val="22"/>
              </w:rPr>
            </w:pPr>
            <w:r w:rsidRPr="004E4A25">
              <w:rPr>
                <w:sz w:val="22"/>
                <w:szCs w:val="22"/>
              </w:rPr>
              <w:t xml:space="preserve">Informacije o ROO dostupne su javnosti </w:t>
            </w:r>
            <w:r w:rsidR="00E17F1C" w:rsidRPr="004E4A25">
              <w:rPr>
                <w:sz w:val="22"/>
                <w:szCs w:val="22"/>
              </w:rPr>
              <w:t>besplatno</w:t>
            </w:r>
            <w:r w:rsidR="00873BFA" w:rsidRPr="004E4A25">
              <w:rPr>
                <w:sz w:val="22"/>
                <w:szCs w:val="22"/>
              </w:rPr>
              <w:t xml:space="preserve"> </w:t>
            </w:r>
            <w:r w:rsidRPr="004E4A25">
              <w:rPr>
                <w:sz w:val="22"/>
                <w:szCs w:val="22"/>
              </w:rPr>
              <w:t>putem i</w:t>
            </w:r>
            <w:r w:rsidR="00040769" w:rsidRPr="004E4A25">
              <w:rPr>
                <w:sz w:val="22"/>
                <w:szCs w:val="22"/>
              </w:rPr>
              <w:t>nternet</w:t>
            </w:r>
            <w:r w:rsidRPr="004E4A25">
              <w:rPr>
                <w:sz w:val="22"/>
                <w:szCs w:val="22"/>
              </w:rPr>
              <w:t>ske</w:t>
            </w:r>
            <w:r w:rsidR="00040769" w:rsidRPr="004E4A25">
              <w:rPr>
                <w:sz w:val="22"/>
                <w:szCs w:val="22"/>
              </w:rPr>
              <w:t xml:space="preserve"> stranice</w:t>
            </w:r>
            <w:r w:rsidRPr="004E4A25">
              <w:rPr>
                <w:sz w:val="22"/>
                <w:szCs w:val="22"/>
              </w:rPr>
              <w:t xml:space="preserve"> </w:t>
            </w:r>
            <w:r w:rsidR="00242A07">
              <w:rPr>
                <w:sz w:val="22"/>
                <w:szCs w:val="22"/>
              </w:rPr>
              <w:t>HAOP</w:t>
            </w:r>
            <w:r w:rsidR="00040769" w:rsidRPr="004E4A25">
              <w:rPr>
                <w:sz w:val="22"/>
                <w:szCs w:val="22"/>
              </w:rPr>
              <w:t xml:space="preserve">, </w:t>
            </w:r>
            <w:hyperlink r:id="rId48" w:history="1">
              <w:r w:rsidR="00040769" w:rsidRPr="00966CD0">
                <w:rPr>
                  <w:rStyle w:val="Hyperlink"/>
                  <w:sz w:val="22"/>
                  <w:szCs w:val="22"/>
                </w:rPr>
                <w:t>www.azo.hr</w:t>
              </w:r>
            </w:hyperlink>
            <w:r w:rsidR="00040769" w:rsidRPr="00966CD0">
              <w:rPr>
                <w:sz w:val="22"/>
                <w:szCs w:val="22"/>
              </w:rPr>
              <w:t xml:space="preserve">. Na stranici se nalaze redovito ažurirane informacije o sustavu ROO, zakonodavstvu, najčešće postavljena pitanja (FAQ), korisne informacije, linkovi, ažurirani adresar nadležnih tijela, i sl. Također, sukladno Pravilniku ROO, </w:t>
            </w:r>
            <w:r w:rsidR="00242A07" w:rsidRPr="00966CD0">
              <w:rPr>
                <w:sz w:val="22"/>
                <w:szCs w:val="22"/>
              </w:rPr>
              <w:t>HAOP</w:t>
            </w:r>
            <w:r w:rsidR="00040769" w:rsidRPr="00966CD0">
              <w:rPr>
                <w:sz w:val="22"/>
                <w:szCs w:val="22"/>
              </w:rPr>
              <w:t xml:space="preserve"> svake go</w:t>
            </w:r>
            <w:r w:rsidRPr="00966CD0">
              <w:rPr>
                <w:sz w:val="22"/>
                <w:szCs w:val="22"/>
              </w:rPr>
              <w:t xml:space="preserve">dine do </w:t>
            </w:r>
            <w:r w:rsidR="00966CD0">
              <w:rPr>
                <w:sz w:val="22"/>
                <w:szCs w:val="22"/>
              </w:rPr>
              <w:t>0</w:t>
            </w:r>
            <w:r w:rsidRPr="00966CD0">
              <w:rPr>
                <w:sz w:val="22"/>
                <w:szCs w:val="22"/>
              </w:rPr>
              <w:t>1. prosinca</w:t>
            </w:r>
            <w:r w:rsidR="00040769" w:rsidRPr="00966CD0">
              <w:rPr>
                <w:sz w:val="22"/>
                <w:szCs w:val="22"/>
              </w:rPr>
              <w:t xml:space="preserve"> izrađuje „Izvješće o podacima iz ROO“ </w:t>
            </w:r>
            <w:r w:rsidRPr="00966CD0">
              <w:rPr>
                <w:sz w:val="22"/>
                <w:szCs w:val="22"/>
              </w:rPr>
              <w:t xml:space="preserve">za </w:t>
            </w:r>
            <w:r w:rsidR="00E17F1C" w:rsidRPr="00966CD0">
              <w:rPr>
                <w:sz w:val="22"/>
                <w:szCs w:val="22"/>
              </w:rPr>
              <w:t>proteklu</w:t>
            </w:r>
            <w:r w:rsidRPr="00966CD0">
              <w:rPr>
                <w:sz w:val="22"/>
                <w:szCs w:val="22"/>
              </w:rPr>
              <w:t xml:space="preserve"> kalendarsku godinu </w:t>
            </w:r>
            <w:r w:rsidR="00040769" w:rsidRPr="00966CD0">
              <w:rPr>
                <w:sz w:val="22"/>
                <w:szCs w:val="22"/>
              </w:rPr>
              <w:t xml:space="preserve">koje objavljuje na </w:t>
            </w:r>
            <w:r w:rsidR="00E31759" w:rsidRPr="00966CD0">
              <w:rPr>
                <w:sz w:val="22"/>
                <w:szCs w:val="22"/>
              </w:rPr>
              <w:t xml:space="preserve">svojoj </w:t>
            </w:r>
            <w:r w:rsidRPr="00966CD0">
              <w:rPr>
                <w:sz w:val="22"/>
                <w:szCs w:val="22"/>
              </w:rPr>
              <w:t>i</w:t>
            </w:r>
            <w:r w:rsidR="00040769" w:rsidRPr="00966CD0">
              <w:rPr>
                <w:sz w:val="22"/>
                <w:szCs w:val="22"/>
              </w:rPr>
              <w:t>nternet</w:t>
            </w:r>
            <w:r w:rsidRPr="00966CD0">
              <w:rPr>
                <w:sz w:val="22"/>
                <w:szCs w:val="22"/>
              </w:rPr>
              <w:t>skoj</w:t>
            </w:r>
            <w:r w:rsidR="00040769" w:rsidRPr="00966CD0">
              <w:rPr>
                <w:sz w:val="22"/>
                <w:szCs w:val="22"/>
              </w:rPr>
              <w:t xml:space="preserve"> stranici</w:t>
            </w:r>
            <w:r w:rsidR="00E31759" w:rsidRPr="00966CD0">
              <w:rPr>
                <w:sz w:val="22"/>
                <w:szCs w:val="22"/>
              </w:rPr>
              <w:t>.</w:t>
            </w:r>
            <w:r w:rsidR="004955B5" w:rsidRPr="00966CD0">
              <w:rPr>
                <w:sz w:val="22"/>
                <w:szCs w:val="22"/>
              </w:rPr>
              <w:t xml:space="preserve"> </w:t>
            </w:r>
          </w:p>
          <w:p w:rsidR="0076062D" w:rsidRPr="004E4A25" w:rsidRDefault="00040769" w:rsidP="0076062D">
            <w:pPr>
              <w:spacing w:line="240" w:lineRule="auto"/>
              <w:ind w:left="113" w:right="113" w:firstLine="459"/>
              <w:jc w:val="both"/>
              <w:rPr>
                <w:sz w:val="22"/>
                <w:szCs w:val="22"/>
              </w:rPr>
            </w:pPr>
            <w:r w:rsidRPr="004E4A25">
              <w:rPr>
                <w:sz w:val="22"/>
                <w:szCs w:val="22"/>
              </w:rPr>
              <w:t xml:space="preserve">Zadnje izvješće </w:t>
            </w:r>
            <w:r w:rsidR="00544065" w:rsidRPr="004E4A25">
              <w:rPr>
                <w:sz w:val="22"/>
                <w:szCs w:val="22"/>
              </w:rPr>
              <w:t>(</w:t>
            </w:r>
            <w:r w:rsidRPr="004E4A25">
              <w:rPr>
                <w:sz w:val="22"/>
                <w:szCs w:val="22"/>
              </w:rPr>
              <w:t>za podatke iz</w:t>
            </w:r>
            <w:r w:rsidR="009364C5">
              <w:rPr>
                <w:sz w:val="22"/>
                <w:szCs w:val="22"/>
              </w:rPr>
              <w:t>2014. godine</w:t>
            </w:r>
            <w:r w:rsidR="00544065" w:rsidRPr="004E4A25">
              <w:rPr>
                <w:sz w:val="22"/>
                <w:szCs w:val="22"/>
              </w:rPr>
              <w:t xml:space="preserve">) </w:t>
            </w:r>
            <w:r w:rsidR="0076062D" w:rsidRPr="004E4A25">
              <w:rPr>
                <w:sz w:val="22"/>
                <w:szCs w:val="22"/>
              </w:rPr>
              <w:t>izrađeno je u 201</w:t>
            </w:r>
            <w:r w:rsidR="009364C5">
              <w:rPr>
                <w:sz w:val="22"/>
                <w:szCs w:val="22"/>
              </w:rPr>
              <w:t>5</w:t>
            </w:r>
            <w:r w:rsidR="0076062D" w:rsidRPr="004E4A25">
              <w:rPr>
                <w:sz w:val="22"/>
                <w:szCs w:val="22"/>
              </w:rPr>
              <w:t xml:space="preserve">. godini i nalazi se na linku: </w:t>
            </w:r>
            <w:hyperlink r:id="rId49" w:history="1">
              <w:r w:rsidRPr="004E4A25">
                <w:rPr>
                  <w:rStyle w:val="Hyperlink"/>
                  <w:sz w:val="22"/>
                  <w:szCs w:val="22"/>
                </w:rPr>
                <w:t>http://www.azo.hr/IzvjescaROO01</w:t>
              </w:r>
            </w:hyperlink>
          </w:p>
          <w:p w:rsidR="00040769" w:rsidRPr="004E4A25" w:rsidRDefault="0076062D" w:rsidP="0076062D">
            <w:pPr>
              <w:spacing w:line="240" w:lineRule="auto"/>
              <w:ind w:left="113" w:right="113" w:firstLine="459"/>
              <w:jc w:val="both"/>
              <w:rPr>
                <w:rStyle w:val="Hyperlink"/>
                <w:sz w:val="22"/>
                <w:szCs w:val="22"/>
              </w:rPr>
            </w:pPr>
            <w:r w:rsidRPr="004E4A25">
              <w:rPr>
                <w:sz w:val="22"/>
                <w:szCs w:val="22"/>
              </w:rPr>
              <w:t xml:space="preserve"> </w:t>
            </w:r>
            <w:r w:rsidR="00040769" w:rsidRPr="004E4A25">
              <w:rPr>
                <w:sz w:val="22"/>
                <w:szCs w:val="22"/>
              </w:rPr>
              <w:t>„Preglednik Registra onečišćavanja okoliša“ se na</w:t>
            </w:r>
            <w:r w:rsidR="003F0D88" w:rsidRPr="004E4A25">
              <w:rPr>
                <w:sz w:val="22"/>
                <w:szCs w:val="22"/>
              </w:rPr>
              <w:t>lazi na</w:t>
            </w:r>
            <w:r w:rsidR="00040769" w:rsidRPr="004E4A25">
              <w:rPr>
                <w:sz w:val="22"/>
                <w:szCs w:val="22"/>
              </w:rPr>
              <w:t xml:space="preserve"> linku: </w:t>
            </w:r>
            <w:hyperlink r:id="rId50" w:history="1">
              <w:r w:rsidR="00040769" w:rsidRPr="004E4A25">
                <w:rPr>
                  <w:rStyle w:val="Hyperlink"/>
                  <w:sz w:val="22"/>
                  <w:szCs w:val="22"/>
                </w:rPr>
                <w:t>http://roo-preglednik.azo.hr/</w:t>
              </w:r>
            </w:hyperlink>
          </w:p>
          <w:p w:rsidR="00425060" w:rsidRPr="004E4A25" w:rsidRDefault="00425060" w:rsidP="0076062D">
            <w:pPr>
              <w:spacing w:line="240" w:lineRule="auto"/>
              <w:ind w:left="113" w:right="113" w:firstLine="459"/>
              <w:jc w:val="both"/>
              <w:rPr>
                <w:rStyle w:val="Hyperlink"/>
                <w:sz w:val="22"/>
                <w:szCs w:val="22"/>
              </w:rPr>
            </w:pPr>
          </w:p>
          <w:p w:rsidR="00140A7E" w:rsidRPr="004E4A25" w:rsidRDefault="00646096" w:rsidP="00140A7E">
            <w:pPr>
              <w:spacing w:before="40" w:after="120"/>
              <w:ind w:left="147" w:right="113" w:firstLine="425"/>
              <w:jc w:val="both"/>
              <w:rPr>
                <w:sz w:val="22"/>
                <w:szCs w:val="22"/>
              </w:rPr>
            </w:pPr>
            <w:r w:rsidRPr="004E4A25">
              <w:rPr>
                <w:sz w:val="22"/>
                <w:szCs w:val="22"/>
              </w:rPr>
              <w:t>Praćenjem statistike posjećenosti sustava ROO, zamijećen</w:t>
            </w:r>
            <w:r w:rsidR="00B8599B" w:rsidRPr="004E4A25">
              <w:rPr>
                <w:sz w:val="22"/>
                <w:szCs w:val="22"/>
              </w:rPr>
              <w:t>o</w:t>
            </w:r>
            <w:r w:rsidRPr="004E4A25">
              <w:rPr>
                <w:sz w:val="22"/>
                <w:szCs w:val="22"/>
              </w:rPr>
              <w:t xml:space="preserve"> je </w:t>
            </w:r>
            <w:r w:rsidR="00B8599B" w:rsidRPr="004E4A25">
              <w:rPr>
                <w:sz w:val="22"/>
                <w:szCs w:val="22"/>
              </w:rPr>
              <w:t xml:space="preserve">povećanje </w:t>
            </w:r>
            <w:r w:rsidRPr="004E4A25">
              <w:rPr>
                <w:sz w:val="22"/>
                <w:szCs w:val="22"/>
              </w:rPr>
              <w:t>interes</w:t>
            </w:r>
            <w:r w:rsidR="00B8599B" w:rsidRPr="004E4A25">
              <w:rPr>
                <w:sz w:val="22"/>
                <w:szCs w:val="22"/>
              </w:rPr>
              <w:t>a</w:t>
            </w:r>
            <w:r w:rsidRPr="004E4A25">
              <w:rPr>
                <w:sz w:val="22"/>
                <w:szCs w:val="22"/>
              </w:rPr>
              <w:t xml:space="preserve"> </w:t>
            </w:r>
            <w:r w:rsidR="0038609D" w:rsidRPr="004E4A25">
              <w:rPr>
                <w:sz w:val="22"/>
                <w:szCs w:val="22"/>
              </w:rPr>
              <w:t xml:space="preserve">javnosti za navedenu tematiku. </w:t>
            </w:r>
          </w:p>
          <w:p w:rsidR="009364C5" w:rsidRPr="009364C5" w:rsidRDefault="009364C5" w:rsidP="009364C5">
            <w:pPr>
              <w:spacing w:line="240" w:lineRule="auto"/>
              <w:ind w:left="113" w:right="113" w:firstLine="459"/>
              <w:jc w:val="both"/>
              <w:rPr>
                <w:sz w:val="22"/>
                <w:szCs w:val="22"/>
              </w:rPr>
            </w:pPr>
            <w:r w:rsidRPr="009364C5">
              <w:rPr>
                <w:sz w:val="22"/>
                <w:szCs w:val="22"/>
              </w:rPr>
              <w:t xml:space="preserve">Tako je u periodu od 01.03.2010. do 31.12.2015. ukupni broj posjeta ROO iznosio 322 493, što je u prosjeku po godini 53749 posjeta, dok je broj pojedinačnih posjeta 58 131, što je u prosjeku godišnje 9689. Također je u istom razdoblju pregledano 3 585 447 stranica ROO (engl. </w:t>
            </w:r>
            <w:proofErr w:type="spellStart"/>
            <w:r w:rsidRPr="009364C5">
              <w:rPr>
                <w:sz w:val="22"/>
                <w:szCs w:val="22"/>
              </w:rPr>
              <w:t>Pageviews</w:t>
            </w:r>
            <w:proofErr w:type="spellEnd"/>
            <w:r w:rsidRPr="009364C5">
              <w:rPr>
                <w:sz w:val="22"/>
                <w:szCs w:val="22"/>
              </w:rPr>
              <w:t xml:space="preserve">) (godišnje u prosjeku 597 575), dok je prosječno trajanje posjeta bilo 17:00 min. U prosjeku se pregledavalo 11 stranica po posjetu. Broj novih posjeta (posjetitelja koji su po prvi put posjetili stranicu u odnosu na ukupan broj posjetitelja) u prosjeku je 18,02 % godišnje. </w:t>
            </w:r>
          </w:p>
          <w:p w:rsidR="009364C5" w:rsidRPr="009364C5" w:rsidRDefault="009364C5" w:rsidP="009364C5">
            <w:pPr>
              <w:spacing w:line="240" w:lineRule="auto"/>
              <w:ind w:left="113" w:right="113" w:firstLine="459"/>
              <w:jc w:val="both"/>
              <w:rPr>
                <w:sz w:val="22"/>
                <w:szCs w:val="22"/>
              </w:rPr>
            </w:pPr>
            <w:r w:rsidRPr="009364C5">
              <w:rPr>
                <w:sz w:val="22"/>
                <w:szCs w:val="22"/>
              </w:rPr>
              <w:lastRenderedPageBreak/>
              <w:t>U razdoblju od 01.01.2016. do 21.07.2016. ukupni broj posjeta je 39228 od strane 9350 korisnika, koji su pregledali 354526 stranica, što u prosjeku pokazuje da su posjećivali 9,04 stranice po posjeti uz prosječno trajanje posjete od 17:52 minute.</w:t>
            </w:r>
          </w:p>
          <w:p w:rsidR="009364C5" w:rsidRDefault="009364C5" w:rsidP="0076062D">
            <w:pPr>
              <w:spacing w:line="240" w:lineRule="auto"/>
              <w:ind w:left="113" w:right="113" w:firstLine="459"/>
              <w:jc w:val="both"/>
              <w:rPr>
                <w:sz w:val="22"/>
                <w:szCs w:val="22"/>
              </w:rPr>
            </w:pPr>
          </w:p>
          <w:p w:rsidR="00B3280A" w:rsidRPr="00B3280A" w:rsidRDefault="00B3280A" w:rsidP="00B3280A">
            <w:pPr>
              <w:spacing w:line="240" w:lineRule="auto"/>
              <w:ind w:left="113" w:right="113" w:firstLine="459"/>
              <w:jc w:val="both"/>
              <w:rPr>
                <w:sz w:val="22"/>
                <w:szCs w:val="22"/>
              </w:rPr>
            </w:pPr>
            <w:r w:rsidRPr="00B3280A">
              <w:rPr>
                <w:sz w:val="22"/>
                <w:szCs w:val="22"/>
              </w:rPr>
              <w:t>Vezano uz posjećenost HNPROO za period od 12.12.2012., statistika je sljedeća: ukupni broj posjeta je 6 968, dok je pojedinačnih posjetitelja bilo 4 785. Pregledane su ukupno 29 887 stranice, odnosno četiri stranice po posjetu. Posjet stranici je trajao u prosjeku 03:20 min. Broj novih posjeta je 68,64%.</w:t>
            </w:r>
          </w:p>
          <w:p w:rsidR="000B1A16" w:rsidRPr="00F96CEE" w:rsidRDefault="00B3280A" w:rsidP="003B44B4">
            <w:pPr>
              <w:spacing w:line="240" w:lineRule="auto"/>
              <w:ind w:left="113" w:right="113" w:firstLine="459"/>
              <w:jc w:val="both"/>
              <w:rPr>
                <w:sz w:val="22"/>
                <w:szCs w:val="22"/>
              </w:rPr>
            </w:pPr>
            <w:r w:rsidRPr="00B3280A">
              <w:rPr>
                <w:sz w:val="22"/>
                <w:szCs w:val="22"/>
              </w:rPr>
              <w:t>HNPROO je u periodu od 01.01.2016. do 21.07.2016 posjetilo 1025 korisnika u 1157 posjeta te su pregledali 3409 stranica, što u prosjeku iznosi 2.95 stranice po posjetu uz prosječno trajanje posjete od 1:47 min. Države sa najviše pregleda podataka ove baze su: Hrvatska (61%), Velika Britanija (12,6%), Sjedinjene Američke Države (5,5%), Njemačka (1,5%), Japan (1,2%), Srbija (0,95%), Indija i Rusija (0,86 %), Bosna i Hercegovina (0,69 %) te još 39 drugih zemalja širom svijeta. Za 4,8% pregleda nisu podešene postavke tako da se ne može znati iz kojih zemalja su pregledavani podaci.</w:t>
            </w:r>
          </w:p>
          <w:p w:rsidR="00854012" w:rsidRPr="00B3280A" w:rsidRDefault="00854012" w:rsidP="00854012">
            <w:pPr>
              <w:spacing w:line="240" w:lineRule="auto"/>
              <w:ind w:left="113" w:right="113" w:firstLine="459"/>
              <w:jc w:val="both"/>
              <w:rPr>
                <w:sz w:val="22"/>
                <w:szCs w:val="22"/>
              </w:rPr>
            </w:pPr>
            <w:r w:rsidRPr="00B3280A">
              <w:rPr>
                <w:sz w:val="22"/>
                <w:szCs w:val="22"/>
              </w:rPr>
              <w:t xml:space="preserve">Od 2008. godine formiran je i djeluje </w:t>
            </w:r>
            <w:proofErr w:type="spellStart"/>
            <w:r w:rsidRPr="00B3280A">
              <w:rPr>
                <w:i/>
                <w:sz w:val="22"/>
                <w:szCs w:val="22"/>
              </w:rPr>
              <w:t>Help</w:t>
            </w:r>
            <w:proofErr w:type="spellEnd"/>
            <w:r w:rsidRPr="00B3280A">
              <w:rPr>
                <w:i/>
                <w:sz w:val="22"/>
                <w:szCs w:val="22"/>
              </w:rPr>
              <w:t xml:space="preserve"> – desk</w:t>
            </w:r>
            <w:r w:rsidRPr="00B3280A">
              <w:rPr>
                <w:sz w:val="22"/>
                <w:szCs w:val="22"/>
              </w:rPr>
              <w:t xml:space="preserve"> ROO koji omogućuje odgovaranje na upite od strane javnosti, nadležnih tijela, industrije, ostalih institucija i sl. putem obrasca „Zahtjev za informacijama“ elektroničkom poštom ili putem telefonskih upita. Na </w:t>
            </w:r>
            <w:proofErr w:type="spellStart"/>
            <w:r w:rsidRPr="00B3280A">
              <w:rPr>
                <w:i/>
                <w:sz w:val="22"/>
                <w:szCs w:val="22"/>
              </w:rPr>
              <w:t>Help</w:t>
            </w:r>
            <w:proofErr w:type="spellEnd"/>
            <w:r w:rsidRPr="00B3280A">
              <w:rPr>
                <w:i/>
                <w:sz w:val="22"/>
                <w:szCs w:val="22"/>
              </w:rPr>
              <w:t xml:space="preserve"> – desku</w:t>
            </w:r>
            <w:r w:rsidRPr="00B3280A">
              <w:rPr>
                <w:sz w:val="22"/>
                <w:szCs w:val="22"/>
              </w:rPr>
              <w:t xml:space="preserve"> rade stručnjaci za  poslove vezane za ROO. </w:t>
            </w:r>
            <w:r w:rsidRPr="009C39DD">
              <w:rPr>
                <w:sz w:val="22"/>
                <w:szCs w:val="22"/>
              </w:rPr>
              <w:t>U prvih šest mjeseci 2016. godine od strane pet djelatnika odgovoreno je na oko 600 telefonskih poziva</w:t>
            </w:r>
            <w:r w:rsidRPr="00F96CEE">
              <w:rPr>
                <w:sz w:val="22"/>
                <w:szCs w:val="22"/>
              </w:rPr>
              <w:t xml:space="preserve"> i preko 1000 upita putem elektroničke pošte i putem obrasca Zahtjeva za informacijama.</w:t>
            </w:r>
          </w:p>
          <w:p w:rsidR="006817E4" w:rsidRPr="00175D8C" w:rsidRDefault="00F33062" w:rsidP="00F33062">
            <w:pPr>
              <w:spacing w:line="240" w:lineRule="auto"/>
              <w:ind w:left="113" w:right="113" w:firstLine="459"/>
              <w:jc w:val="both"/>
              <w:rPr>
                <w:sz w:val="22"/>
                <w:szCs w:val="22"/>
              </w:rPr>
            </w:pPr>
            <w:r w:rsidRPr="00F33062">
              <w:rPr>
                <w:sz w:val="22"/>
                <w:szCs w:val="22"/>
              </w:rPr>
              <w:t xml:space="preserve">Od 2008. godine formiran je i djeluje </w:t>
            </w:r>
            <w:proofErr w:type="spellStart"/>
            <w:r w:rsidRPr="00F33062">
              <w:rPr>
                <w:i/>
                <w:sz w:val="22"/>
                <w:szCs w:val="22"/>
              </w:rPr>
              <w:t>Help</w:t>
            </w:r>
            <w:proofErr w:type="spellEnd"/>
            <w:r w:rsidRPr="00F33062">
              <w:rPr>
                <w:i/>
                <w:sz w:val="22"/>
                <w:szCs w:val="22"/>
              </w:rPr>
              <w:t xml:space="preserve"> - desk</w:t>
            </w:r>
            <w:r w:rsidRPr="00F33062">
              <w:rPr>
                <w:sz w:val="22"/>
                <w:szCs w:val="22"/>
              </w:rPr>
              <w:t xml:space="preserve"> ROO kao stručna i tehnička pomoć korisnicima sustava ROO. Među njima su u prvom redu NT i obveznici dostave podataka, ali i zaposlenici suradničkih Ministarstava i institucija  kojima je na zahtjev dodijeljen korisnički račun za pretraživanje podataka ROO. Od svog osnutka djelatnici </w:t>
            </w:r>
            <w:proofErr w:type="spellStart"/>
            <w:r w:rsidRPr="00F33062">
              <w:rPr>
                <w:i/>
                <w:sz w:val="22"/>
                <w:szCs w:val="22"/>
              </w:rPr>
              <w:t>Help</w:t>
            </w:r>
            <w:proofErr w:type="spellEnd"/>
            <w:r w:rsidRPr="00F33062">
              <w:rPr>
                <w:i/>
                <w:sz w:val="22"/>
                <w:szCs w:val="22"/>
              </w:rPr>
              <w:t xml:space="preserve"> - deska </w:t>
            </w:r>
            <w:r w:rsidRPr="00F33062">
              <w:rPr>
                <w:sz w:val="22"/>
                <w:szCs w:val="22"/>
              </w:rPr>
              <w:t xml:space="preserve">ROO godišnje u prosjeku odgovore na oko 3000 upita elektroničkom poštom i telefonom. Dodatno, pored navedenog, djelatnici </w:t>
            </w:r>
            <w:proofErr w:type="spellStart"/>
            <w:r w:rsidRPr="00F33062">
              <w:rPr>
                <w:i/>
                <w:sz w:val="22"/>
                <w:szCs w:val="22"/>
              </w:rPr>
              <w:t>Help</w:t>
            </w:r>
            <w:proofErr w:type="spellEnd"/>
            <w:r w:rsidRPr="00F33062">
              <w:rPr>
                <w:i/>
                <w:sz w:val="22"/>
                <w:szCs w:val="22"/>
              </w:rPr>
              <w:t xml:space="preserve"> - deska</w:t>
            </w:r>
            <w:r w:rsidRPr="00F33062">
              <w:rPr>
                <w:sz w:val="22"/>
                <w:szCs w:val="22"/>
              </w:rPr>
              <w:t xml:space="preserve"> ROO ostaloj stručnoj i zainteresiranoj javnosti stoji na raspolaganju za  upite i informacije po pitanju ROO.</w:t>
            </w:r>
          </w:p>
          <w:p w:rsidR="00F33062" w:rsidRPr="00F33062" w:rsidRDefault="00F33062" w:rsidP="00F33062">
            <w:pPr>
              <w:tabs>
                <w:tab w:val="left" w:pos="567"/>
              </w:tabs>
              <w:suppressAutoHyphens w:val="0"/>
              <w:spacing w:before="120" w:line="240" w:lineRule="auto"/>
              <w:ind w:left="147" w:right="135" w:firstLine="425"/>
              <w:jc w:val="both"/>
              <w:rPr>
                <w:sz w:val="22"/>
                <w:szCs w:val="22"/>
                <w:lang w:eastAsia="fr-FR"/>
              </w:rPr>
            </w:pPr>
            <w:r w:rsidRPr="00F33062">
              <w:rPr>
                <w:sz w:val="22"/>
                <w:szCs w:val="22"/>
                <w:lang w:eastAsia="fr-FR"/>
              </w:rPr>
              <w:t xml:space="preserve">Tijekom 2013. godine razvijena je aplikacija </w:t>
            </w:r>
            <w:r w:rsidRPr="00F33062">
              <w:rPr>
                <w:i/>
                <w:sz w:val="22"/>
                <w:szCs w:val="22"/>
                <w:lang w:eastAsia="fr-FR"/>
              </w:rPr>
              <w:t xml:space="preserve">Industrija </w:t>
            </w:r>
            <w:proofErr w:type="spellStart"/>
            <w:r w:rsidRPr="00F33062">
              <w:rPr>
                <w:i/>
                <w:sz w:val="22"/>
                <w:szCs w:val="22"/>
                <w:lang w:eastAsia="fr-FR"/>
              </w:rPr>
              <w:t>helpdesk</w:t>
            </w:r>
            <w:proofErr w:type="spellEnd"/>
            <w:r w:rsidRPr="00F33062">
              <w:rPr>
                <w:sz w:val="22"/>
                <w:szCs w:val="22"/>
                <w:lang w:eastAsia="fr-FR"/>
              </w:rPr>
              <w:t xml:space="preserve"> u cilju daljnjeg unaprjeđenja suradnje i pružanja pomoći obveznicima, nadležnim tijelima te ostalim zainteresiranim. Unutar navedene aplikacije informativno su pojačane pojedine teme u smislu bržeg i efikasnijeg davanja odgovora. Aplikacija ne pokriva samo ROO, već i ostale baze relevantne za sektorske pritiske: baze vezane uz </w:t>
            </w:r>
            <w:proofErr w:type="spellStart"/>
            <w:r w:rsidRPr="00F33062">
              <w:rPr>
                <w:sz w:val="22"/>
                <w:szCs w:val="22"/>
                <w:lang w:eastAsia="fr-FR"/>
              </w:rPr>
              <w:t>Seveso</w:t>
            </w:r>
            <w:proofErr w:type="spellEnd"/>
            <w:r w:rsidRPr="00F33062">
              <w:rPr>
                <w:sz w:val="22"/>
                <w:szCs w:val="22"/>
                <w:lang w:eastAsia="fr-FR"/>
              </w:rPr>
              <w:t xml:space="preserve"> Direktivu te IPPC (okolišne dozvole), buku i energetiku. Najviše upita dolazi upravo za ROO gdje je  u 2015. godini zaprimljeno 1787 upita. U 2016. godini do 20.07.2016. zaprimljeno je 695 upita za ROO. U odgovorima na upite putem aplikacije sudjeluju i NT i HAOP.</w:t>
            </w:r>
          </w:p>
          <w:p w:rsidR="00F33062" w:rsidRPr="00F33062" w:rsidRDefault="00F33062" w:rsidP="00F33062">
            <w:pPr>
              <w:spacing w:line="240" w:lineRule="auto"/>
              <w:ind w:left="113" w:right="113" w:firstLine="567"/>
              <w:jc w:val="both"/>
              <w:rPr>
                <w:sz w:val="22"/>
                <w:szCs w:val="22"/>
              </w:rPr>
            </w:pPr>
            <w:r w:rsidRPr="00F33062">
              <w:rPr>
                <w:sz w:val="22"/>
                <w:szCs w:val="22"/>
              </w:rPr>
              <w:t xml:space="preserve">Pored toga, </w:t>
            </w:r>
            <w:r>
              <w:rPr>
                <w:sz w:val="22"/>
                <w:szCs w:val="22"/>
              </w:rPr>
              <w:t xml:space="preserve">HAOP ima </w:t>
            </w:r>
            <w:r w:rsidRPr="00F33062">
              <w:rPr>
                <w:sz w:val="22"/>
                <w:szCs w:val="22"/>
              </w:rPr>
              <w:t xml:space="preserve"> službenika za informiranje koji također zaprima upite građana putem obrasca Zahtjeva za informacijama i to elektroničkim putem (</w:t>
            </w:r>
            <w:hyperlink r:id="rId51" w:history="1">
              <w:r w:rsidRPr="00F33062">
                <w:rPr>
                  <w:rStyle w:val="Hyperlink"/>
                  <w:sz w:val="22"/>
                  <w:szCs w:val="22"/>
                </w:rPr>
                <w:t>info@azo.hr</w:t>
              </w:r>
            </w:hyperlink>
            <w:r w:rsidRPr="00F33062">
              <w:rPr>
                <w:sz w:val="22"/>
                <w:szCs w:val="22"/>
              </w:rPr>
              <w:t xml:space="preserve">) ili putem klasične pošte na službenu adresu </w:t>
            </w:r>
            <w:r>
              <w:rPr>
                <w:sz w:val="22"/>
                <w:szCs w:val="22"/>
              </w:rPr>
              <w:t>HAOP-a</w:t>
            </w:r>
            <w:r w:rsidRPr="00F33062">
              <w:rPr>
                <w:sz w:val="22"/>
                <w:szCs w:val="22"/>
              </w:rPr>
              <w:t xml:space="preserve">. </w:t>
            </w:r>
          </w:p>
          <w:p w:rsidR="00AD1638" w:rsidRDefault="001B78F5" w:rsidP="005A7B6B">
            <w:pPr>
              <w:spacing w:line="240" w:lineRule="auto"/>
              <w:ind w:left="113" w:right="113" w:firstLine="567"/>
              <w:jc w:val="both"/>
              <w:rPr>
                <w:rStyle w:val="Hyperlink"/>
                <w:sz w:val="22"/>
                <w:szCs w:val="22"/>
              </w:rPr>
            </w:pPr>
            <w:r w:rsidRPr="004E4A25">
              <w:rPr>
                <w:sz w:val="22"/>
                <w:szCs w:val="22"/>
              </w:rPr>
              <w:t>Od 2010. g. djeluje Informativni</w:t>
            </w:r>
            <w:r w:rsidR="00AD1638" w:rsidRPr="004E4A25">
              <w:rPr>
                <w:sz w:val="22"/>
                <w:szCs w:val="22"/>
              </w:rPr>
              <w:t xml:space="preserve"> centar</w:t>
            </w:r>
            <w:r w:rsidRPr="004E4A25">
              <w:rPr>
                <w:sz w:val="22"/>
                <w:szCs w:val="22"/>
              </w:rPr>
              <w:t xml:space="preserve"> </w:t>
            </w:r>
            <w:r w:rsidR="00F33062">
              <w:rPr>
                <w:sz w:val="22"/>
                <w:szCs w:val="22"/>
              </w:rPr>
              <w:t xml:space="preserve">HAOP-a </w:t>
            </w:r>
            <w:r w:rsidRPr="004E4A25">
              <w:rPr>
                <w:sz w:val="22"/>
                <w:szCs w:val="22"/>
              </w:rPr>
              <w:t>koji je smješten u centru Zagreba, gdje građani mogu dobiti sve informacije vezane za teme zaštite okoliša. Promotivni film o Informativnom centru</w:t>
            </w:r>
            <w:r w:rsidR="00E17F1C" w:rsidRPr="004E4A25">
              <w:rPr>
                <w:sz w:val="22"/>
                <w:szCs w:val="22"/>
              </w:rPr>
              <w:t xml:space="preserve"> može se vidjeti ovdje</w:t>
            </w:r>
            <w:r w:rsidRPr="004E4A25">
              <w:rPr>
                <w:sz w:val="22"/>
                <w:szCs w:val="22"/>
              </w:rPr>
              <w:t xml:space="preserve">: </w:t>
            </w:r>
            <w:hyperlink r:id="rId52" w:history="1">
              <w:r w:rsidRPr="004E4A25">
                <w:rPr>
                  <w:rStyle w:val="Hyperlink"/>
                  <w:sz w:val="22"/>
                  <w:szCs w:val="22"/>
                </w:rPr>
                <w:t>http://www.azo.hr/InfoCentarAZO01</w:t>
              </w:r>
            </w:hyperlink>
          </w:p>
          <w:p w:rsidR="004A4DB2" w:rsidRPr="004E4A25" w:rsidRDefault="004A4DB2" w:rsidP="005A7B6B">
            <w:pPr>
              <w:spacing w:line="240" w:lineRule="auto"/>
              <w:ind w:left="113" w:right="113" w:firstLine="567"/>
              <w:jc w:val="both"/>
              <w:rPr>
                <w:sz w:val="22"/>
                <w:szCs w:val="22"/>
              </w:rPr>
            </w:pPr>
          </w:p>
          <w:p w:rsidR="005A7B6B" w:rsidRDefault="00F33062" w:rsidP="005A7B6B">
            <w:pPr>
              <w:spacing w:line="240" w:lineRule="exact"/>
              <w:ind w:left="113" w:right="113" w:firstLine="567"/>
              <w:jc w:val="both"/>
              <w:rPr>
                <w:sz w:val="22"/>
                <w:szCs w:val="22"/>
              </w:rPr>
            </w:pPr>
            <w:r>
              <w:rPr>
                <w:sz w:val="22"/>
                <w:szCs w:val="22"/>
              </w:rPr>
              <w:t>U</w:t>
            </w:r>
            <w:r w:rsidR="001B78F5" w:rsidRPr="004E4A25">
              <w:rPr>
                <w:sz w:val="22"/>
                <w:szCs w:val="22"/>
              </w:rPr>
              <w:t>spostavljen</w:t>
            </w:r>
            <w:r>
              <w:rPr>
                <w:sz w:val="22"/>
                <w:szCs w:val="22"/>
              </w:rPr>
              <w:t xml:space="preserve"> je</w:t>
            </w:r>
            <w:r w:rsidR="001B78F5" w:rsidRPr="004E4A25">
              <w:rPr>
                <w:sz w:val="22"/>
                <w:szCs w:val="22"/>
              </w:rPr>
              <w:t xml:space="preserve"> Katalog informacija (</w:t>
            </w:r>
            <w:hyperlink r:id="rId53" w:history="1">
              <w:r w:rsidR="001B78F5" w:rsidRPr="004E4A25">
                <w:rPr>
                  <w:rStyle w:val="Hyperlink"/>
                  <w:sz w:val="22"/>
                  <w:szCs w:val="22"/>
                </w:rPr>
                <w:t>http://www.azo.hr/KatalogInformacija</w:t>
              </w:r>
            </w:hyperlink>
            <w:r w:rsidR="001B78F5" w:rsidRPr="004E4A25">
              <w:rPr>
                <w:sz w:val="22"/>
                <w:szCs w:val="22"/>
              </w:rPr>
              <w:t xml:space="preserve">), koji daje pregled </w:t>
            </w:r>
            <w:r w:rsidR="005A7B6B" w:rsidRPr="004E4A25">
              <w:rPr>
                <w:sz w:val="22"/>
                <w:szCs w:val="22"/>
              </w:rPr>
              <w:t xml:space="preserve">svih </w:t>
            </w:r>
            <w:r w:rsidR="001B78F5" w:rsidRPr="004E4A25">
              <w:rPr>
                <w:sz w:val="22"/>
                <w:szCs w:val="22"/>
              </w:rPr>
              <w:t xml:space="preserve">informacija kojima </w:t>
            </w:r>
            <w:r>
              <w:rPr>
                <w:sz w:val="22"/>
                <w:szCs w:val="22"/>
              </w:rPr>
              <w:t xml:space="preserve">HAOP </w:t>
            </w:r>
            <w:r w:rsidR="001B78F5" w:rsidRPr="004E4A25">
              <w:rPr>
                <w:sz w:val="22"/>
                <w:szCs w:val="22"/>
              </w:rPr>
              <w:t>raspolaže, uključujući detaljni pregled informacija, opis sadržaja, namjenu, način osiguranja i vrijeme ostvarivanja prava na pristup informacija, dostupnost i cjenik dostave (u slučaju stvarnih materijalnih troškova). Poda</w:t>
            </w:r>
            <w:r w:rsidR="00435E38" w:rsidRPr="004E4A25">
              <w:rPr>
                <w:sz w:val="22"/>
                <w:szCs w:val="22"/>
              </w:rPr>
              <w:t>tke</w:t>
            </w:r>
            <w:r w:rsidR="001B78F5" w:rsidRPr="004E4A25">
              <w:rPr>
                <w:sz w:val="22"/>
                <w:szCs w:val="22"/>
              </w:rPr>
              <w:t xml:space="preserve"> o broju i vrsti zaprimljenih obrazaca Zahtjeva za informacijama te drugih upita zainteresirane javnosti, </w:t>
            </w:r>
            <w:r>
              <w:rPr>
                <w:sz w:val="22"/>
                <w:szCs w:val="22"/>
              </w:rPr>
              <w:t>HAOP</w:t>
            </w:r>
            <w:r w:rsidR="001B78F5" w:rsidRPr="004E4A25">
              <w:rPr>
                <w:sz w:val="22"/>
                <w:szCs w:val="22"/>
              </w:rPr>
              <w:t xml:space="preserve"> šalj</w:t>
            </w:r>
            <w:r w:rsidR="00435E38" w:rsidRPr="004E4A25">
              <w:rPr>
                <w:sz w:val="22"/>
                <w:szCs w:val="22"/>
              </w:rPr>
              <w:t>e</w:t>
            </w:r>
            <w:r w:rsidR="001B78F5" w:rsidRPr="004E4A25">
              <w:rPr>
                <w:sz w:val="22"/>
                <w:szCs w:val="22"/>
              </w:rPr>
              <w:t xml:space="preserve"> prema nacionalnoj Agenciji za zaštitu osobnih podataka za potrebe izrade</w:t>
            </w:r>
            <w:r w:rsidR="00150207" w:rsidRPr="004E4A25">
              <w:rPr>
                <w:sz w:val="22"/>
                <w:szCs w:val="22"/>
              </w:rPr>
              <w:t xml:space="preserve"> nacionalnog</w:t>
            </w:r>
            <w:r w:rsidR="001B78F5" w:rsidRPr="004E4A25">
              <w:rPr>
                <w:sz w:val="22"/>
                <w:szCs w:val="22"/>
              </w:rPr>
              <w:t xml:space="preserve"> izvješća.</w:t>
            </w:r>
          </w:p>
          <w:p w:rsidR="004A4DB2" w:rsidRPr="004E4A25" w:rsidRDefault="004A4DB2" w:rsidP="005A7B6B">
            <w:pPr>
              <w:spacing w:line="240" w:lineRule="exact"/>
              <w:ind w:left="113" w:right="113" w:firstLine="567"/>
              <w:jc w:val="both"/>
              <w:rPr>
                <w:sz w:val="22"/>
                <w:szCs w:val="22"/>
              </w:rPr>
            </w:pPr>
          </w:p>
          <w:p w:rsidR="00BC2251" w:rsidRPr="004E4A25" w:rsidRDefault="005A7B6B" w:rsidP="0060421F">
            <w:pPr>
              <w:spacing w:line="240" w:lineRule="exact"/>
              <w:ind w:left="132" w:right="113" w:firstLine="699"/>
              <w:jc w:val="both"/>
              <w:rPr>
                <w:sz w:val="22"/>
                <w:szCs w:val="22"/>
              </w:rPr>
            </w:pPr>
            <w:r w:rsidRPr="004E4A25">
              <w:rPr>
                <w:sz w:val="22"/>
                <w:szCs w:val="22"/>
              </w:rPr>
              <w:t>Navedeni načini pristupa javnosti podacima unutar ROO temelj</w:t>
            </w:r>
            <w:r w:rsidR="00E17F1C" w:rsidRPr="004E4A25">
              <w:rPr>
                <w:sz w:val="22"/>
                <w:szCs w:val="22"/>
              </w:rPr>
              <w:t>e</w:t>
            </w:r>
            <w:r w:rsidRPr="004E4A25">
              <w:rPr>
                <w:sz w:val="22"/>
                <w:szCs w:val="22"/>
              </w:rPr>
              <w:t xml:space="preserve"> se na Zakonu o pravu na pristup informacijama (NN 25/13</w:t>
            </w:r>
            <w:r w:rsidR="00AC47A0">
              <w:rPr>
                <w:sz w:val="22"/>
                <w:szCs w:val="22"/>
              </w:rPr>
              <w:t>, 85/15</w:t>
            </w:r>
            <w:r w:rsidRPr="004E4A25">
              <w:rPr>
                <w:sz w:val="22"/>
                <w:szCs w:val="22"/>
              </w:rPr>
              <w:t>) koji regulira pravo na pristup informacijama koje posjeduju, raspolažu ili nadziru sva tijela javne vlasti te se propisuj</w:t>
            </w:r>
            <w:r w:rsidR="00435E38" w:rsidRPr="004E4A25">
              <w:rPr>
                <w:sz w:val="22"/>
                <w:szCs w:val="22"/>
              </w:rPr>
              <w:t>e</w:t>
            </w:r>
            <w:r w:rsidRPr="004E4A25">
              <w:rPr>
                <w:sz w:val="22"/>
                <w:szCs w:val="22"/>
              </w:rPr>
              <w:t xml:space="preserve"> i načela prava na pristup, izuze</w:t>
            </w:r>
            <w:r w:rsidR="00435E38" w:rsidRPr="004E4A25">
              <w:rPr>
                <w:sz w:val="22"/>
                <w:szCs w:val="22"/>
              </w:rPr>
              <w:t>tke</w:t>
            </w:r>
            <w:r w:rsidRPr="004E4A25">
              <w:rPr>
                <w:sz w:val="22"/>
                <w:szCs w:val="22"/>
              </w:rPr>
              <w:t xml:space="preserve"> od prava na pristup te postupak ostvarivanja i zaštite prava na pristup informacijama. </w:t>
            </w:r>
            <w:r w:rsidRPr="004E4A25">
              <w:rPr>
                <w:sz w:val="22"/>
                <w:szCs w:val="22"/>
              </w:rPr>
              <w:lastRenderedPageBreak/>
              <w:t xml:space="preserve">Također je važan </w:t>
            </w:r>
            <w:r w:rsidR="0035019D" w:rsidRPr="004E4A25">
              <w:rPr>
                <w:sz w:val="22"/>
                <w:szCs w:val="22"/>
              </w:rPr>
              <w:t>ZOZO</w:t>
            </w:r>
            <w:r w:rsidRPr="004E4A25">
              <w:rPr>
                <w:sz w:val="22"/>
                <w:szCs w:val="22"/>
              </w:rPr>
              <w:t xml:space="preserve"> </w:t>
            </w:r>
            <w:r w:rsidR="000D77A3" w:rsidRPr="004E4A25">
              <w:rPr>
                <w:sz w:val="22"/>
                <w:szCs w:val="22"/>
              </w:rPr>
              <w:t xml:space="preserve"> </w:t>
            </w:r>
            <w:r w:rsidR="006F4B58" w:rsidRPr="004E4A25">
              <w:rPr>
                <w:sz w:val="22"/>
                <w:szCs w:val="22"/>
              </w:rPr>
              <w:t xml:space="preserve">koji </w:t>
            </w:r>
            <w:r w:rsidR="000D77A3" w:rsidRPr="004E4A25">
              <w:rPr>
                <w:sz w:val="22"/>
                <w:szCs w:val="22"/>
              </w:rPr>
              <w:t xml:space="preserve">sadrži odredbe o pravu na pristupu informacijama o okolišu, o obvezama objave informacija o okolišu, o rokovima davanja informacijama, o odbijanju zahtjeva, a  koje su u skladu s odredbama </w:t>
            </w:r>
            <w:proofErr w:type="spellStart"/>
            <w:r w:rsidR="000D77A3" w:rsidRPr="004E4A25">
              <w:rPr>
                <w:sz w:val="22"/>
                <w:szCs w:val="22"/>
              </w:rPr>
              <w:t>Arhuške</w:t>
            </w:r>
            <w:proofErr w:type="spellEnd"/>
            <w:r w:rsidR="000D77A3" w:rsidRPr="004E4A25">
              <w:rPr>
                <w:sz w:val="22"/>
                <w:szCs w:val="22"/>
              </w:rPr>
              <w:t xml:space="preserve"> konvencije. </w:t>
            </w:r>
          </w:p>
        </w:tc>
      </w:tr>
    </w:tbl>
    <w:p w:rsidR="00393EBD" w:rsidRPr="004E4A25" w:rsidRDefault="00393EBD" w:rsidP="00393EBD">
      <w:pPr>
        <w:keepNext/>
        <w:keepLines/>
        <w:tabs>
          <w:tab w:val="right" w:pos="851"/>
        </w:tabs>
        <w:spacing w:before="240" w:after="120" w:line="240" w:lineRule="exact"/>
        <w:ind w:left="1134" w:right="1134" w:hanging="1134"/>
        <w:rPr>
          <w:b/>
          <w:smallCaps/>
          <w:sz w:val="22"/>
          <w:szCs w:val="22"/>
        </w:rPr>
      </w:pPr>
      <w:r w:rsidRPr="00393EBD">
        <w:rPr>
          <w:b/>
        </w:rPr>
        <w:lastRenderedPageBreak/>
        <w:tab/>
      </w:r>
      <w:r w:rsidRPr="00393EBD">
        <w:rPr>
          <w:b/>
        </w:rPr>
        <w:tab/>
      </w:r>
      <w:r w:rsidR="00845C94" w:rsidRPr="004E4A25">
        <w:rPr>
          <w:b/>
          <w:sz w:val="22"/>
          <w:szCs w:val="22"/>
        </w:rPr>
        <w:t>Članak</w:t>
      </w:r>
      <w:r w:rsidRPr="004E4A25">
        <w:rPr>
          <w:b/>
          <w:sz w:val="22"/>
          <w:szCs w:val="22"/>
        </w:rPr>
        <w:t xml:space="preserve"> 12</w:t>
      </w:r>
      <w:r w:rsidR="00845C94"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tcPr>
          <w:p w:rsidR="00393EBD" w:rsidRPr="00570477" w:rsidRDefault="00393EBD" w:rsidP="00F1522C">
            <w:pPr>
              <w:keepNext/>
              <w:keepLines/>
              <w:spacing w:before="40" w:after="120"/>
              <w:ind w:left="113" w:right="113"/>
              <w:jc w:val="both"/>
              <w:rPr>
                <w:b/>
                <w:sz w:val="22"/>
                <w:szCs w:val="22"/>
              </w:rPr>
            </w:pPr>
            <w:r w:rsidRPr="004E4A25">
              <w:rPr>
                <w:b/>
                <w:sz w:val="22"/>
                <w:szCs w:val="22"/>
              </w:rPr>
              <w:tab/>
            </w:r>
            <w:r w:rsidR="00D6496C" w:rsidRPr="00570477">
              <w:rPr>
                <w:b/>
                <w:sz w:val="22"/>
                <w:szCs w:val="22"/>
              </w:rPr>
              <w:t xml:space="preserve">Gdje </w:t>
            </w:r>
            <w:r w:rsidR="00731FFC" w:rsidRPr="00570477">
              <w:rPr>
                <w:b/>
                <w:sz w:val="22"/>
                <w:szCs w:val="22"/>
              </w:rPr>
              <w:t>se</w:t>
            </w:r>
            <w:r w:rsidR="00D6496C" w:rsidRPr="00570477">
              <w:rPr>
                <w:b/>
                <w:sz w:val="22"/>
                <w:szCs w:val="22"/>
              </w:rPr>
              <w:t xml:space="preserve"> informacije o registru smatraju tajnima, </w:t>
            </w:r>
            <w:r w:rsidR="00866A43" w:rsidRPr="00570477">
              <w:rPr>
                <w:b/>
                <w:sz w:val="22"/>
                <w:szCs w:val="22"/>
              </w:rPr>
              <w:t>naznačite vrste</w:t>
            </w:r>
            <w:r w:rsidR="00D6496C" w:rsidRPr="00570477">
              <w:rPr>
                <w:b/>
                <w:sz w:val="22"/>
                <w:szCs w:val="22"/>
              </w:rPr>
              <w:t xml:space="preserve"> informa</w:t>
            </w:r>
            <w:r w:rsidR="00731FFC" w:rsidRPr="00570477">
              <w:rPr>
                <w:b/>
                <w:sz w:val="22"/>
                <w:szCs w:val="22"/>
              </w:rPr>
              <w:t xml:space="preserve">cija koje mogu biti </w:t>
            </w:r>
            <w:r w:rsidR="00F1522C" w:rsidRPr="00570477">
              <w:rPr>
                <w:b/>
                <w:sz w:val="22"/>
                <w:szCs w:val="22"/>
              </w:rPr>
              <w:t>uskraćene</w:t>
            </w:r>
            <w:r w:rsidR="00D6496C" w:rsidRPr="00570477">
              <w:rPr>
                <w:b/>
                <w:sz w:val="22"/>
                <w:szCs w:val="22"/>
              </w:rPr>
              <w:t xml:space="preserve"> i učestalost</w:t>
            </w:r>
            <w:r w:rsidR="00731FFC" w:rsidRPr="00570477">
              <w:rPr>
                <w:b/>
                <w:sz w:val="22"/>
                <w:szCs w:val="22"/>
              </w:rPr>
              <w:t xml:space="preserve"> </w:t>
            </w:r>
            <w:r w:rsidR="00F1522C" w:rsidRPr="00570477">
              <w:rPr>
                <w:b/>
                <w:sz w:val="22"/>
                <w:szCs w:val="22"/>
              </w:rPr>
              <w:t>takvog uskraćivanja</w:t>
            </w:r>
            <w:r w:rsidR="00D6496C" w:rsidRPr="00570477">
              <w:rPr>
                <w:b/>
                <w:sz w:val="22"/>
                <w:szCs w:val="22"/>
              </w:rPr>
              <w:t xml:space="preserve"> uzimajući u obzir zahtjeve iz članka 12</w:t>
            </w:r>
            <w:r w:rsidR="00C367B7" w:rsidRPr="00570477">
              <w:rPr>
                <w:b/>
                <w:sz w:val="22"/>
                <w:szCs w:val="22"/>
              </w:rPr>
              <w:t>.</w:t>
            </w:r>
            <w:r w:rsidR="00D6496C" w:rsidRPr="00570477">
              <w:rPr>
                <w:b/>
                <w:sz w:val="22"/>
                <w:szCs w:val="22"/>
              </w:rPr>
              <w:t xml:space="preserve"> (</w:t>
            </w:r>
            <w:r w:rsidR="00731FFC" w:rsidRPr="00570477">
              <w:rPr>
                <w:b/>
                <w:sz w:val="22"/>
                <w:szCs w:val="22"/>
              </w:rPr>
              <w:t>tajnost</w:t>
            </w:r>
            <w:r w:rsidR="00D6496C" w:rsidRPr="00570477">
              <w:rPr>
                <w:b/>
                <w:sz w:val="22"/>
                <w:szCs w:val="22"/>
              </w:rPr>
              <w:t xml:space="preserve">). Navedite komentare o praktičnim iskustvima i izazovima </w:t>
            </w:r>
            <w:r w:rsidR="00F1522C" w:rsidRPr="00570477">
              <w:rPr>
                <w:b/>
                <w:sz w:val="22"/>
                <w:szCs w:val="22"/>
              </w:rPr>
              <w:t>vezanima uz zahtjeve</w:t>
            </w:r>
            <w:r w:rsidR="0029491B" w:rsidRPr="00570477">
              <w:rPr>
                <w:b/>
                <w:sz w:val="22"/>
                <w:szCs w:val="22"/>
              </w:rPr>
              <w:t xml:space="preserve"> </w:t>
            </w:r>
            <w:r w:rsidR="00F1522C" w:rsidRPr="00570477">
              <w:rPr>
                <w:b/>
                <w:sz w:val="22"/>
                <w:szCs w:val="22"/>
              </w:rPr>
              <w:t>temeljem kojih se traži poštivanje</w:t>
            </w:r>
            <w:r w:rsidR="0029491B" w:rsidRPr="00570477">
              <w:rPr>
                <w:b/>
                <w:sz w:val="22"/>
                <w:szCs w:val="22"/>
              </w:rPr>
              <w:t xml:space="preserve"> tajnost</w:t>
            </w:r>
            <w:r w:rsidR="00F1522C" w:rsidRPr="00570477">
              <w:rPr>
                <w:b/>
                <w:sz w:val="22"/>
                <w:szCs w:val="22"/>
              </w:rPr>
              <w:t>i podataka</w:t>
            </w:r>
            <w:r w:rsidR="00D6496C" w:rsidRPr="00570477">
              <w:rPr>
                <w:b/>
                <w:sz w:val="22"/>
                <w:szCs w:val="22"/>
              </w:rPr>
              <w:t>, posebno</w:t>
            </w:r>
            <w:r w:rsidR="0029491B" w:rsidRPr="00570477">
              <w:rPr>
                <w:b/>
                <w:sz w:val="22"/>
                <w:szCs w:val="22"/>
              </w:rPr>
              <w:t xml:space="preserve"> s obzirom na zahtjeve iz </w:t>
            </w:r>
            <w:r w:rsidR="00C367B7" w:rsidRPr="00570477">
              <w:rPr>
                <w:b/>
                <w:sz w:val="22"/>
                <w:szCs w:val="22"/>
              </w:rPr>
              <w:t xml:space="preserve">stavka </w:t>
            </w:r>
            <w:r w:rsidR="00D6496C" w:rsidRPr="00570477">
              <w:rPr>
                <w:b/>
                <w:sz w:val="22"/>
                <w:szCs w:val="22"/>
              </w:rPr>
              <w:t>2.</w:t>
            </w:r>
          </w:p>
        </w:tc>
      </w:tr>
      <w:tr w:rsidR="00393EBD" w:rsidRPr="004E4A25" w:rsidTr="00E75C8D">
        <w:tc>
          <w:tcPr>
            <w:tcW w:w="8647" w:type="dxa"/>
            <w:shd w:val="clear" w:color="auto" w:fill="auto"/>
          </w:tcPr>
          <w:p w:rsidR="0036312C" w:rsidRPr="004E4A25" w:rsidRDefault="0036312C" w:rsidP="00E75C8D">
            <w:pPr>
              <w:ind w:left="113" w:right="113"/>
              <w:jc w:val="both"/>
              <w:rPr>
                <w:b/>
                <w:sz w:val="22"/>
                <w:szCs w:val="22"/>
                <w:u w:val="single"/>
              </w:rPr>
            </w:pPr>
            <w:r w:rsidRPr="004E4A25">
              <w:rPr>
                <w:b/>
                <w:sz w:val="22"/>
                <w:szCs w:val="22"/>
                <w:u w:val="single"/>
              </w:rPr>
              <w:t>Odgovor:</w:t>
            </w:r>
          </w:p>
          <w:p w:rsidR="008B7657" w:rsidRPr="004E4A25" w:rsidRDefault="008575EE" w:rsidP="006448A6">
            <w:pPr>
              <w:spacing w:line="240" w:lineRule="auto"/>
              <w:ind w:left="113" w:right="113" w:firstLine="869"/>
              <w:jc w:val="both"/>
              <w:rPr>
                <w:b/>
                <w:sz w:val="22"/>
                <w:szCs w:val="22"/>
                <w:u w:val="single"/>
              </w:rPr>
            </w:pPr>
            <w:r w:rsidRPr="004E4A25">
              <w:rPr>
                <w:sz w:val="22"/>
                <w:szCs w:val="22"/>
              </w:rPr>
              <w:t>Dostupnost podataka o okolišu</w:t>
            </w:r>
            <w:r w:rsidR="00820A04" w:rsidRPr="004E4A25">
              <w:rPr>
                <w:sz w:val="22"/>
                <w:szCs w:val="22"/>
              </w:rPr>
              <w:t xml:space="preserve"> regulirana je </w:t>
            </w:r>
            <w:r w:rsidR="0035019D" w:rsidRPr="004E4A25">
              <w:rPr>
                <w:sz w:val="22"/>
                <w:szCs w:val="22"/>
              </w:rPr>
              <w:t>ZOZO-om</w:t>
            </w:r>
            <w:r w:rsidR="00820A04" w:rsidRPr="004E4A25">
              <w:rPr>
                <w:sz w:val="22"/>
                <w:szCs w:val="22"/>
              </w:rPr>
              <w:t>.</w:t>
            </w:r>
            <w:r w:rsidR="005F0611" w:rsidRPr="004E4A25">
              <w:rPr>
                <w:sz w:val="22"/>
                <w:szCs w:val="22"/>
              </w:rPr>
              <w:t xml:space="preserve"> U članku </w:t>
            </w:r>
            <w:r w:rsidR="00F3780C" w:rsidRPr="004E4A25">
              <w:rPr>
                <w:sz w:val="22"/>
                <w:szCs w:val="22"/>
              </w:rPr>
              <w:t>158</w:t>
            </w:r>
            <w:r w:rsidR="005F0611" w:rsidRPr="004E4A25">
              <w:rPr>
                <w:sz w:val="22"/>
                <w:szCs w:val="22"/>
              </w:rPr>
              <w:t>., s</w:t>
            </w:r>
            <w:r w:rsidR="00820A04" w:rsidRPr="004E4A25">
              <w:rPr>
                <w:sz w:val="22"/>
                <w:szCs w:val="22"/>
              </w:rPr>
              <w:t xml:space="preserve">tavak </w:t>
            </w:r>
            <w:r w:rsidR="005F0611" w:rsidRPr="004E4A25">
              <w:rPr>
                <w:sz w:val="22"/>
                <w:szCs w:val="22"/>
              </w:rPr>
              <w:t>(</w:t>
            </w:r>
            <w:r w:rsidR="00820A04" w:rsidRPr="004E4A25">
              <w:rPr>
                <w:sz w:val="22"/>
                <w:szCs w:val="22"/>
              </w:rPr>
              <w:t>4</w:t>
            </w:r>
            <w:r w:rsidR="005F0611" w:rsidRPr="004E4A25">
              <w:rPr>
                <w:sz w:val="22"/>
                <w:szCs w:val="22"/>
              </w:rPr>
              <w:t>)</w:t>
            </w:r>
            <w:r w:rsidR="00820A04" w:rsidRPr="004E4A25">
              <w:rPr>
                <w:sz w:val="22"/>
                <w:szCs w:val="22"/>
              </w:rPr>
              <w:t xml:space="preserve"> </w:t>
            </w:r>
            <w:r w:rsidR="005F0611" w:rsidRPr="004E4A25">
              <w:rPr>
                <w:sz w:val="22"/>
                <w:szCs w:val="22"/>
              </w:rPr>
              <w:t>navedeno je</w:t>
            </w:r>
            <w:r w:rsidR="00820A04" w:rsidRPr="004E4A25">
              <w:rPr>
                <w:sz w:val="22"/>
                <w:szCs w:val="22"/>
              </w:rPr>
              <w:t xml:space="preserve"> da „Tijelo javne vlasti koje posjeduje informaciju o okolišu ne može odbiti zahtjev za informacijama iz stavka 3. podstavka 1., 4., 5., 6. i 7. ovoga članka, ako se taj zahtjev odnosi na ispuštanja ili druge emisije u okoliš.“</w:t>
            </w:r>
          </w:p>
          <w:p w:rsidR="00341618" w:rsidRPr="004E4A25" w:rsidRDefault="00341618" w:rsidP="006448A6">
            <w:pPr>
              <w:spacing w:line="240" w:lineRule="auto"/>
              <w:ind w:left="113" w:right="113" w:firstLine="869"/>
              <w:jc w:val="both"/>
              <w:rPr>
                <w:b/>
                <w:sz w:val="22"/>
                <w:szCs w:val="22"/>
                <w:u w:val="single"/>
              </w:rPr>
            </w:pPr>
            <w:r w:rsidRPr="004E4A25">
              <w:rPr>
                <w:sz w:val="22"/>
                <w:szCs w:val="22"/>
              </w:rPr>
              <w:t>Tajnost podataka definirana je i Zakonom o tajnost</w:t>
            </w:r>
            <w:r w:rsidR="00E17F1C" w:rsidRPr="004E4A25">
              <w:rPr>
                <w:sz w:val="22"/>
                <w:szCs w:val="22"/>
              </w:rPr>
              <w:t>i</w:t>
            </w:r>
            <w:r w:rsidRPr="004E4A25">
              <w:rPr>
                <w:sz w:val="22"/>
                <w:szCs w:val="22"/>
              </w:rPr>
              <w:t xml:space="preserve"> poda</w:t>
            </w:r>
            <w:r w:rsidR="0017361C" w:rsidRPr="004E4A25">
              <w:rPr>
                <w:sz w:val="22"/>
                <w:szCs w:val="22"/>
              </w:rPr>
              <w:t>taka (N</w:t>
            </w:r>
            <w:r w:rsidR="00E863CB" w:rsidRPr="004E4A25">
              <w:rPr>
                <w:sz w:val="22"/>
                <w:szCs w:val="22"/>
              </w:rPr>
              <w:t>N 79/</w:t>
            </w:r>
            <w:r w:rsidR="0017361C" w:rsidRPr="004E4A25">
              <w:rPr>
                <w:sz w:val="22"/>
                <w:szCs w:val="22"/>
              </w:rPr>
              <w:t>07</w:t>
            </w:r>
            <w:r w:rsidR="00E17F1C" w:rsidRPr="004E4A25">
              <w:rPr>
                <w:sz w:val="22"/>
                <w:szCs w:val="22"/>
              </w:rPr>
              <w:t xml:space="preserve">; </w:t>
            </w:r>
            <w:r w:rsidR="00E863CB" w:rsidRPr="004E4A25">
              <w:rPr>
                <w:sz w:val="22"/>
                <w:szCs w:val="22"/>
              </w:rPr>
              <w:t>NN 86/12)</w:t>
            </w:r>
            <w:r w:rsidR="0017361C" w:rsidRPr="004E4A25">
              <w:rPr>
                <w:sz w:val="22"/>
                <w:szCs w:val="22"/>
              </w:rPr>
              <w:t xml:space="preserve"> te njegovim pod</w:t>
            </w:r>
            <w:r w:rsidR="005B6E88" w:rsidRPr="004E4A25">
              <w:rPr>
                <w:sz w:val="22"/>
                <w:szCs w:val="22"/>
              </w:rPr>
              <w:t xml:space="preserve"> </w:t>
            </w:r>
            <w:r w:rsidRPr="004E4A25">
              <w:rPr>
                <w:sz w:val="22"/>
                <w:szCs w:val="22"/>
              </w:rPr>
              <w:t>zakonskim aktima.</w:t>
            </w:r>
          </w:p>
          <w:p w:rsidR="00820A04" w:rsidRPr="004E4A25" w:rsidRDefault="005F0611" w:rsidP="006448A6">
            <w:pPr>
              <w:spacing w:line="240" w:lineRule="auto"/>
              <w:ind w:left="113" w:right="113" w:firstLine="869"/>
              <w:jc w:val="both"/>
              <w:rPr>
                <w:sz w:val="22"/>
                <w:szCs w:val="22"/>
              </w:rPr>
            </w:pPr>
            <w:r w:rsidRPr="004E4A25">
              <w:rPr>
                <w:sz w:val="22"/>
                <w:szCs w:val="22"/>
              </w:rPr>
              <w:t>Sukladno</w:t>
            </w:r>
            <w:r w:rsidR="00820A04" w:rsidRPr="004E4A25">
              <w:rPr>
                <w:sz w:val="22"/>
                <w:szCs w:val="22"/>
              </w:rPr>
              <w:t xml:space="preserve"> Pravilniku o </w:t>
            </w:r>
            <w:r w:rsidR="00E22520" w:rsidRPr="004E4A25">
              <w:rPr>
                <w:sz w:val="22"/>
                <w:szCs w:val="22"/>
              </w:rPr>
              <w:t>ROO</w:t>
            </w:r>
            <w:r w:rsidR="00E80959">
              <w:rPr>
                <w:sz w:val="22"/>
                <w:szCs w:val="22"/>
              </w:rPr>
              <w:t xml:space="preserve"> (</w:t>
            </w:r>
            <w:r w:rsidR="00F45214" w:rsidRPr="00F45214">
              <w:rPr>
                <w:sz w:val="22"/>
                <w:szCs w:val="22"/>
              </w:rPr>
              <w:t>87/15</w:t>
            </w:r>
            <w:r w:rsidR="00E80959">
              <w:rPr>
                <w:sz w:val="22"/>
                <w:szCs w:val="22"/>
              </w:rPr>
              <w:t>)</w:t>
            </w:r>
            <w:r w:rsidRPr="004E4A25">
              <w:rPr>
                <w:sz w:val="22"/>
                <w:szCs w:val="22"/>
              </w:rPr>
              <w:t xml:space="preserve">, </w:t>
            </w:r>
            <w:r w:rsidR="00E80959">
              <w:rPr>
                <w:sz w:val="22"/>
                <w:szCs w:val="22"/>
              </w:rPr>
              <w:t xml:space="preserve">pravo na </w:t>
            </w:r>
            <w:r w:rsidRPr="004E4A25">
              <w:rPr>
                <w:sz w:val="22"/>
                <w:szCs w:val="22"/>
              </w:rPr>
              <w:t xml:space="preserve">tajnost podataka </w:t>
            </w:r>
            <w:r w:rsidR="00E80959">
              <w:rPr>
                <w:sz w:val="22"/>
                <w:szCs w:val="22"/>
              </w:rPr>
              <w:t xml:space="preserve">propisano </w:t>
            </w:r>
            <w:r w:rsidR="00F45214">
              <w:rPr>
                <w:sz w:val="22"/>
                <w:szCs w:val="22"/>
              </w:rPr>
              <w:t xml:space="preserve">je </w:t>
            </w:r>
            <w:r w:rsidR="00E80959">
              <w:rPr>
                <w:sz w:val="22"/>
                <w:szCs w:val="22"/>
              </w:rPr>
              <w:t>redom člankom 12. i  glavom V.</w:t>
            </w:r>
          </w:p>
          <w:p w:rsidR="00820A04" w:rsidRPr="004E4A25" w:rsidRDefault="00820A04" w:rsidP="006448A6">
            <w:pPr>
              <w:spacing w:line="240" w:lineRule="auto"/>
              <w:ind w:left="113" w:right="113" w:firstLine="869"/>
              <w:jc w:val="both"/>
              <w:rPr>
                <w:sz w:val="22"/>
                <w:szCs w:val="22"/>
              </w:rPr>
            </w:pPr>
            <w:r w:rsidRPr="004E4A25">
              <w:rPr>
                <w:sz w:val="22"/>
                <w:szCs w:val="22"/>
              </w:rPr>
              <w:t>Tajnost podataka u bazi ROO upisuju obveznici u obrascu PI-2 točka 7</w:t>
            </w:r>
            <w:r w:rsidR="005F0611" w:rsidRPr="004E4A25">
              <w:rPr>
                <w:sz w:val="22"/>
                <w:szCs w:val="22"/>
              </w:rPr>
              <w:t>.,</w:t>
            </w:r>
            <w:r w:rsidRPr="004E4A25">
              <w:rPr>
                <w:sz w:val="22"/>
                <w:szCs w:val="22"/>
              </w:rPr>
              <w:t xml:space="preserve"> gdje je moguće odabrati </w:t>
            </w:r>
            <w:r w:rsidR="00326423" w:rsidRPr="004E4A25">
              <w:rPr>
                <w:sz w:val="22"/>
                <w:szCs w:val="22"/>
              </w:rPr>
              <w:t xml:space="preserve">podatke u </w:t>
            </w:r>
            <w:r w:rsidRPr="004E4A25">
              <w:rPr>
                <w:sz w:val="22"/>
                <w:szCs w:val="22"/>
              </w:rPr>
              <w:t>obrasc</w:t>
            </w:r>
            <w:r w:rsidR="00326423" w:rsidRPr="004E4A25">
              <w:rPr>
                <w:sz w:val="22"/>
                <w:szCs w:val="22"/>
              </w:rPr>
              <w:t>ima</w:t>
            </w:r>
            <w:r w:rsidRPr="004E4A25">
              <w:rPr>
                <w:sz w:val="22"/>
                <w:szCs w:val="22"/>
              </w:rPr>
              <w:t xml:space="preserve"> za koje obveznik odluči da su tajni. </w:t>
            </w:r>
            <w:r w:rsidR="005F0611" w:rsidRPr="004E4A25">
              <w:rPr>
                <w:sz w:val="22"/>
                <w:szCs w:val="22"/>
              </w:rPr>
              <w:t>Nastavno,</w:t>
            </w:r>
            <w:r w:rsidRPr="004E4A25">
              <w:rPr>
                <w:sz w:val="22"/>
                <w:szCs w:val="22"/>
              </w:rPr>
              <w:t xml:space="preserve"> u točci 7.2 tvrdnju o tajnosti podatka </w:t>
            </w:r>
            <w:r w:rsidR="00326423" w:rsidRPr="004E4A25">
              <w:rPr>
                <w:sz w:val="22"/>
                <w:szCs w:val="22"/>
              </w:rPr>
              <w:t>potrebno je potkrijepiti dokumentacijom</w:t>
            </w:r>
            <w:r w:rsidRPr="004E4A25">
              <w:rPr>
                <w:sz w:val="22"/>
                <w:szCs w:val="22"/>
              </w:rPr>
              <w:t xml:space="preserve">. </w:t>
            </w:r>
            <w:r w:rsidR="002D5471" w:rsidRPr="004E4A25">
              <w:rPr>
                <w:sz w:val="22"/>
                <w:szCs w:val="22"/>
              </w:rPr>
              <w:t>U skladu sa propisima te temeljem</w:t>
            </w:r>
            <w:r w:rsidRPr="004E4A25">
              <w:rPr>
                <w:sz w:val="22"/>
                <w:szCs w:val="22"/>
              </w:rPr>
              <w:t xml:space="preserve"> </w:t>
            </w:r>
            <w:r w:rsidR="005F0611" w:rsidRPr="004E4A25">
              <w:rPr>
                <w:sz w:val="22"/>
                <w:szCs w:val="22"/>
              </w:rPr>
              <w:t xml:space="preserve">pregleda </w:t>
            </w:r>
            <w:r w:rsidRPr="004E4A25">
              <w:rPr>
                <w:sz w:val="22"/>
                <w:szCs w:val="22"/>
              </w:rPr>
              <w:t>dostavljenih dokumenta o tajnosti</w:t>
            </w:r>
            <w:r w:rsidR="005F0611" w:rsidRPr="004E4A25">
              <w:rPr>
                <w:sz w:val="22"/>
                <w:szCs w:val="22"/>
              </w:rPr>
              <w:t>,</w:t>
            </w:r>
            <w:r w:rsidRPr="004E4A25">
              <w:rPr>
                <w:sz w:val="22"/>
                <w:szCs w:val="22"/>
              </w:rPr>
              <w:t xml:space="preserve"> </w:t>
            </w:r>
            <w:r w:rsidR="00F55C7A" w:rsidRPr="004E4A25">
              <w:rPr>
                <w:sz w:val="22"/>
                <w:szCs w:val="22"/>
              </w:rPr>
              <w:t>NT</w:t>
            </w:r>
            <w:r w:rsidRPr="004E4A25">
              <w:rPr>
                <w:sz w:val="22"/>
                <w:szCs w:val="22"/>
              </w:rPr>
              <w:t xml:space="preserve"> </w:t>
            </w:r>
            <w:r w:rsidR="00845C94" w:rsidRPr="004E4A25">
              <w:rPr>
                <w:sz w:val="22"/>
                <w:szCs w:val="22"/>
              </w:rPr>
              <w:t>provodi odobravanje</w:t>
            </w:r>
            <w:r w:rsidRPr="004E4A25">
              <w:rPr>
                <w:sz w:val="22"/>
                <w:szCs w:val="22"/>
              </w:rPr>
              <w:t xml:space="preserve"> </w:t>
            </w:r>
            <w:r w:rsidR="00845C94" w:rsidRPr="004E4A25">
              <w:rPr>
                <w:sz w:val="22"/>
                <w:szCs w:val="22"/>
              </w:rPr>
              <w:t>zahtjeva</w:t>
            </w:r>
            <w:r w:rsidRPr="004E4A25">
              <w:rPr>
                <w:sz w:val="22"/>
                <w:szCs w:val="22"/>
              </w:rPr>
              <w:t xml:space="preserve"> za tajnošću.</w:t>
            </w:r>
          </w:p>
          <w:p w:rsidR="00820A04" w:rsidRPr="004E4A25" w:rsidRDefault="00820A04" w:rsidP="006448A6">
            <w:pPr>
              <w:spacing w:line="240" w:lineRule="auto"/>
              <w:ind w:left="113" w:right="113" w:firstLine="1011"/>
              <w:jc w:val="both"/>
              <w:rPr>
                <w:sz w:val="22"/>
                <w:szCs w:val="22"/>
              </w:rPr>
            </w:pPr>
            <w:r w:rsidRPr="006346B1">
              <w:rPr>
                <w:sz w:val="22"/>
                <w:szCs w:val="22"/>
              </w:rPr>
              <w:t>Prema dosadašnjoj praksi tajnost podataka je tražilo manje od 1% obveznika</w:t>
            </w:r>
            <w:r w:rsidR="003B44B4">
              <w:rPr>
                <w:sz w:val="22"/>
                <w:szCs w:val="22"/>
              </w:rPr>
              <w:t xml:space="preserve"> (u 2015. </w:t>
            </w:r>
            <w:r w:rsidR="00052245">
              <w:rPr>
                <w:sz w:val="22"/>
                <w:szCs w:val="22"/>
              </w:rPr>
              <w:t xml:space="preserve">godini </w:t>
            </w:r>
            <w:r w:rsidR="003B44B4">
              <w:rPr>
                <w:sz w:val="22"/>
                <w:szCs w:val="22"/>
              </w:rPr>
              <w:t>0,15 %)</w:t>
            </w:r>
            <w:r w:rsidRPr="004E4A25">
              <w:rPr>
                <w:sz w:val="22"/>
                <w:szCs w:val="22"/>
              </w:rPr>
              <w:t>. Uglavnom su to tvrtke i ustanove koje su u državnom vlasništvu, te manji broj privatnih tvrtki. Zahtjevi za tajno</w:t>
            </w:r>
            <w:r w:rsidR="002D5471" w:rsidRPr="004E4A25">
              <w:rPr>
                <w:sz w:val="22"/>
                <w:szCs w:val="22"/>
              </w:rPr>
              <w:t xml:space="preserve">šću podataka </w:t>
            </w:r>
            <w:r w:rsidRPr="004E4A25">
              <w:rPr>
                <w:sz w:val="22"/>
                <w:szCs w:val="22"/>
              </w:rPr>
              <w:t xml:space="preserve"> tih obveznika odnos</w:t>
            </w:r>
            <w:r w:rsidR="002D5471" w:rsidRPr="004E4A25">
              <w:rPr>
                <w:sz w:val="22"/>
                <w:szCs w:val="22"/>
              </w:rPr>
              <w:t>e</w:t>
            </w:r>
            <w:r w:rsidRPr="004E4A25">
              <w:rPr>
                <w:sz w:val="22"/>
                <w:szCs w:val="22"/>
              </w:rPr>
              <w:t xml:space="preserve"> </w:t>
            </w:r>
            <w:r w:rsidR="002D5471" w:rsidRPr="004E4A25">
              <w:rPr>
                <w:sz w:val="22"/>
                <w:szCs w:val="22"/>
              </w:rPr>
              <w:t xml:space="preserve">se </w:t>
            </w:r>
            <w:r w:rsidRPr="004E4A25">
              <w:rPr>
                <w:sz w:val="22"/>
                <w:szCs w:val="22"/>
              </w:rPr>
              <w:t>uglavnom na podatke o ustrojstvu tvrtke, broju ljudi te prostornom smještaju (tvrtke i ustanove u državnom vlasništvu) dok privatne tvrtke traže tajnost proizvodnog kapaciteta i tehnologije</w:t>
            </w:r>
            <w:r w:rsidR="005F0611" w:rsidRPr="004E4A25">
              <w:rPr>
                <w:sz w:val="22"/>
                <w:szCs w:val="22"/>
              </w:rPr>
              <w:t xml:space="preserve"> (poslovna tajna)</w:t>
            </w:r>
            <w:r w:rsidRPr="004E4A25">
              <w:rPr>
                <w:sz w:val="22"/>
                <w:szCs w:val="22"/>
              </w:rPr>
              <w:t>.</w:t>
            </w:r>
          </w:p>
          <w:p w:rsidR="008B7657" w:rsidRPr="004E4A25" w:rsidRDefault="00F210B7" w:rsidP="006448A6">
            <w:pPr>
              <w:spacing w:before="40" w:after="120"/>
              <w:ind w:left="113" w:right="113" w:firstLine="869"/>
              <w:jc w:val="both"/>
              <w:rPr>
                <w:sz w:val="22"/>
                <w:szCs w:val="22"/>
              </w:rPr>
            </w:pPr>
            <w:r w:rsidRPr="004E4A25">
              <w:rPr>
                <w:sz w:val="22"/>
                <w:szCs w:val="22"/>
              </w:rPr>
              <w:t>Unutar s</w:t>
            </w:r>
            <w:r w:rsidR="00466FC2" w:rsidRPr="004E4A25">
              <w:rPr>
                <w:sz w:val="22"/>
                <w:szCs w:val="22"/>
              </w:rPr>
              <w:t>ustav</w:t>
            </w:r>
            <w:r w:rsidRPr="004E4A25">
              <w:rPr>
                <w:sz w:val="22"/>
                <w:szCs w:val="22"/>
              </w:rPr>
              <w:t>a</w:t>
            </w:r>
            <w:r w:rsidR="00820A04" w:rsidRPr="004E4A25">
              <w:rPr>
                <w:sz w:val="22"/>
                <w:szCs w:val="22"/>
              </w:rPr>
              <w:t xml:space="preserve"> ROO </w:t>
            </w:r>
            <w:r w:rsidR="00466FC2" w:rsidRPr="004E4A25">
              <w:rPr>
                <w:sz w:val="22"/>
                <w:szCs w:val="22"/>
              </w:rPr>
              <w:t>definiran</w:t>
            </w:r>
            <w:r w:rsidRPr="004E4A25">
              <w:rPr>
                <w:sz w:val="22"/>
                <w:szCs w:val="22"/>
              </w:rPr>
              <w:t>o</w:t>
            </w:r>
            <w:r w:rsidR="00466FC2" w:rsidRPr="004E4A25">
              <w:rPr>
                <w:sz w:val="22"/>
                <w:szCs w:val="22"/>
              </w:rPr>
              <w:t xml:space="preserve"> je </w:t>
            </w:r>
            <w:r w:rsidR="00820A04" w:rsidRPr="004E4A25">
              <w:rPr>
                <w:sz w:val="22"/>
                <w:szCs w:val="22"/>
              </w:rPr>
              <w:t xml:space="preserve">više korisničkih razina pregleda podataka, </w:t>
            </w:r>
            <w:r w:rsidR="005F0611" w:rsidRPr="004E4A25">
              <w:rPr>
                <w:sz w:val="22"/>
                <w:szCs w:val="22"/>
              </w:rPr>
              <w:t>na način</w:t>
            </w:r>
            <w:r w:rsidR="00820A04" w:rsidRPr="004E4A25">
              <w:rPr>
                <w:sz w:val="22"/>
                <w:szCs w:val="22"/>
              </w:rPr>
              <w:t xml:space="preserve"> da su tajno označeni podaci vidljivi samo djelatnicima </w:t>
            </w:r>
            <w:r w:rsidR="00B203BA" w:rsidRPr="004E4A25">
              <w:rPr>
                <w:sz w:val="22"/>
                <w:szCs w:val="22"/>
              </w:rPr>
              <w:t xml:space="preserve">NT </w:t>
            </w:r>
            <w:r w:rsidR="00350F89" w:rsidRPr="004E4A25">
              <w:rPr>
                <w:sz w:val="22"/>
                <w:szCs w:val="22"/>
              </w:rPr>
              <w:t>zaduženim za obavljanje poslova ROO</w:t>
            </w:r>
            <w:r w:rsidR="00EB7ED1" w:rsidRPr="004E4A25">
              <w:rPr>
                <w:sz w:val="22"/>
                <w:szCs w:val="22"/>
              </w:rPr>
              <w:t xml:space="preserve">, </w:t>
            </w:r>
            <w:r w:rsidR="00326423" w:rsidRPr="004E4A25">
              <w:rPr>
                <w:sz w:val="22"/>
                <w:szCs w:val="22"/>
              </w:rPr>
              <w:t>I</w:t>
            </w:r>
            <w:r w:rsidR="00EB7ED1" w:rsidRPr="004E4A25">
              <w:rPr>
                <w:sz w:val="22"/>
                <w:szCs w:val="22"/>
              </w:rPr>
              <w:t xml:space="preserve">nspekcije zaštite okoliša </w:t>
            </w:r>
            <w:r w:rsidR="00FC53E7" w:rsidRPr="004E4A25">
              <w:rPr>
                <w:sz w:val="22"/>
                <w:szCs w:val="22"/>
              </w:rPr>
              <w:t>i</w:t>
            </w:r>
            <w:r w:rsidR="00EB7ED1" w:rsidRPr="004E4A25">
              <w:rPr>
                <w:sz w:val="22"/>
                <w:szCs w:val="22"/>
              </w:rPr>
              <w:t xml:space="preserve"> </w:t>
            </w:r>
            <w:r w:rsidR="00166A52" w:rsidRPr="004E4A25">
              <w:rPr>
                <w:sz w:val="22"/>
                <w:szCs w:val="22"/>
              </w:rPr>
              <w:t xml:space="preserve">djelatnicima </w:t>
            </w:r>
            <w:r w:rsidR="00242A07">
              <w:rPr>
                <w:sz w:val="22"/>
                <w:szCs w:val="22"/>
              </w:rPr>
              <w:t>HAOP</w:t>
            </w:r>
            <w:r w:rsidR="00B203BA" w:rsidRPr="004E4A25">
              <w:rPr>
                <w:sz w:val="22"/>
                <w:szCs w:val="22"/>
              </w:rPr>
              <w:t xml:space="preserve">-a </w:t>
            </w:r>
            <w:r w:rsidR="00166A52" w:rsidRPr="004E4A25">
              <w:rPr>
                <w:sz w:val="22"/>
                <w:szCs w:val="22"/>
              </w:rPr>
              <w:t>zaduženim</w:t>
            </w:r>
            <w:r w:rsidR="00D30952" w:rsidRPr="004E4A25">
              <w:rPr>
                <w:sz w:val="22"/>
                <w:szCs w:val="22"/>
              </w:rPr>
              <w:t xml:space="preserve"> za </w:t>
            </w:r>
            <w:r w:rsidR="00166A52" w:rsidRPr="004E4A25">
              <w:rPr>
                <w:sz w:val="22"/>
                <w:szCs w:val="22"/>
              </w:rPr>
              <w:t>obavljanje poslova ROO.</w:t>
            </w:r>
            <w:r w:rsidR="00B203BA" w:rsidRPr="004E4A25">
              <w:rPr>
                <w:sz w:val="22"/>
                <w:szCs w:val="22"/>
              </w:rPr>
              <w:t xml:space="preserve"> </w:t>
            </w:r>
          </w:p>
        </w:tc>
      </w:tr>
    </w:tbl>
    <w:p w:rsidR="00393EBD" w:rsidRPr="004E4A25" w:rsidRDefault="00393EBD" w:rsidP="00393EBD">
      <w:pPr>
        <w:keepNext/>
        <w:keepLines/>
        <w:tabs>
          <w:tab w:val="right" w:pos="851"/>
        </w:tabs>
        <w:spacing w:before="240" w:after="120" w:line="240" w:lineRule="exact"/>
        <w:ind w:left="1134" w:right="1134" w:hanging="1134"/>
        <w:rPr>
          <w:b/>
          <w:smallCaps/>
          <w:sz w:val="22"/>
          <w:szCs w:val="22"/>
        </w:rPr>
      </w:pPr>
      <w:r w:rsidRPr="00393EBD">
        <w:rPr>
          <w:b/>
        </w:rPr>
        <w:tab/>
      </w:r>
      <w:r w:rsidRPr="004E4A25">
        <w:rPr>
          <w:b/>
          <w:sz w:val="22"/>
          <w:szCs w:val="22"/>
        </w:rPr>
        <w:tab/>
      </w:r>
      <w:r w:rsidR="00845C94" w:rsidRPr="004E4A25">
        <w:rPr>
          <w:b/>
          <w:sz w:val="22"/>
          <w:szCs w:val="22"/>
        </w:rPr>
        <w:t>Članak</w:t>
      </w:r>
      <w:r w:rsidRPr="004E4A25">
        <w:rPr>
          <w:b/>
          <w:sz w:val="22"/>
          <w:szCs w:val="22"/>
        </w:rPr>
        <w:t xml:space="preserve"> 13</w:t>
      </w:r>
      <w:r w:rsidR="00845C94"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570477" w:rsidRDefault="00C05055" w:rsidP="007E3CDF">
            <w:pPr>
              <w:spacing w:before="40" w:after="120" w:line="240" w:lineRule="exact"/>
              <w:ind w:left="147" w:right="113" w:firstLine="425"/>
              <w:jc w:val="both"/>
              <w:rPr>
                <w:b/>
                <w:sz w:val="22"/>
                <w:szCs w:val="22"/>
              </w:rPr>
            </w:pPr>
            <w:r w:rsidRPr="00570477">
              <w:rPr>
                <w:rStyle w:val="hps"/>
                <w:b/>
                <w:sz w:val="22"/>
                <w:szCs w:val="22"/>
              </w:rPr>
              <w:t>Opišite</w:t>
            </w:r>
            <w:r w:rsidRPr="00570477">
              <w:rPr>
                <w:b/>
                <w:sz w:val="22"/>
                <w:szCs w:val="22"/>
              </w:rPr>
              <w:t xml:space="preserve"> </w:t>
            </w:r>
            <w:r w:rsidRPr="00570477">
              <w:rPr>
                <w:rStyle w:val="hps"/>
                <w:b/>
                <w:sz w:val="22"/>
                <w:szCs w:val="22"/>
              </w:rPr>
              <w:t>mogućnosti sudjelovanja javnosti</w:t>
            </w:r>
            <w:r w:rsidRPr="00570477">
              <w:rPr>
                <w:b/>
                <w:sz w:val="22"/>
                <w:szCs w:val="22"/>
              </w:rPr>
              <w:t xml:space="preserve"> </w:t>
            </w:r>
            <w:r w:rsidRPr="00570477">
              <w:rPr>
                <w:rStyle w:val="hps"/>
                <w:b/>
                <w:sz w:val="22"/>
                <w:szCs w:val="22"/>
              </w:rPr>
              <w:t>u</w:t>
            </w:r>
            <w:r w:rsidRPr="00570477">
              <w:rPr>
                <w:b/>
                <w:sz w:val="22"/>
                <w:szCs w:val="22"/>
              </w:rPr>
              <w:t xml:space="preserve"> </w:t>
            </w:r>
            <w:r w:rsidRPr="00570477">
              <w:rPr>
                <w:rStyle w:val="hps"/>
                <w:b/>
                <w:sz w:val="22"/>
                <w:szCs w:val="22"/>
              </w:rPr>
              <w:t>izradi nacionalnog</w:t>
            </w:r>
            <w:r w:rsidRPr="00570477">
              <w:rPr>
                <w:b/>
                <w:sz w:val="22"/>
                <w:szCs w:val="22"/>
              </w:rPr>
              <w:t xml:space="preserve"> </w:t>
            </w:r>
            <w:r w:rsidRPr="00570477">
              <w:rPr>
                <w:rStyle w:val="hps"/>
                <w:b/>
                <w:sz w:val="22"/>
                <w:szCs w:val="22"/>
              </w:rPr>
              <w:t>PRTR</w:t>
            </w:r>
            <w:r w:rsidRPr="00570477">
              <w:rPr>
                <w:b/>
                <w:sz w:val="22"/>
                <w:szCs w:val="22"/>
              </w:rPr>
              <w:t xml:space="preserve"> </w:t>
            </w:r>
            <w:r w:rsidRPr="00570477">
              <w:rPr>
                <w:rStyle w:val="hps"/>
                <w:b/>
                <w:sz w:val="22"/>
                <w:szCs w:val="22"/>
              </w:rPr>
              <w:t>sustava</w:t>
            </w:r>
            <w:r w:rsidRPr="00570477">
              <w:rPr>
                <w:b/>
                <w:sz w:val="22"/>
                <w:szCs w:val="22"/>
              </w:rPr>
              <w:t xml:space="preserve"> </w:t>
            </w:r>
            <w:r w:rsidRPr="00570477">
              <w:rPr>
                <w:rStyle w:val="hps"/>
                <w:b/>
                <w:sz w:val="22"/>
                <w:szCs w:val="22"/>
              </w:rPr>
              <w:t>u</w:t>
            </w:r>
            <w:r w:rsidRPr="00570477">
              <w:rPr>
                <w:b/>
                <w:sz w:val="22"/>
                <w:szCs w:val="22"/>
              </w:rPr>
              <w:t xml:space="preserve"> </w:t>
            </w:r>
            <w:r w:rsidRPr="00570477">
              <w:rPr>
                <w:rStyle w:val="hps"/>
                <w:b/>
                <w:sz w:val="22"/>
                <w:szCs w:val="22"/>
              </w:rPr>
              <w:t>skladu</w:t>
            </w:r>
            <w:r w:rsidRPr="00570477">
              <w:rPr>
                <w:b/>
                <w:sz w:val="22"/>
                <w:szCs w:val="22"/>
              </w:rPr>
              <w:t xml:space="preserve"> </w:t>
            </w:r>
            <w:r w:rsidRPr="00570477">
              <w:rPr>
                <w:rStyle w:val="hps"/>
                <w:b/>
                <w:sz w:val="22"/>
                <w:szCs w:val="22"/>
              </w:rPr>
              <w:t>s člankom</w:t>
            </w:r>
            <w:r w:rsidRPr="00570477">
              <w:rPr>
                <w:b/>
                <w:sz w:val="22"/>
                <w:szCs w:val="22"/>
              </w:rPr>
              <w:t xml:space="preserve"> </w:t>
            </w:r>
            <w:r w:rsidRPr="00570477">
              <w:rPr>
                <w:rStyle w:val="hps"/>
                <w:b/>
                <w:sz w:val="22"/>
                <w:szCs w:val="22"/>
              </w:rPr>
              <w:t>13.</w:t>
            </w:r>
            <w:r w:rsidRPr="00570477">
              <w:rPr>
                <w:b/>
                <w:sz w:val="22"/>
                <w:szCs w:val="22"/>
              </w:rPr>
              <w:t xml:space="preserve"> </w:t>
            </w:r>
            <w:r w:rsidRPr="00570477">
              <w:rPr>
                <w:rStyle w:val="hps"/>
                <w:b/>
                <w:sz w:val="22"/>
                <w:szCs w:val="22"/>
              </w:rPr>
              <w:t>(</w:t>
            </w:r>
            <w:r w:rsidRPr="00570477">
              <w:rPr>
                <w:b/>
                <w:sz w:val="22"/>
                <w:szCs w:val="22"/>
              </w:rPr>
              <w:t xml:space="preserve">sudjelovanje javnosti </w:t>
            </w:r>
            <w:r w:rsidRPr="00570477">
              <w:rPr>
                <w:rStyle w:val="hps"/>
                <w:b/>
                <w:sz w:val="22"/>
                <w:szCs w:val="22"/>
              </w:rPr>
              <w:t>u</w:t>
            </w:r>
            <w:r w:rsidRPr="00570477">
              <w:rPr>
                <w:b/>
                <w:sz w:val="22"/>
                <w:szCs w:val="22"/>
              </w:rPr>
              <w:t xml:space="preserve"> </w:t>
            </w:r>
            <w:r w:rsidRPr="00570477">
              <w:rPr>
                <w:rStyle w:val="hps"/>
                <w:b/>
                <w:sz w:val="22"/>
                <w:szCs w:val="22"/>
              </w:rPr>
              <w:t>razvoju</w:t>
            </w:r>
            <w:r w:rsidRPr="00570477">
              <w:rPr>
                <w:b/>
                <w:sz w:val="22"/>
                <w:szCs w:val="22"/>
              </w:rPr>
              <w:t xml:space="preserve"> </w:t>
            </w:r>
            <w:r w:rsidRPr="00570477">
              <w:rPr>
                <w:rStyle w:val="hps"/>
                <w:b/>
                <w:sz w:val="22"/>
                <w:szCs w:val="22"/>
              </w:rPr>
              <w:t>nacionalnih registara ispuštanja i prijenosa onečišćujućih</w:t>
            </w:r>
            <w:r w:rsidR="007E3CDF" w:rsidRPr="00570477">
              <w:rPr>
                <w:b/>
                <w:sz w:val="22"/>
                <w:szCs w:val="22"/>
              </w:rPr>
              <w:t xml:space="preserve"> tvari)</w:t>
            </w:r>
            <w:r w:rsidRPr="00570477">
              <w:rPr>
                <w:b/>
                <w:sz w:val="22"/>
                <w:szCs w:val="22"/>
              </w:rPr>
              <w:t xml:space="preserve"> </w:t>
            </w:r>
            <w:r w:rsidR="007E3CDF" w:rsidRPr="00570477">
              <w:rPr>
                <w:rStyle w:val="hps"/>
                <w:b/>
                <w:sz w:val="22"/>
                <w:szCs w:val="22"/>
              </w:rPr>
              <w:t>te</w:t>
            </w:r>
            <w:r w:rsidRPr="00570477">
              <w:rPr>
                <w:b/>
                <w:sz w:val="22"/>
                <w:szCs w:val="22"/>
              </w:rPr>
              <w:t xml:space="preserve"> </w:t>
            </w:r>
            <w:r w:rsidRPr="00570477">
              <w:rPr>
                <w:rStyle w:val="hps"/>
                <w:b/>
                <w:sz w:val="22"/>
                <w:szCs w:val="22"/>
              </w:rPr>
              <w:t>bilo kakvo</w:t>
            </w:r>
            <w:r w:rsidRPr="00570477">
              <w:rPr>
                <w:b/>
                <w:sz w:val="22"/>
                <w:szCs w:val="22"/>
              </w:rPr>
              <w:t xml:space="preserve"> </w:t>
            </w:r>
            <w:r w:rsidRPr="00570477">
              <w:rPr>
                <w:rStyle w:val="hps"/>
                <w:b/>
                <w:sz w:val="22"/>
                <w:szCs w:val="22"/>
              </w:rPr>
              <w:t>bitno iskustvo vezano uz sudjelovanje javnosti</w:t>
            </w:r>
            <w:r w:rsidRPr="00570477">
              <w:rPr>
                <w:b/>
                <w:sz w:val="22"/>
                <w:szCs w:val="22"/>
              </w:rPr>
              <w:t xml:space="preserve"> </w:t>
            </w:r>
            <w:r w:rsidRPr="00570477">
              <w:rPr>
                <w:rStyle w:val="hps"/>
                <w:b/>
                <w:sz w:val="22"/>
                <w:szCs w:val="22"/>
              </w:rPr>
              <w:t>u</w:t>
            </w:r>
            <w:r w:rsidRPr="00570477">
              <w:rPr>
                <w:b/>
                <w:sz w:val="22"/>
                <w:szCs w:val="22"/>
              </w:rPr>
              <w:t xml:space="preserve"> </w:t>
            </w:r>
            <w:r w:rsidRPr="00570477">
              <w:rPr>
                <w:rStyle w:val="hps"/>
                <w:b/>
                <w:sz w:val="22"/>
                <w:szCs w:val="22"/>
              </w:rPr>
              <w:t>izradi</w:t>
            </w:r>
            <w:r w:rsidRPr="00570477">
              <w:rPr>
                <w:b/>
                <w:sz w:val="22"/>
                <w:szCs w:val="22"/>
              </w:rPr>
              <w:t xml:space="preserve"> </w:t>
            </w:r>
            <w:r w:rsidRPr="00570477">
              <w:rPr>
                <w:rStyle w:val="hps"/>
                <w:b/>
                <w:sz w:val="22"/>
                <w:szCs w:val="22"/>
              </w:rPr>
              <w:t>sustava</w:t>
            </w:r>
            <w:r w:rsidR="00AC3880" w:rsidRPr="00570477">
              <w:rPr>
                <w:b/>
                <w:sz w:val="22"/>
                <w:szCs w:val="22"/>
              </w:rPr>
              <w:t>.</w:t>
            </w:r>
          </w:p>
        </w:tc>
      </w:tr>
      <w:tr w:rsidR="00393EBD" w:rsidRPr="004E4A25" w:rsidTr="00E75C8D">
        <w:tc>
          <w:tcPr>
            <w:tcW w:w="8647" w:type="dxa"/>
            <w:shd w:val="clear" w:color="auto" w:fill="auto"/>
          </w:tcPr>
          <w:p w:rsidR="00F0238D" w:rsidRPr="004E4A25" w:rsidRDefault="001E1FC1" w:rsidP="00845C94">
            <w:pPr>
              <w:spacing w:line="240" w:lineRule="auto"/>
              <w:ind w:left="113" w:right="113" w:firstLine="34"/>
              <w:jc w:val="both"/>
              <w:rPr>
                <w:b/>
                <w:sz w:val="22"/>
                <w:szCs w:val="22"/>
                <w:u w:val="single"/>
              </w:rPr>
            </w:pPr>
            <w:r w:rsidRPr="004E4A25">
              <w:rPr>
                <w:b/>
                <w:sz w:val="22"/>
                <w:szCs w:val="22"/>
                <w:u w:val="single"/>
              </w:rPr>
              <w:t>Odgovor:</w:t>
            </w:r>
          </w:p>
          <w:p w:rsidR="00087509" w:rsidRPr="004E4A25" w:rsidRDefault="00087509" w:rsidP="00087509">
            <w:pPr>
              <w:spacing w:line="240" w:lineRule="auto"/>
              <w:ind w:left="113" w:right="113" w:firstLine="459"/>
              <w:jc w:val="both"/>
              <w:rPr>
                <w:sz w:val="22"/>
                <w:szCs w:val="22"/>
              </w:rPr>
            </w:pPr>
            <w:r w:rsidRPr="004E4A25">
              <w:rPr>
                <w:sz w:val="22"/>
                <w:szCs w:val="22"/>
              </w:rPr>
              <w:t xml:space="preserve">Opći pravni okvir za sudjelovanje javnosti definiran je Kodeksom savjetovanja sa zainteresiranom javnošću u postupcima donošenja zakona, drugih propisa i akata (NN 140/09) </w:t>
            </w:r>
            <w:r w:rsidR="00F51A0F" w:rsidRPr="004E4A25">
              <w:rPr>
                <w:sz w:val="22"/>
                <w:szCs w:val="22"/>
              </w:rPr>
              <w:t xml:space="preserve">koji uključuje i </w:t>
            </w:r>
            <w:r w:rsidRPr="004E4A25">
              <w:rPr>
                <w:sz w:val="22"/>
                <w:szCs w:val="22"/>
              </w:rPr>
              <w:t>Smjernice za primjenu Kodeksa</w:t>
            </w:r>
            <w:r w:rsidR="00F51A0F" w:rsidRPr="004E4A25">
              <w:rPr>
                <w:sz w:val="22"/>
                <w:szCs w:val="22"/>
              </w:rPr>
              <w:t xml:space="preserve">. Nadalje, </w:t>
            </w:r>
            <w:r w:rsidR="0035019D" w:rsidRPr="004E4A25">
              <w:rPr>
                <w:sz w:val="22"/>
                <w:szCs w:val="22"/>
              </w:rPr>
              <w:t>ZOZO</w:t>
            </w:r>
            <w:r w:rsidR="00F51A0F" w:rsidRPr="004E4A25">
              <w:rPr>
                <w:sz w:val="22"/>
                <w:szCs w:val="22"/>
              </w:rPr>
              <w:t xml:space="preserve"> sadrži odredbe o sudjelovanju javnosti i zainteresirane javnosti u odlučivanju o određenim djelovanjima i djelatnostima vezano za pitanja zaštite okoliša koje su u skladu s odredbama </w:t>
            </w:r>
            <w:proofErr w:type="spellStart"/>
            <w:r w:rsidR="00F51A0F" w:rsidRPr="004E4A25">
              <w:rPr>
                <w:sz w:val="22"/>
                <w:szCs w:val="22"/>
              </w:rPr>
              <w:t>Arhu</w:t>
            </w:r>
            <w:r w:rsidR="00B02D10" w:rsidRPr="004E4A25">
              <w:rPr>
                <w:sz w:val="22"/>
                <w:szCs w:val="22"/>
              </w:rPr>
              <w:t>š</w:t>
            </w:r>
            <w:r w:rsidR="00F51A0F" w:rsidRPr="004E4A25">
              <w:rPr>
                <w:sz w:val="22"/>
                <w:szCs w:val="22"/>
              </w:rPr>
              <w:t>ke</w:t>
            </w:r>
            <w:proofErr w:type="spellEnd"/>
            <w:r w:rsidR="00F51A0F" w:rsidRPr="004E4A25">
              <w:rPr>
                <w:sz w:val="22"/>
                <w:szCs w:val="22"/>
              </w:rPr>
              <w:t xml:space="preserve"> konvencije. </w:t>
            </w:r>
          </w:p>
          <w:p w:rsidR="004A2BCA" w:rsidRPr="004E4A25" w:rsidRDefault="00F51A0F" w:rsidP="00FC480E">
            <w:pPr>
              <w:spacing w:line="240" w:lineRule="auto"/>
              <w:ind w:left="113" w:right="113" w:firstLine="459"/>
              <w:jc w:val="both"/>
              <w:rPr>
                <w:sz w:val="22"/>
                <w:szCs w:val="22"/>
              </w:rPr>
            </w:pPr>
            <w:r w:rsidRPr="004E4A25">
              <w:rPr>
                <w:sz w:val="22"/>
                <w:szCs w:val="22"/>
              </w:rPr>
              <w:t>U skladu s tim propisima nacrt</w:t>
            </w:r>
            <w:r w:rsidR="00AB1A31">
              <w:rPr>
                <w:sz w:val="22"/>
                <w:szCs w:val="22"/>
              </w:rPr>
              <w:t>i</w:t>
            </w:r>
            <w:r w:rsidRPr="004E4A25">
              <w:rPr>
                <w:sz w:val="22"/>
                <w:szCs w:val="22"/>
              </w:rPr>
              <w:t xml:space="preserve"> Pravilnika ROO (NN 35/08</w:t>
            </w:r>
            <w:r w:rsidR="00057065">
              <w:rPr>
                <w:sz w:val="22"/>
                <w:szCs w:val="22"/>
              </w:rPr>
              <w:t>, 87/15</w:t>
            </w:r>
            <w:r w:rsidRPr="004E4A25">
              <w:rPr>
                <w:sz w:val="22"/>
                <w:szCs w:val="22"/>
              </w:rPr>
              <w:t>)</w:t>
            </w:r>
            <w:r w:rsidR="001165D7" w:rsidRPr="004E4A25">
              <w:rPr>
                <w:sz w:val="22"/>
                <w:szCs w:val="22"/>
              </w:rPr>
              <w:t xml:space="preserve"> </w:t>
            </w:r>
            <w:r w:rsidR="00040769" w:rsidRPr="004E4A25">
              <w:rPr>
                <w:sz w:val="22"/>
                <w:szCs w:val="22"/>
              </w:rPr>
              <w:t>bi</w:t>
            </w:r>
            <w:r w:rsidR="00AB1A31">
              <w:rPr>
                <w:sz w:val="22"/>
                <w:szCs w:val="22"/>
              </w:rPr>
              <w:t>li</w:t>
            </w:r>
            <w:r w:rsidR="00040769" w:rsidRPr="004E4A25">
              <w:rPr>
                <w:sz w:val="22"/>
                <w:szCs w:val="22"/>
              </w:rPr>
              <w:t xml:space="preserve"> </w:t>
            </w:r>
            <w:r w:rsidR="00AB1A31">
              <w:rPr>
                <w:sz w:val="22"/>
                <w:szCs w:val="22"/>
              </w:rPr>
              <w:t>su</w:t>
            </w:r>
            <w:r w:rsidR="00FC480E" w:rsidRPr="004E4A25">
              <w:rPr>
                <w:sz w:val="22"/>
                <w:szCs w:val="22"/>
              </w:rPr>
              <w:t xml:space="preserve"> </w:t>
            </w:r>
            <w:r w:rsidR="001165D7" w:rsidRPr="004E4A25">
              <w:rPr>
                <w:sz w:val="22"/>
                <w:szCs w:val="22"/>
              </w:rPr>
              <w:t>objavljen</w:t>
            </w:r>
            <w:r w:rsidR="00AB1A31">
              <w:rPr>
                <w:sz w:val="22"/>
                <w:szCs w:val="22"/>
              </w:rPr>
              <w:t>i u rubrici javnog savjetovanja</w:t>
            </w:r>
            <w:r w:rsidR="00040769" w:rsidRPr="004E4A25">
              <w:rPr>
                <w:sz w:val="22"/>
                <w:szCs w:val="22"/>
              </w:rPr>
              <w:t xml:space="preserve"> na stranicama Ministarstva </w:t>
            </w:r>
            <w:r w:rsidR="00057065">
              <w:rPr>
                <w:sz w:val="22"/>
                <w:szCs w:val="22"/>
              </w:rPr>
              <w:t>zaštite okoliša i prirode</w:t>
            </w:r>
            <w:r w:rsidR="00040769" w:rsidRPr="004E4A25">
              <w:rPr>
                <w:sz w:val="22"/>
                <w:szCs w:val="22"/>
              </w:rPr>
              <w:t xml:space="preserve"> </w:t>
            </w:r>
            <w:r w:rsidRPr="004E4A25">
              <w:rPr>
                <w:sz w:val="22"/>
                <w:szCs w:val="22"/>
              </w:rPr>
              <w:t xml:space="preserve">u trajanju od mjesec dana prilikom čega je javnost </w:t>
            </w:r>
            <w:r w:rsidR="007E3CDF" w:rsidRPr="004E4A25">
              <w:rPr>
                <w:sz w:val="22"/>
                <w:szCs w:val="22"/>
              </w:rPr>
              <w:t>bila u mogućnosti</w:t>
            </w:r>
            <w:r w:rsidRPr="004E4A25">
              <w:rPr>
                <w:sz w:val="22"/>
                <w:szCs w:val="22"/>
              </w:rPr>
              <w:t xml:space="preserve"> dati </w:t>
            </w:r>
            <w:r w:rsidR="00040769" w:rsidRPr="004E4A25">
              <w:rPr>
                <w:sz w:val="22"/>
                <w:szCs w:val="22"/>
              </w:rPr>
              <w:t>komentare i primjedbe</w:t>
            </w:r>
            <w:r w:rsidR="00FC480E" w:rsidRPr="004E4A25">
              <w:rPr>
                <w:sz w:val="22"/>
                <w:szCs w:val="22"/>
              </w:rPr>
              <w:t xml:space="preserve"> te je održana javna rasprava</w:t>
            </w:r>
            <w:r w:rsidR="00636E1E" w:rsidRPr="004E4A25">
              <w:rPr>
                <w:sz w:val="22"/>
                <w:szCs w:val="22"/>
              </w:rPr>
              <w:t>.</w:t>
            </w:r>
          </w:p>
          <w:p w:rsidR="00350F89" w:rsidRPr="004E4A25" w:rsidRDefault="00350F89" w:rsidP="00350F89">
            <w:pPr>
              <w:spacing w:line="240" w:lineRule="auto"/>
              <w:ind w:left="113" w:right="113" w:firstLine="459"/>
              <w:jc w:val="both"/>
              <w:rPr>
                <w:sz w:val="22"/>
                <w:szCs w:val="22"/>
              </w:rPr>
            </w:pPr>
          </w:p>
        </w:tc>
      </w:tr>
    </w:tbl>
    <w:p w:rsidR="00393EBD" w:rsidRPr="004E4A25" w:rsidRDefault="00393EBD" w:rsidP="00393EBD">
      <w:pPr>
        <w:keepNext/>
        <w:keepLines/>
        <w:tabs>
          <w:tab w:val="right" w:pos="851"/>
        </w:tabs>
        <w:spacing w:before="240" w:after="120" w:line="240" w:lineRule="exact"/>
        <w:ind w:left="1134" w:right="1134" w:hanging="1134"/>
        <w:rPr>
          <w:b/>
          <w:sz w:val="22"/>
          <w:szCs w:val="22"/>
        </w:rPr>
      </w:pPr>
      <w:r w:rsidRPr="00845C94">
        <w:rPr>
          <w:b/>
        </w:rPr>
        <w:lastRenderedPageBreak/>
        <w:tab/>
      </w:r>
      <w:r w:rsidRPr="00845C94">
        <w:rPr>
          <w:b/>
        </w:rPr>
        <w:tab/>
      </w:r>
      <w:r w:rsidR="00845C94" w:rsidRPr="004E4A25">
        <w:rPr>
          <w:b/>
          <w:sz w:val="22"/>
          <w:szCs w:val="22"/>
        </w:rPr>
        <w:t>Članak</w:t>
      </w:r>
      <w:r w:rsidRPr="004E4A25">
        <w:rPr>
          <w:b/>
          <w:sz w:val="22"/>
          <w:szCs w:val="22"/>
        </w:rPr>
        <w:t xml:space="preserve"> 14</w:t>
      </w:r>
      <w:r w:rsidR="00845C94"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A035DF" w:rsidRPr="004E4A25" w:rsidTr="006E1AB1">
        <w:tc>
          <w:tcPr>
            <w:tcW w:w="8647" w:type="dxa"/>
            <w:shd w:val="clear" w:color="auto" w:fill="auto"/>
          </w:tcPr>
          <w:p w:rsidR="00A035DF" w:rsidRPr="00570477" w:rsidRDefault="00F65701" w:rsidP="006E1AB1">
            <w:pPr>
              <w:spacing w:before="40" w:after="120" w:line="240" w:lineRule="exact"/>
              <w:ind w:left="113" w:right="113"/>
              <w:jc w:val="both"/>
              <w:rPr>
                <w:sz w:val="22"/>
                <w:szCs w:val="22"/>
              </w:rPr>
            </w:pPr>
            <w:r w:rsidRPr="00F65701">
              <w:rPr>
                <w:b/>
                <w:sz w:val="22"/>
                <w:szCs w:val="22"/>
              </w:rPr>
              <w:t xml:space="preserve">Opišite postupak utvrđen zakonom u skladu s kojim svaka osoba ima pravo žalbe ako </w:t>
            </w:r>
            <w:r w:rsidRPr="00F65701">
              <w:rPr>
                <w:b/>
                <w:sz w:val="22"/>
                <w:szCs w:val="22"/>
                <w:lang w:eastAsia="hr-HR"/>
              </w:rPr>
              <w:t>smatra da je njezin zahtjev za informacijama zanemaren, neutemeljeno odbijen odnosno da nije riješen u skladu s odredbama članka 14. (pristup pravosuđu) te primjenu istoga.</w:t>
            </w:r>
          </w:p>
        </w:tc>
      </w:tr>
      <w:tr w:rsidR="00A035DF" w:rsidRPr="004E4A25" w:rsidTr="00E75C8D">
        <w:tc>
          <w:tcPr>
            <w:tcW w:w="8647" w:type="dxa"/>
            <w:shd w:val="clear" w:color="auto" w:fill="auto"/>
          </w:tcPr>
          <w:p w:rsidR="00F65701" w:rsidRPr="00F65701" w:rsidRDefault="00F65701" w:rsidP="00F65701">
            <w:pPr>
              <w:spacing w:line="240" w:lineRule="auto"/>
              <w:ind w:left="113" w:right="113" w:firstLine="34"/>
              <w:jc w:val="both"/>
              <w:rPr>
                <w:b/>
                <w:sz w:val="22"/>
                <w:szCs w:val="22"/>
                <w:u w:val="single"/>
              </w:rPr>
            </w:pPr>
            <w:r w:rsidRPr="00F65701">
              <w:rPr>
                <w:b/>
                <w:sz w:val="22"/>
                <w:szCs w:val="22"/>
                <w:u w:val="single"/>
              </w:rPr>
              <w:t>Odgovor:</w:t>
            </w:r>
          </w:p>
          <w:p w:rsidR="00F65701" w:rsidRPr="00F65701" w:rsidRDefault="00F65701" w:rsidP="00F65701">
            <w:pPr>
              <w:spacing w:line="240" w:lineRule="auto"/>
              <w:ind w:left="113" w:right="446" w:firstLine="567"/>
              <w:jc w:val="both"/>
              <w:rPr>
                <w:sz w:val="22"/>
                <w:szCs w:val="22"/>
              </w:rPr>
            </w:pPr>
            <w:r w:rsidRPr="00F65701">
              <w:rPr>
                <w:sz w:val="22"/>
                <w:szCs w:val="22"/>
              </w:rPr>
              <w:t>Sukladno čl. 25. i čl. 26. Zakona o pravu na pristup informacijama (NN 25/13</w:t>
            </w:r>
            <w:r w:rsidR="00846DF2">
              <w:rPr>
                <w:sz w:val="22"/>
                <w:szCs w:val="22"/>
              </w:rPr>
              <w:t xml:space="preserve"> i 25/15</w:t>
            </w:r>
            <w:r w:rsidRPr="00F65701">
              <w:rPr>
                <w:sz w:val="22"/>
                <w:szCs w:val="22"/>
              </w:rPr>
              <w:t>)</w:t>
            </w:r>
            <w:r w:rsidR="006F6D36">
              <w:rPr>
                <w:sz w:val="22"/>
                <w:szCs w:val="22"/>
              </w:rPr>
              <w:t>:</w:t>
            </w:r>
            <w:r w:rsidRPr="00F65701">
              <w:rPr>
                <w:sz w:val="22"/>
                <w:szCs w:val="22"/>
              </w:rPr>
              <w:t xml:space="preserve"> </w:t>
            </w:r>
          </w:p>
          <w:p w:rsidR="00F65701" w:rsidRPr="00F65701" w:rsidRDefault="00F65701" w:rsidP="00F65701">
            <w:pPr>
              <w:spacing w:line="240" w:lineRule="auto"/>
              <w:ind w:left="113" w:right="446" w:firstLine="567"/>
              <w:jc w:val="both"/>
              <w:rPr>
                <w:sz w:val="22"/>
                <w:szCs w:val="22"/>
              </w:rPr>
            </w:pPr>
            <w:r w:rsidRPr="00F65701">
              <w:rPr>
                <w:sz w:val="22"/>
                <w:szCs w:val="22"/>
              </w:rPr>
              <w:t xml:space="preserve">Članak 25. </w:t>
            </w:r>
          </w:p>
          <w:p w:rsidR="00F65701" w:rsidRPr="00F65701" w:rsidRDefault="00F65701" w:rsidP="00F65701">
            <w:pPr>
              <w:spacing w:line="240" w:lineRule="auto"/>
              <w:ind w:left="113" w:right="446" w:firstLine="567"/>
              <w:jc w:val="both"/>
              <w:rPr>
                <w:sz w:val="22"/>
                <w:szCs w:val="22"/>
              </w:rPr>
            </w:pPr>
            <w:r w:rsidRPr="00F65701">
              <w:rPr>
                <w:sz w:val="22"/>
                <w:szCs w:val="22"/>
              </w:rPr>
              <w:t>(1) Protiv rješenja tijela javne vlasti može se izjaviti žalba Povjereniku u roku od 15 dana od dana dostave rješenja.</w:t>
            </w:r>
          </w:p>
          <w:p w:rsidR="00F65701" w:rsidRPr="00F65701" w:rsidRDefault="00F65701" w:rsidP="00F65701">
            <w:pPr>
              <w:spacing w:line="240" w:lineRule="auto"/>
              <w:ind w:left="113" w:right="446" w:firstLine="567"/>
              <w:jc w:val="both"/>
              <w:rPr>
                <w:sz w:val="22"/>
                <w:szCs w:val="22"/>
              </w:rPr>
            </w:pPr>
            <w:r w:rsidRPr="00F65701">
              <w:rPr>
                <w:sz w:val="22"/>
                <w:szCs w:val="22"/>
              </w:rPr>
              <w:t>(2) Žalba se može izjaviti i kad tijelo javne vlasti, u propisanom roku, ne odluči o zahtjevu podnositelja.</w:t>
            </w:r>
          </w:p>
          <w:p w:rsidR="00F65701" w:rsidRPr="00F65701" w:rsidRDefault="00F65701" w:rsidP="00F65701">
            <w:pPr>
              <w:spacing w:line="240" w:lineRule="auto"/>
              <w:ind w:left="113" w:right="446" w:firstLine="567"/>
              <w:jc w:val="both"/>
              <w:rPr>
                <w:sz w:val="22"/>
                <w:szCs w:val="22"/>
              </w:rPr>
            </w:pPr>
            <w:r w:rsidRPr="00F65701">
              <w:rPr>
                <w:sz w:val="22"/>
                <w:szCs w:val="22"/>
              </w:rPr>
              <w:t>(3) Povjerenik je dužan rješenje o žalbi donijeti i dostaviti stranci, putem prvostupanjskog tijela, najkasnije u roku od 30 dana od dana predaje uredne žalbe.</w:t>
            </w:r>
          </w:p>
          <w:p w:rsidR="00F65701" w:rsidRPr="00F65701" w:rsidRDefault="00F65701" w:rsidP="00F65701">
            <w:pPr>
              <w:spacing w:line="240" w:lineRule="auto"/>
              <w:ind w:left="113" w:right="446" w:firstLine="567"/>
              <w:jc w:val="both"/>
              <w:rPr>
                <w:sz w:val="22"/>
                <w:szCs w:val="22"/>
              </w:rPr>
            </w:pPr>
            <w:r w:rsidRPr="00F65701">
              <w:rPr>
                <w:sz w:val="22"/>
                <w:szCs w:val="22"/>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F65701" w:rsidRPr="00F65701" w:rsidRDefault="00F65701" w:rsidP="00F65701">
            <w:pPr>
              <w:spacing w:line="240" w:lineRule="auto"/>
              <w:ind w:left="113" w:right="446" w:firstLine="567"/>
              <w:jc w:val="both"/>
              <w:rPr>
                <w:sz w:val="22"/>
                <w:szCs w:val="22"/>
              </w:rPr>
            </w:pPr>
            <w:r w:rsidRPr="00F65701">
              <w:rPr>
                <w:sz w:val="22"/>
                <w:szCs w:val="22"/>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F65701" w:rsidRPr="00F65701" w:rsidRDefault="00F65701" w:rsidP="00F65701">
            <w:pPr>
              <w:spacing w:line="240" w:lineRule="auto"/>
              <w:ind w:left="113" w:right="446" w:firstLine="567"/>
              <w:jc w:val="both"/>
              <w:rPr>
                <w:sz w:val="22"/>
                <w:szCs w:val="22"/>
              </w:rPr>
            </w:pPr>
            <w:r w:rsidRPr="00F65701">
              <w:rPr>
                <w:sz w:val="22"/>
                <w:szCs w:val="22"/>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F65701" w:rsidRPr="00F65701" w:rsidRDefault="00F65701" w:rsidP="00846DF2">
            <w:pPr>
              <w:spacing w:line="240" w:lineRule="auto"/>
              <w:ind w:left="113" w:right="113" w:firstLine="567"/>
              <w:jc w:val="both"/>
              <w:rPr>
                <w:sz w:val="22"/>
                <w:szCs w:val="22"/>
              </w:rPr>
            </w:pPr>
            <w:r w:rsidRPr="00F65701">
              <w:rPr>
                <w:sz w:val="22"/>
                <w:szCs w:val="22"/>
              </w:rPr>
              <w:t>(7) Kad utvrdi da je žalba osnovana, Povjerenik će rješenjem</w:t>
            </w:r>
            <w:r w:rsidR="00846DF2">
              <w:rPr>
                <w:sz w:val="22"/>
                <w:szCs w:val="22"/>
              </w:rPr>
              <w:t xml:space="preserve"> </w:t>
            </w:r>
            <w:r w:rsidRPr="00F65701">
              <w:rPr>
                <w:sz w:val="22"/>
                <w:szCs w:val="22"/>
              </w:rPr>
              <w:t xml:space="preserve"> naložiti tijelu javne vlasti da korisniku omogući pristup traženoj informaciji, odnosno da odluči o zahtjevu korisnika te odrediti primjeren rok u kojem je dužno to učiniti.</w:t>
            </w:r>
          </w:p>
          <w:p w:rsidR="00F65701" w:rsidRPr="00F65701" w:rsidRDefault="00F65701" w:rsidP="00F65701">
            <w:pPr>
              <w:spacing w:line="240" w:lineRule="auto"/>
              <w:ind w:left="113" w:right="446" w:firstLine="567"/>
              <w:jc w:val="both"/>
              <w:rPr>
                <w:sz w:val="22"/>
                <w:szCs w:val="22"/>
              </w:rPr>
            </w:pPr>
            <w:r w:rsidRPr="00F65701">
              <w:rPr>
                <w:sz w:val="22"/>
                <w:szCs w:val="22"/>
              </w:rPr>
              <w:t xml:space="preserve">(8) Smatrat će se da je tijelo javne vlasti onemogućilo ili ograničilo pristup informacijama korisniku ako ne postupi po odluci Povjerenika iz stavka 7. ovoga članka ili to ne učini u roku koji je odredio Povjerenik. </w:t>
            </w:r>
          </w:p>
          <w:p w:rsidR="00F65701" w:rsidRPr="00F65701" w:rsidRDefault="00F65701" w:rsidP="00F65701">
            <w:pPr>
              <w:spacing w:line="240" w:lineRule="auto"/>
              <w:ind w:left="113" w:right="446" w:firstLine="567"/>
              <w:jc w:val="both"/>
              <w:rPr>
                <w:sz w:val="22"/>
                <w:szCs w:val="22"/>
              </w:rPr>
            </w:pPr>
            <w:r w:rsidRPr="00F65701">
              <w:rPr>
                <w:sz w:val="22"/>
                <w:szCs w:val="22"/>
              </w:rPr>
              <w:t>Članak 26. - Upravni spor</w:t>
            </w:r>
          </w:p>
          <w:p w:rsidR="00F65701" w:rsidRPr="00F65701" w:rsidRDefault="00F65701" w:rsidP="00F65701">
            <w:pPr>
              <w:spacing w:line="240" w:lineRule="auto"/>
              <w:ind w:left="113" w:right="446" w:firstLine="567"/>
              <w:jc w:val="both"/>
              <w:rPr>
                <w:sz w:val="22"/>
                <w:szCs w:val="22"/>
              </w:rPr>
            </w:pPr>
            <w:r w:rsidRPr="00F65701">
              <w:rPr>
                <w:sz w:val="22"/>
                <w:szCs w:val="22"/>
              </w:rPr>
              <w:t>(1) Protiv rješenja Povjerenika žalba nije dopuštena, ali se može pokrenuti upravni spor pred Visokim upravnim sudom Republike Hrvatske. Visoki upravni sud Republike Hrvatske mora donijeti odluku o tužbi u roku od 90 dana. Tužba ima odgađajući učinak ako je rješenjem omogućen pristup informaciji.</w:t>
            </w:r>
          </w:p>
          <w:p w:rsidR="00F65701" w:rsidRPr="00F65701" w:rsidRDefault="00F65701" w:rsidP="00F65701">
            <w:pPr>
              <w:spacing w:line="240" w:lineRule="auto"/>
              <w:ind w:left="113" w:right="446" w:firstLine="567"/>
              <w:jc w:val="both"/>
              <w:rPr>
                <w:sz w:val="22"/>
                <w:szCs w:val="22"/>
              </w:rPr>
            </w:pPr>
            <w:r w:rsidRPr="00F65701">
              <w:rPr>
                <w:sz w:val="22"/>
                <w:szCs w:val="22"/>
              </w:rPr>
              <w:t>(2) Upravni spor protiv rješenja iz stavka 1. ovog članka može pokrenuti i tijelo javne vlasti koje je donijelo prvostupanjsko rješenje.</w:t>
            </w:r>
          </w:p>
          <w:p w:rsidR="00F65701" w:rsidRPr="00F65701" w:rsidRDefault="00F65701" w:rsidP="00F65701">
            <w:pPr>
              <w:spacing w:line="240" w:lineRule="auto"/>
              <w:ind w:left="113" w:right="446" w:firstLine="567"/>
              <w:jc w:val="both"/>
              <w:rPr>
                <w:sz w:val="22"/>
                <w:szCs w:val="22"/>
              </w:rPr>
            </w:pPr>
            <w:r w:rsidRPr="00F65701">
              <w:rPr>
                <w:sz w:val="22"/>
                <w:szCs w:val="22"/>
              </w:rPr>
              <w:t>(3) U postupku po tužbi, tijela javne vlasti dužna su Visokom upravnom sudu Republike Hrvatske omogućiti uvid u informacije iz članka 15. stavka 2. i 3. ovog Zakona, koje su predmet postupka.</w:t>
            </w:r>
          </w:p>
          <w:p w:rsidR="00F65701" w:rsidRPr="00F65701" w:rsidRDefault="00F65701" w:rsidP="00F65701">
            <w:pPr>
              <w:spacing w:line="240" w:lineRule="auto"/>
              <w:ind w:left="113" w:right="446" w:firstLine="567"/>
              <w:jc w:val="both"/>
              <w:rPr>
                <w:sz w:val="22"/>
                <w:szCs w:val="22"/>
              </w:rPr>
            </w:pPr>
            <w:r w:rsidRPr="00F65701">
              <w:rPr>
                <w:sz w:val="22"/>
                <w:szCs w:val="22"/>
              </w:rPr>
              <w:t>Članak 27.:</w:t>
            </w:r>
          </w:p>
          <w:p w:rsidR="00F65701" w:rsidRPr="00F65701" w:rsidRDefault="00F65701" w:rsidP="00F65701">
            <w:pPr>
              <w:spacing w:line="240" w:lineRule="auto"/>
              <w:ind w:left="113" w:right="446" w:firstLine="567"/>
              <w:jc w:val="both"/>
              <w:rPr>
                <w:sz w:val="22"/>
                <w:szCs w:val="22"/>
              </w:rPr>
            </w:pPr>
            <w:r w:rsidRPr="00F65701">
              <w:rPr>
                <w:sz w:val="22"/>
                <w:szCs w:val="22"/>
              </w:rPr>
              <w:t>(1) Svaki korisnik ima pravo na ponovnu uporabu informacija u komercijalne ili nekomercijalne svrhe, u skladu s odredbama ovoga Zakona.</w:t>
            </w:r>
          </w:p>
          <w:p w:rsidR="00F65701" w:rsidRPr="00F65701" w:rsidRDefault="00F65701" w:rsidP="00F65701">
            <w:pPr>
              <w:spacing w:line="240" w:lineRule="auto"/>
              <w:ind w:left="113" w:right="446" w:firstLine="567"/>
              <w:jc w:val="both"/>
              <w:rPr>
                <w:sz w:val="22"/>
                <w:szCs w:val="22"/>
              </w:rPr>
            </w:pPr>
            <w:r w:rsidRPr="00F65701">
              <w:rPr>
                <w:sz w:val="22"/>
                <w:szCs w:val="22"/>
              </w:rPr>
              <w:t>(2)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A035DF" w:rsidRPr="004E4A25" w:rsidRDefault="00F65701" w:rsidP="006F6D36">
            <w:pPr>
              <w:spacing w:line="240" w:lineRule="auto"/>
              <w:ind w:left="113" w:right="113" w:firstLine="567"/>
              <w:jc w:val="both"/>
              <w:rPr>
                <w:sz w:val="22"/>
                <w:szCs w:val="22"/>
              </w:rPr>
            </w:pPr>
            <w:r w:rsidRPr="00F65701">
              <w:rPr>
                <w:sz w:val="22"/>
                <w:szCs w:val="22"/>
              </w:rPr>
              <w:t>(3) Na pitanja koja nisu posebno uređena ovom glavom primjenjuju se na odgovarajući način ostale odredbe ovoga Zakona.</w:t>
            </w:r>
            <w:r w:rsidR="006F6D36">
              <w:rPr>
                <w:sz w:val="22"/>
                <w:szCs w:val="22"/>
              </w:rPr>
              <w:t>.</w:t>
            </w:r>
          </w:p>
        </w:tc>
      </w:tr>
    </w:tbl>
    <w:p w:rsidR="00393EBD" w:rsidRPr="004E4A25" w:rsidRDefault="00393EBD" w:rsidP="00393EBD">
      <w:pPr>
        <w:keepNext/>
        <w:keepLines/>
        <w:tabs>
          <w:tab w:val="right" w:pos="851"/>
        </w:tabs>
        <w:spacing w:before="240" w:after="120" w:line="240" w:lineRule="exact"/>
        <w:ind w:left="1134" w:right="1134" w:hanging="1134"/>
        <w:rPr>
          <w:b/>
          <w:sz w:val="22"/>
          <w:szCs w:val="22"/>
        </w:rPr>
      </w:pPr>
      <w:r w:rsidRPr="00393EBD">
        <w:rPr>
          <w:b/>
        </w:rPr>
        <w:lastRenderedPageBreak/>
        <w:tab/>
      </w:r>
      <w:r w:rsidRPr="00393EBD">
        <w:rPr>
          <w:b/>
        </w:rPr>
        <w:tab/>
      </w:r>
      <w:r w:rsidR="00845C94" w:rsidRPr="004E4A25">
        <w:rPr>
          <w:b/>
          <w:sz w:val="22"/>
          <w:szCs w:val="22"/>
        </w:rPr>
        <w:t>Članak</w:t>
      </w:r>
      <w:r w:rsidRPr="004E4A25">
        <w:rPr>
          <w:b/>
          <w:sz w:val="22"/>
          <w:szCs w:val="22"/>
        </w:rPr>
        <w:t xml:space="preserve"> 15</w:t>
      </w:r>
      <w:r w:rsidR="00845C94"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570477" w:rsidRDefault="00393EBD" w:rsidP="00263BD0">
            <w:pPr>
              <w:keepNext/>
              <w:spacing w:before="40" w:after="120"/>
              <w:ind w:left="113" w:right="113"/>
              <w:jc w:val="both"/>
              <w:rPr>
                <w:b/>
                <w:sz w:val="22"/>
                <w:szCs w:val="22"/>
              </w:rPr>
            </w:pPr>
            <w:r w:rsidRPr="004E4A25">
              <w:rPr>
                <w:b/>
                <w:sz w:val="22"/>
                <w:szCs w:val="22"/>
              </w:rPr>
              <w:tab/>
            </w:r>
            <w:r w:rsidR="00562319" w:rsidRPr="00570477">
              <w:rPr>
                <w:b/>
                <w:sz w:val="22"/>
                <w:szCs w:val="22"/>
              </w:rPr>
              <w:t>Opišite kako je S</w:t>
            </w:r>
            <w:r w:rsidR="00C9182A" w:rsidRPr="00570477">
              <w:rPr>
                <w:b/>
                <w:sz w:val="22"/>
                <w:szCs w:val="22"/>
              </w:rPr>
              <w:t>tranka</w:t>
            </w:r>
            <w:r w:rsidR="00BD2A32" w:rsidRPr="00570477">
              <w:rPr>
                <w:b/>
                <w:sz w:val="22"/>
                <w:szCs w:val="22"/>
              </w:rPr>
              <w:t xml:space="preserve"> </w:t>
            </w:r>
            <w:r w:rsidR="00CF1C0C" w:rsidRPr="00570477">
              <w:rPr>
                <w:b/>
                <w:sz w:val="22"/>
                <w:szCs w:val="22"/>
              </w:rPr>
              <w:t>promicala</w:t>
            </w:r>
            <w:r w:rsidR="00BD2A32" w:rsidRPr="00570477">
              <w:rPr>
                <w:b/>
                <w:sz w:val="22"/>
                <w:szCs w:val="22"/>
              </w:rPr>
              <w:t xml:space="preserve"> svijest javnosti o </w:t>
            </w:r>
            <w:r w:rsidR="00562319" w:rsidRPr="00570477">
              <w:rPr>
                <w:b/>
                <w:sz w:val="22"/>
                <w:szCs w:val="22"/>
              </w:rPr>
              <w:t>nacionalnom</w:t>
            </w:r>
            <w:r w:rsidR="00BD2A32" w:rsidRPr="00570477">
              <w:rPr>
                <w:b/>
                <w:sz w:val="22"/>
                <w:szCs w:val="22"/>
              </w:rPr>
              <w:t xml:space="preserve"> </w:t>
            </w:r>
            <w:r w:rsidR="00CF1C0C" w:rsidRPr="00570477">
              <w:rPr>
                <w:b/>
                <w:sz w:val="22"/>
                <w:szCs w:val="22"/>
              </w:rPr>
              <w:t>PRTR</w:t>
            </w:r>
            <w:r w:rsidR="00562319" w:rsidRPr="00570477">
              <w:rPr>
                <w:b/>
                <w:sz w:val="22"/>
                <w:szCs w:val="22"/>
              </w:rPr>
              <w:t>-u</w:t>
            </w:r>
            <w:r w:rsidR="00BD2A32" w:rsidRPr="00570477">
              <w:rPr>
                <w:b/>
                <w:sz w:val="22"/>
                <w:szCs w:val="22"/>
              </w:rPr>
              <w:t xml:space="preserve"> i </w:t>
            </w:r>
            <w:r w:rsidR="00562319" w:rsidRPr="00570477">
              <w:rPr>
                <w:b/>
                <w:sz w:val="22"/>
                <w:szCs w:val="22"/>
              </w:rPr>
              <w:t>navedite</w:t>
            </w:r>
            <w:r w:rsidR="00AE0812" w:rsidRPr="00570477">
              <w:rPr>
                <w:b/>
                <w:sz w:val="22"/>
                <w:szCs w:val="22"/>
              </w:rPr>
              <w:t xml:space="preserve"> detalje, u skladu s čl</w:t>
            </w:r>
            <w:r w:rsidR="00C367B7" w:rsidRPr="00570477">
              <w:rPr>
                <w:b/>
                <w:sz w:val="22"/>
                <w:szCs w:val="22"/>
              </w:rPr>
              <w:t>ankom</w:t>
            </w:r>
            <w:r w:rsidR="00562319" w:rsidRPr="00570477">
              <w:rPr>
                <w:b/>
                <w:sz w:val="22"/>
                <w:szCs w:val="22"/>
              </w:rPr>
              <w:t xml:space="preserve"> 15. (</w:t>
            </w:r>
            <w:r w:rsidR="00263BD0" w:rsidRPr="00570477">
              <w:rPr>
                <w:b/>
                <w:sz w:val="22"/>
                <w:szCs w:val="22"/>
              </w:rPr>
              <w:t>osposobljavanje</w:t>
            </w:r>
            <w:r w:rsidR="00BD2A32" w:rsidRPr="00570477">
              <w:rPr>
                <w:b/>
                <w:sz w:val="22"/>
                <w:szCs w:val="22"/>
              </w:rPr>
              <w:t>), o:</w:t>
            </w:r>
          </w:p>
        </w:tc>
      </w:tr>
      <w:tr w:rsidR="00393EBD" w:rsidRPr="004E4A25" w:rsidTr="00E75C8D">
        <w:tc>
          <w:tcPr>
            <w:tcW w:w="8647" w:type="dxa"/>
            <w:shd w:val="clear" w:color="auto" w:fill="auto"/>
          </w:tcPr>
          <w:p w:rsidR="00AE0812" w:rsidRPr="00570477" w:rsidRDefault="00562319" w:rsidP="00CF1C0C">
            <w:pPr>
              <w:pStyle w:val="ListParagraph"/>
              <w:numPr>
                <w:ilvl w:val="0"/>
                <w:numId w:val="18"/>
              </w:numPr>
              <w:tabs>
                <w:tab w:val="left" w:pos="487"/>
              </w:tabs>
              <w:spacing w:before="40" w:after="120"/>
              <w:ind w:right="113"/>
              <w:jc w:val="both"/>
              <w:rPr>
                <w:sz w:val="22"/>
                <w:szCs w:val="22"/>
              </w:rPr>
            </w:pPr>
            <w:r w:rsidRPr="00570477">
              <w:rPr>
                <w:b/>
                <w:sz w:val="22"/>
                <w:szCs w:val="22"/>
              </w:rPr>
              <w:t>u</w:t>
            </w:r>
            <w:r w:rsidR="00845C94" w:rsidRPr="00570477">
              <w:rPr>
                <w:b/>
                <w:sz w:val="22"/>
                <w:szCs w:val="22"/>
              </w:rPr>
              <w:t>loženim naporima</w:t>
            </w:r>
            <w:r w:rsidR="00AE0812" w:rsidRPr="00570477">
              <w:rPr>
                <w:b/>
                <w:sz w:val="22"/>
                <w:szCs w:val="22"/>
              </w:rPr>
              <w:t xml:space="preserve"> </w:t>
            </w:r>
            <w:r w:rsidRPr="00570477">
              <w:rPr>
                <w:b/>
                <w:sz w:val="22"/>
                <w:szCs w:val="22"/>
              </w:rPr>
              <w:t xml:space="preserve">u cilju osiguravanja </w:t>
            </w:r>
            <w:r w:rsidR="00AE0812" w:rsidRPr="00570477">
              <w:rPr>
                <w:b/>
                <w:sz w:val="22"/>
                <w:szCs w:val="22"/>
              </w:rPr>
              <w:t xml:space="preserve">adekvatnog osposobljavanja i </w:t>
            </w:r>
            <w:r w:rsidR="00263BD0" w:rsidRPr="00570477">
              <w:rPr>
                <w:b/>
                <w:sz w:val="22"/>
                <w:szCs w:val="22"/>
              </w:rPr>
              <w:t>smjernica u cilju osiguravanja pomoći</w:t>
            </w:r>
            <w:r w:rsidR="00CF1C0C" w:rsidRPr="00570477">
              <w:rPr>
                <w:b/>
                <w:sz w:val="22"/>
                <w:szCs w:val="22"/>
              </w:rPr>
              <w:t xml:space="preserve"> nadležni</w:t>
            </w:r>
            <w:r w:rsidR="00263BD0" w:rsidRPr="00570477">
              <w:rPr>
                <w:b/>
                <w:sz w:val="22"/>
                <w:szCs w:val="22"/>
              </w:rPr>
              <w:t>m tijelima</w:t>
            </w:r>
            <w:r w:rsidR="00AE0812" w:rsidRPr="00570477">
              <w:rPr>
                <w:b/>
                <w:sz w:val="22"/>
                <w:szCs w:val="22"/>
              </w:rPr>
              <w:t xml:space="preserve"> u izvrš</w:t>
            </w:r>
            <w:r w:rsidR="00263BD0" w:rsidRPr="00570477">
              <w:rPr>
                <w:b/>
                <w:sz w:val="22"/>
                <w:szCs w:val="22"/>
              </w:rPr>
              <w:t>avanju</w:t>
            </w:r>
            <w:r w:rsidR="00AE0812" w:rsidRPr="00570477">
              <w:rPr>
                <w:b/>
                <w:sz w:val="22"/>
                <w:szCs w:val="22"/>
              </w:rPr>
              <w:t xml:space="preserve"> njihovih obveza </w:t>
            </w:r>
            <w:r w:rsidR="00263BD0" w:rsidRPr="00570477">
              <w:rPr>
                <w:b/>
                <w:sz w:val="22"/>
                <w:szCs w:val="22"/>
              </w:rPr>
              <w:t xml:space="preserve">propisanih </w:t>
            </w:r>
            <w:r w:rsidR="00AE0812" w:rsidRPr="00570477">
              <w:rPr>
                <w:b/>
                <w:sz w:val="22"/>
                <w:szCs w:val="22"/>
              </w:rPr>
              <w:t>Protoko</w:t>
            </w:r>
            <w:r w:rsidR="00263BD0" w:rsidRPr="00570477">
              <w:rPr>
                <w:b/>
                <w:sz w:val="22"/>
                <w:szCs w:val="22"/>
              </w:rPr>
              <w:t>lom</w:t>
            </w:r>
            <w:r w:rsidR="00CF1C0C" w:rsidRPr="00570477">
              <w:rPr>
                <w:b/>
                <w:sz w:val="22"/>
                <w:szCs w:val="22"/>
              </w:rPr>
              <w:t>;</w:t>
            </w:r>
            <w:r w:rsidR="00AE0812" w:rsidRPr="00570477">
              <w:rPr>
                <w:sz w:val="22"/>
                <w:szCs w:val="22"/>
              </w:rPr>
              <w:t xml:space="preserve"> </w:t>
            </w:r>
          </w:p>
          <w:p w:rsidR="00845C94" w:rsidRPr="004E4A25" w:rsidRDefault="00845C94" w:rsidP="00AC3880">
            <w:pPr>
              <w:ind w:right="113" w:firstLine="142"/>
              <w:jc w:val="both"/>
              <w:rPr>
                <w:b/>
                <w:sz w:val="22"/>
                <w:szCs w:val="22"/>
                <w:u w:val="single"/>
              </w:rPr>
            </w:pPr>
            <w:r w:rsidRPr="004E4A25">
              <w:rPr>
                <w:b/>
                <w:sz w:val="22"/>
                <w:szCs w:val="22"/>
                <w:u w:val="single"/>
              </w:rPr>
              <w:t>Odgovor:</w:t>
            </w:r>
          </w:p>
          <w:p w:rsidR="00B74230" w:rsidRPr="004E4A25" w:rsidRDefault="00B74230" w:rsidP="00AC3880">
            <w:pPr>
              <w:ind w:right="113" w:firstLine="142"/>
              <w:jc w:val="both"/>
              <w:rPr>
                <w:b/>
                <w:sz w:val="22"/>
                <w:szCs w:val="22"/>
                <w:u w:val="single"/>
              </w:rPr>
            </w:pPr>
          </w:p>
          <w:p w:rsidR="001227B2" w:rsidRPr="004237EB" w:rsidRDefault="00B74230" w:rsidP="00030964">
            <w:pPr>
              <w:ind w:left="142" w:right="113" w:firstLine="567"/>
              <w:jc w:val="both"/>
              <w:rPr>
                <w:sz w:val="22"/>
                <w:szCs w:val="22"/>
              </w:rPr>
            </w:pPr>
            <w:r w:rsidRPr="004E4A25">
              <w:rPr>
                <w:sz w:val="22"/>
                <w:szCs w:val="22"/>
              </w:rPr>
              <w:t>Odmah po objavi Pravilnika o ROO</w:t>
            </w:r>
            <w:r w:rsidR="002771F9" w:rsidRPr="004E4A25">
              <w:rPr>
                <w:sz w:val="22"/>
                <w:szCs w:val="22"/>
              </w:rPr>
              <w:t xml:space="preserve"> 2008. godine</w:t>
            </w:r>
            <w:r w:rsidRPr="004E4A25">
              <w:rPr>
                <w:sz w:val="22"/>
                <w:szCs w:val="22"/>
              </w:rPr>
              <w:t xml:space="preserve"> </w:t>
            </w:r>
            <w:r w:rsidR="001227B2" w:rsidRPr="004E4A25">
              <w:rPr>
                <w:sz w:val="22"/>
                <w:szCs w:val="22"/>
              </w:rPr>
              <w:t xml:space="preserve">na internetskoj </w:t>
            </w:r>
            <w:r w:rsidR="00EF1D4C" w:rsidRPr="004E4A25">
              <w:rPr>
                <w:sz w:val="22"/>
                <w:szCs w:val="22"/>
              </w:rPr>
              <w:t xml:space="preserve">stranici </w:t>
            </w:r>
            <w:r w:rsidR="00242A07">
              <w:rPr>
                <w:sz w:val="22"/>
                <w:szCs w:val="22"/>
              </w:rPr>
              <w:t>HAOP</w:t>
            </w:r>
            <w:r w:rsidR="00EF1D4C" w:rsidRPr="004E4A25">
              <w:rPr>
                <w:sz w:val="22"/>
                <w:szCs w:val="22"/>
              </w:rPr>
              <w:t xml:space="preserve"> </w:t>
            </w:r>
            <w:r w:rsidRPr="004237EB">
              <w:rPr>
                <w:sz w:val="22"/>
                <w:szCs w:val="22"/>
              </w:rPr>
              <w:t xml:space="preserve">izrađena je </w:t>
            </w:r>
            <w:hyperlink r:id="rId54" w:history="1">
              <w:r w:rsidR="00EF1D4C" w:rsidRPr="004237EB">
                <w:rPr>
                  <w:rStyle w:val="Hyperlink"/>
                  <w:color w:val="auto"/>
                  <w:sz w:val="22"/>
                  <w:szCs w:val="22"/>
                </w:rPr>
                <w:t>ROO</w:t>
              </w:r>
              <w:r w:rsidRPr="004237EB">
                <w:rPr>
                  <w:rStyle w:val="Hyperlink"/>
                  <w:color w:val="auto"/>
                  <w:sz w:val="22"/>
                  <w:szCs w:val="22"/>
                </w:rPr>
                <w:t xml:space="preserve"> </w:t>
              </w:r>
              <w:r w:rsidR="00EF1D4C" w:rsidRPr="004237EB">
                <w:rPr>
                  <w:rStyle w:val="Hyperlink"/>
                  <w:color w:val="auto"/>
                  <w:sz w:val="22"/>
                  <w:szCs w:val="22"/>
                </w:rPr>
                <w:t>rubrika</w:t>
              </w:r>
            </w:hyperlink>
            <w:r w:rsidR="00AE4596" w:rsidRPr="004237EB">
              <w:rPr>
                <w:sz w:val="22"/>
                <w:szCs w:val="22"/>
              </w:rPr>
              <w:t xml:space="preserve"> </w:t>
            </w:r>
            <w:r w:rsidR="00EF1D4C" w:rsidRPr="004237EB">
              <w:rPr>
                <w:sz w:val="22"/>
                <w:szCs w:val="22"/>
              </w:rPr>
              <w:t xml:space="preserve">putem koje su stručnoj i ostaloj zainteresiranoj javnosti </w:t>
            </w:r>
            <w:r w:rsidR="00AD421F" w:rsidRPr="004237EB">
              <w:rPr>
                <w:sz w:val="22"/>
                <w:szCs w:val="22"/>
              </w:rPr>
              <w:t xml:space="preserve"> </w:t>
            </w:r>
            <w:r w:rsidR="00EF1D4C" w:rsidRPr="004237EB">
              <w:rPr>
                <w:sz w:val="22"/>
                <w:szCs w:val="22"/>
              </w:rPr>
              <w:t xml:space="preserve">kontinuirano pružane </w:t>
            </w:r>
            <w:r w:rsidRPr="004237EB">
              <w:rPr>
                <w:sz w:val="22"/>
                <w:szCs w:val="22"/>
              </w:rPr>
              <w:t>sve potrebne informacije i sadržaji vezani za nacionalni registar</w:t>
            </w:r>
            <w:r w:rsidR="00EF1D4C" w:rsidRPr="004237EB">
              <w:rPr>
                <w:sz w:val="22"/>
                <w:szCs w:val="22"/>
              </w:rPr>
              <w:t>.</w:t>
            </w:r>
            <w:r w:rsidR="001227B2" w:rsidRPr="004237EB">
              <w:rPr>
                <w:sz w:val="22"/>
                <w:szCs w:val="22"/>
              </w:rPr>
              <w:t xml:space="preserve">  </w:t>
            </w:r>
          </w:p>
          <w:p w:rsidR="00846DF2" w:rsidRDefault="007754CC" w:rsidP="00F223D1">
            <w:pPr>
              <w:ind w:left="142" w:right="113" w:firstLine="567"/>
              <w:jc w:val="both"/>
              <w:rPr>
                <w:sz w:val="22"/>
                <w:szCs w:val="22"/>
              </w:rPr>
            </w:pPr>
            <w:r w:rsidRPr="004237EB">
              <w:rPr>
                <w:sz w:val="22"/>
                <w:szCs w:val="22"/>
              </w:rPr>
              <w:t>Sukladno čl. 21. Pravilnika ROO</w:t>
            </w:r>
            <w:r w:rsidR="007824C3" w:rsidRPr="004237EB">
              <w:rPr>
                <w:sz w:val="22"/>
                <w:szCs w:val="22"/>
              </w:rPr>
              <w:t xml:space="preserve"> </w:t>
            </w:r>
            <w:r w:rsidR="00846DF2">
              <w:rPr>
                <w:sz w:val="22"/>
                <w:szCs w:val="22"/>
              </w:rPr>
              <w:t xml:space="preserve"> HAOP </w:t>
            </w:r>
            <w:r w:rsidR="005E57C2" w:rsidRPr="004237EB">
              <w:rPr>
                <w:sz w:val="22"/>
                <w:szCs w:val="22"/>
              </w:rPr>
              <w:t>je izradila</w:t>
            </w:r>
            <w:r w:rsidRPr="004237EB">
              <w:rPr>
                <w:sz w:val="22"/>
                <w:szCs w:val="22"/>
              </w:rPr>
              <w:t xml:space="preserve"> </w:t>
            </w:r>
            <w:r w:rsidR="00EF1D4C" w:rsidRPr="004237EB">
              <w:rPr>
                <w:sz w:val="22"/>
                <w:szCs w:val="22"/>
              </w:rPr>
              <w:t xml:space="preserve">i </w:t>
            </w:r>
            <w:hyperlink r:id="rId55" w:history="1">
              <w:r w:rsidRPr="004237EB">
                <w:rPr>
                  <w:rStyle w:val="Hyperlink"/>
                  <w:color w:val="auto"/>
                  <w:sz w:val="22"/>
                  <w:szCs w:val="22"/>
                </w:rPr>
                <w:t>Prir</w:t>
              </w:r>
              <w:r w:rsidR="007824C3" w:rsidRPr="004237EB">
                <w:rPr>
                  <w:rStyle w:val="Hyperlink"/>
                  <w:color w:val="auto"/>
                  <w:sz w:val="22"/>
                  <w:szCs w:val="22"/>
                </w:rPr>
                <w:t>učnik ROO</w:t>
              </w:r>
            </w:hyperlink>
            <w:r w:rsidR="007824C3" w:rsidRPr="004237EB">
              <w:rPr>
                <w:sz w:val="22"/>
                <w:szCs w:val="22"/>
              </w:rPr>
              <w:t xml:space="preserve"> koji je objavljen </w:t>
            </w:r>
            <w:r w:rsidR="00B90983" w:rsidRPr="004237EB">
              <w:rPr>
                <w:sz w:val="22"/>
                <w:szCs w:val="22"/>
              </w:rPr>
              <w:t>unutar navedene rubrike</w:t>
            </w:r>
            <w:r w:rsidR="005E57C2" w:rsidRPr="004237EB">
              <w:rPr>
                <w:sz w:val="22"/>
                <w:szCs w:val="22"/>
              </w:rPr>
              <w:t>.</w:t>
            </w:r>
            <w:r w:rsidR="005E57C2" w:rsidRPr="004237EB" w:rsidDel="005E57C2">
              <w:rPr>
                <w:sz w:val="22"/>
                <w:szCs w:val="22"/>
              </w:rPr>
              <w:t xml:space="preserve"> </w:t>
            </w:r>
            <w:r w:rsidR="00846DF2" w:rsidRPr="00846DF2">
              <w:rPr>
                <w:sz w:val="22"/>
                <w:szCs w:val="22"/>
              </w:rPr>
              <w:t xml:space="preserve">. </w:t>
            </w:r>
          </w:p>
          <w:p w:rsidR="00846DF2" w:rsidRPr="00846DF2" w:rsidRDefault="00846DF2" w:rsidP="00846DF2">
            <w:pPr>
              <w:ind w:left="142" w:right="113" w:firstLine="567"/>
              <w:jc w:val="both"/>
              <w:rPr>
                <w:sz w:val="22"/>
                <w:szCs w:val="22"/>
              </w:rPr>
            </w:pPr>
            <w:r w:rsidRPr="00846DF2">
              <w:rPr>
                <w:sz w:val="22"/>
                <w:szCs w:val="22"/>
              </w:rPr>
              <w:t xml:space="preserve">Sva pitanja, komentare i prijedloge od strane javnih institucija, nadležnih tijela, obveznika  i javnosti, zaprimljene putem </w:t>
            </w:r>
            <w:proofErr w:type="spellStart"/>
            <w:r w:rsidRPr="00846DF2">
              <w:rPr>
                <w:i/>
                <w:sz w:val="22"/>
                <w:szCs w:val="22"/>
              </w:rPr>
              <w:t>Help</w:t>
            </w:r>
            <w:proofErr w:type="spellEnd"/>
            <w:r w:rsidRPr="00846DF2">
              <w:rPr>
                <w:i/>
                <w:sz w:val="22"/>
                <w:szCs w:val="22"/>
              </w:rPr>
              <w:t xml:space="preserve"> - deska ROO</w:t>
            </w:r>
            <w:r w:rsidRPr="00846DF2">
              <w:rPr>
                <w:sz w:val="22"/>
                <w:szCs w:val="22"/>
              </w:rPr>
              <w:t xml:space="preserve"> ili na neki drugi način (telefonski, putem </w:t>
            </w:r>
            <w:r w:rsidRPr="00846DF2">
              <w:rPr>
                <w:i/>
                <w:sz w:val="22"/>
                <w:szCs w:val="22"/>
              </w:rPr>
              <w:t xml:space="preserve">Industrija </w:t>
            </w:r>
            <w:proofErr w:type="spellStart"/>
            <w:r w:rsidRPr="00846DF2">
              <w:rPr>
                <w:i/>
                <w:sz w:val="22"/>
                <w:szCs w:val="22"/>
              </w:rPr>
              <w:t>helpdeska</w:t>
            </w:r>
            <w:proofErr w:type="spellEnd"/>
            <w:r w:rsidRPr="00846DF2">
              <w:rPr>
                <w:sz w:val="22"/>
                <w:szCs w:val="22"/>
              </w:rPr>
              <w:t xml:space="preserve">, na radionicama, itd.) obrađuju se i pohranjuju te HAOP putem </w:t>
            </w:r>
            <w:proofErr w:type="spellStart"/>
            <w:r w:rsidRPr="00846DF2">
              <w:rPr>
                <w:sz w:val="22"/>
                <w:szCs w:val="22"/>
              </w:rPr>
              <w:t>Help</w:t>
            </w:r>
            <w:proofErr w:type="spellEnd"/>
            <w:r w:rsidRPr="00846DF2">
              <w:rPr>
                <w:sz w:val="22"/>
                <w:szCs w:val="22"/>
              </w:rPr>
              <w:t xml:space="preserve"> - deska i svoje Internet stranice navedene objavljuje te daje odgovore na iste. Time se dodatno pruža trajna pomoć i koordinacija vezano uz dostavu podataka te poboljšanje kvalitete istih.</w:t>
            </w:r>
          </w:p>
          <w:p w:rsidR="00846DF2" w:rsidRDefault="00846DF2" w:rsidP="00D87040">
            <w:pPr>
              <w:ind w:left="132" w:firstLine="567"/>
              <w:rPr>
                <w:sz w:val="22"/>
                <w:szCs w:val="22"/>
              </w:rPr>
            </w:pPr>
          </w:p>
          <w:p w:rsidR="00F0238D" w:rsidRPr="004237EB" w:rsidRDefault="00F0238D" w:rsidP="007E34C1">
            <w:pPr>
              <w:spacing w:line="240" w:lineRule="auto"/>
              <w:ind w:left="142" w:right="113" w:firstLine="567"/>
              <w:jc w:val="both"/>
              <w:rPr>
                <w:sz w:val="22"/>
                <w:szCs w:val="22"/>
              </w:rPr>
            </w:pPr>
            <w:r w:rsidRPr="004237EB">
              <w:rPr>
                <w:sz w:val="22"/>
                <w:szCs w:val="22"/>
              </w:rPr>
              <w:t xml:space="preserve">Djelatnici </w:t>
            </w:r>
            <w:r w:rsidR="00980EF8">
              <w:rPr>
                <w:sz w:val="22"/>
                <w:szCs w:val="22"/>
              </w:rPr>
              <w:t>HAOP-a</w:t>
            </w:r>
            <w:r w:rsidR="00734605" w:rsidRPr="004237EB">
              <w:rPr>
                <w:sz w:val="22"/>
                <w:szCs w:val="22"/>
              </w:rPr>
              <w:t xml:space="preserve"> u okviru svojih mogućnosti</w:t>
            </w:r>
            <w:r w:rsidR="00E04F0B" w:rsidRPr="004237EB">
              <w:rPr>
                <w:sz w:val="22"/>
                <w:szCs w:val="22"/>
              </w:rPr>
              <w:t xml:space="preserve"> te dodatno unutar organiziranih posjeta preko određenih projekata</w:t>
            </w:r>
            <w:r w:rsidR="00734605" w:rsidRPr="004237EB">
              <w:rPr>
                <w:sz w:val="22"/>
                <w:szCs w:val="22"/>
              </w:rPr>
              <w:t>,</w:t>
            </w:r>
            <w:r w:rsidR="00E22520" w:rsidRPr="004237EB">
              <w:rPr>
                <w:sz w:val="22"/>
                <w:szCs w:val="22"/>
              </w:rPr>
              <w:t xml:space="preserve"> </w:t>
            </w:r>
            <w:r w:rsidR="00734605" w:rsidRPr="004237EB">
              <w:rPr>
                <w:sz w:val="22"/>
                <w:szCs w:val="22"/>
              </w:rPr>
              <w:t xml:space="preserve">odlaze u </w:t>
            </w:r>
            <w:r w:rsidRPr="004237EB">
              <w:rPr>
                <w:sz w:val="22"/>
                <w:szCs w:val="22"/>
              </w:rPr>
              <w:t xml:space="preserve">posjete postrojenjima unutar kojih se upoznaju sa tehnologijama postrojenja, </w:t>
            </w:r>
            <w:r w:rsidR="0035260F" w:rsidRPr="004237EB">
              <w:rPr>
                <w:sz w:val="22"/>
                <w:szCs w:val="22"/>
              </w:rPr>
              <w:t>te dodatno</w:t>
            </w:r>
            <w:r w:rsidR="00E04F0B" w:rsidRPr="004237EB">
              <w:rPr>
                <w:sz w:val="22"/>
                <w:szCs w:val="22"/>
              </w:rPr>
              <w:t>,</w:t>
            </w:r>
            <w:r w:rsidR="00CF1C0C" w:rsidRPr="004237EB">
              <w:rPr>
                <w:sz w:val="22"/>
                <w:szCs w:val="22"/>
              </w:rPr>
              <w:t xml:space="preserve"> uspostavljaju dijalog s</w:t>
            </w:r>
            <w:r w:rsidRPr="004237EB">
              <w:rPr>
                <w:sz w:val="22"/>
                <w:szCs w:val="22"/>
              </w:rPr>
              <w:t xml:space="preserve"> industrijom</w:t>
            </w:r>
            <w:r w:rsidR="00BF3CB8" w:rsidRPr="004237EB">
              <w:rPr>
                <w:sz w:val="22"/>
                <w:szCs w:val="22"/>
              </w:rPr>
              <w:t>.</w:t>
            </w:r>
          </w:p>
          <w:p w:rsidR="007E34C1" w:rsidRPr="004E4A25" w:rsidRDefault="007E34C1" w:rsidP="007E34C1">
            <w:pPr>
              <w:spacing w:line="240" w:lineRule="auto"/>
              <w:ind w:left="142" w:right="113" w:firstLine="567"/>
              <w:jc w:val="both"/>
              <w:rPr>
                <w:sz w:val="22"/>
                <w:szCs w:val="22"/>
              </w:rPr>
            </w:pPr>
          </w:p>
        </w:tc>
      </w:tr>
      <w:tr w:rsidR="00393EBD" w:rsidRPr="004E4A25" w:rsidTr="00E75C8D">
        <w:tc>
          <w:tcPr>
            <w:tcW w:w="8647" w:type="dxa"/>
            <w:tcBorders>
              <w:bottom w:val="single" w:sz="4" w:space="0" w:color="auto"/>
            </w:tcBorders>
            <w:shd w:val="clear" w:color="auto" w:fill="auto"/>
          </w:tcPr>
          <w:p w:rsidR="00BA2283" w:rsidRPr="00570477" w:rsidRDefault="00263BD0" w:rsidP="00CF1C0C">
            <w:pPr>
              <w:pStyle w:val="ListParagraph"/>
              <w:numPr>
                <w:ilvl w:val="0"/>
                <w:numId w:val="12"/>
              </w:numPr>
              <w:tabs>
                <w:tab w:val="left" w:pos="440"/>
              </w:tabs>
              <w:spacing w:before="40" w:after="120"/>
              <w:ind w:right="113"/>
              <w:jc w:val="both"/>
              <w:rPr>
                <w:b/>
                <w:sz w:val="22"/>
                <w:szCs w:val="22"/>
              </w:rPr>
            </w:pPr>
            <w:r w:rsidRPr="00570477">
              <w:rPr>
                <w:b/>
                <w:sz w:val="22"/>
                <w:szCs w:val="22"/>
              </w:rPr>
              <w:t>p</w:t>
            </w:r>
            <w:r w:rsidR="00BA2283" w:rsidRPr="00570477">
              <w:rPr>
                <w:b/>
                <w:sz w:val="22"/>
                <w:szCs w:val="22"/>
              </w:rPr>
              <w:t>omoć</w:t>
            </w:r>
            <w:r w:rsidRPr="00570477">
              <w:rPr>
                <w:b/>
                <w:sz w:val="22"/>
                <w:szCs w:val="22"/>
              </w:rPr>
              <w:t>i</w:t>
            </w:r>
            <w:r w:rsidR="00BA2283" w:rsidRPr="00570477">
              <w:rPr>
                <w:b/>
                <w:sz w:val="22"/>
                <w:szCs w:val="22"/>
              </w:rPr>
              <w:t xml:space="preserve"> i </w:t>
            </w:r>
            <w:r w:rsidRPr="00570477">
              <w:rPr>
                <w:b/>
                <w:sz w:val="22"/>
                <w:szCs w:val="22"/>
              </w:rPr>
              <w:t xml:space="preserve">smjernicama vezanima uz pristup javnosti </w:t>
            </w:r>
            <w:r w:rsidR="008960AD" w:rsidRPr="00570477">
              <w:rPr>
                <w:b/>
                <w:sz w:val="22"/>
                <w:szCs w:val="22"/>
              </w:rPr>
              <w:t xml:space="preserve">nacionalnom </w:t>
            </w:r>
            <w:r w:rsidR="00BA2283" w:rsidRPr="00570477">
              <w:rPr>
                <w:b/>
                <w:sz w:val="22"/>
                <w:szCs w:val="22"/>
              </w:rPr>
              <w:t xml:space="preserve">registru </w:t>
            </w:r>
            <w:r w:rsidR="00E7072A" w:rsidRPr="00570477">
              <w:rPr>
                <w:b/>
                <w:sz w:val="22"/>
                <w:szCs w:val="22"/>
              </w:rPr>
              <w:t>te korištenju</w:t>
            </w:r>
            <w:r w:rsidRPr="00570477">
              <w:rPr>
                <w:b/>
                <w:sz w:val="22"/>
                <w:szCs w:val="22"/>
              </w:rPr>
              <w:t xml:space="preserve"> informacija sadržanih u istome</w:t>
            </w:r>
            <w:r w:rsidR="00BA2283" w:rsidRPr="00570477">
              <w:rPr>
                <w:b/>
                <w:sz w:val="22"/>
                <w:szCs w:val="22"/>
              </w:rPr>
              <w:t>.</w:t>
            </w:r>
          </w:p>
          <w:p w:rsidR="00F0238D" w:rsidRPr="004E4A25" w:rsidRDefault="009C6A0A" w:rsidP="00AC3880">
            <w:pPr>
              <w:ind w:right="113" w:firstLine="142"/>
              <w:jc w:val="both"/>
              <w:rPr>
                <w:b/>
                <w:sz w:val="22"/>
                <w:szCs w:val="22"/>
                <w:u w:val="single"/>
              </w:rPr>
            </w:pPr>
            <w:r w:rsidRPr="004E4A25">
              <w:rPr>
                <w:b/>
                <w:sz w:val="22"/>
                <w:szCs w:val="22"/>
                <w:u w:val="single"/>
              </w:rPr>
              <w:t>Odgovor:</w:t>
            </w:r>
          </w:p>
          <w:p w:rsidR="00BA2283" w:rsidRPr="004E4A25" w:rsidRDefault="00F0238D" w:rsidP="00AC3880">
            <w:pPr>
              <w:ind w:left="142" w:right="113" w:firstLine="567"/>
              <w:jc w:val="both"/>
              <w:rPr>
                <w:sz w:val="22"/>
                <w:szCs w:val="22"/>
              </w:rPr>
            </w:pPr>
            <w:r w:rsidRPr="004E4A25">
              <w:rPr>
                <w:sz w:val="22"/>
                <w:szCs w:val="22"/>
              </w:rPr>
              <w:t xml:space="preserve"> </w:t>
            </w:r>
            <w:r w:rsidR="00451977" w:rsidRPr="004E4A25">
              <w:rPr>
                <w:sz w:val="22"/>
                <w:szCs w:val="22"/>
              </w:rPr>
              <w:t xml:space="preserve">Sve informacije vezane za ROO dostupne su javnosti putem </w:t>
            </w:r>
            <w:hyperlink r:id="rId56" w:history="1">
              <w:r w:rsidR="00734605" w:rsidRPr="004E4A25">
                <w:rPr>
                  <w:rStyle w:val="Hyperlink"/>
                  <w:sz w:val="22"/>
                  <w:szCs w:val="22"/>
                </w:rPr>
                <w:t>ROO rubrike</w:t>
              </w:r>
            </w:hyperlink>
            <w:r w:rsidR="00734605" w:rsidRPr="004E4A25">
              <w:rPr>
                <w:sz w:val="22"/>
                <w:szCs w:val="22"/>
              </w:rPr>
              <w:t xml:space="preserve"> u okviru </w:t>
            </w:r>
            <w:hyperlink r:id="rId57" w:history="1">
              <w:r w:rsidR="00B20F49" w:rsidRPr="004E4A25">
                <w:rPr>
                  <w:rStyle w:val="Hyperlink"/>
                  <w:sz w:val="22"/>
                  <w:szCs w:val="22"/>
                </w:rPr>
                <w:t>I</w:t>
              </w:r>
              <w:r w:rsidRPr="004E4A25">
                <w:rPr>
                  <w:rStyle w:val="Hyperlink"/>
                  <w:sz w:val="22"/>
                  <w:szCs w:val="22"/>
                </w:rPr>
                <w:t>nternet stranice</w:t>
              </w:r>
              <w:r w:rsidR="00451977" w:rsidRPr="004E4A25">
                <w:rPr>
                  <w:rStyle w:val="Hyperlink"/>
                  <w:sz w:val="22"/>
                  <w:szCs w:val="22"/>
                </w:rPr>
                <w:t xml:space="preserve"> </w:t>
              </w:r>
              <w:r w:rsidR="00242A07">
                <w:rPr>
                  <w:rStyle w:val="Hyperlink"/>
                  <w:sz w:val="22"/>
                  <w:szCs w:val="22"/>
                </w:rPr>
                <w:t>HAOP</w:t>
              </w:r>
            </w:hyperlink>
            <w:r w:rsidRPr="004E4A25">
              <w:rPr>
                <w:sz w:val="22"/>
                <w:szCs w:val="22"/>
              </w:rPr>
              <w:t xml:space="preserve">. Na stranici se nalaze redovito ažurirane informacije o  sustavu ROO, zakonodavstvu, najčešće postavljena pitanja (FAQ), korisne informacije, linkovi, ažurirani adresar nadležnih tijela, i sl. </w:t>
            </w:r>
            <w:r w:rsidR="00BA2283" w:rsidRPr="004E4A25">
              <w:rPr>
                <w:sz w:val="22"/>
                <w:szCs w:val="22"/>
              </w:rPr>
              <w:t xml:space="preserve"> </w:t>
            </w:r>
            <w:r w:rsidRPr="004E4A25">
              <w:rPr>
                <w:sz w:val="22"/>
                <w:szCs w:val="22"/>
              </w:rPr>
              <w:t xml:space="preserve">Također, sukladno </w:t>
            </w:r>
            <w:r w:rsidR="00B04C8F">
              <w:rPr>
                <w:sz w:val="22"/>
                <w:szCs w:val="22"/>
              </w:rPr>
              <w:t xml:space="preserve">novom </w:t>
            </w:r>
            <w:r w:rsidRPr="004E4A25">
              <w:rPr>
                <w:sz w:val="22"/>
                <w:szCs w:val="22"/>
              </w:rPr>
              <w:t xml:space="preserve">Pravilniku </w:t>
            </w:r>
            <w:r w:rsidR="00E22520" w:rsidRPr="004E4A25">
              <w:rPr>
                <w:sz w:val="22"/>
                <w:szCs w:val="22"/>
              </w:rPr>
              <w:t xml:space="preserve">o </w:t>
            </w:r>
            <w:r w:rsidRPr="004E4A25">
              <w:rPr>
                <w:sz w:val="22"/>
                <w:szCs w:val="22"/>
              </w:rPr>
              <w:t xml:space="preserve">ROO, do </w:t>
            </w:r>
            <w:r w:rsidR="00BB5102">
              <w:rPr>
                <w:sz w:val="22"/>
                <w:szCs w:val="22"/>
              </w:rPr>
              <w:t>01.</w:t>
            </w:r>
            <w:r w:rsidR="00451977" w:rsidRPr="004E4A25">
              <w:rPr>
                <w:sz w:val="22"/>
                <w:szCs w:val="22"/>
              </w:rPr>
              <w:t xml:space="preserve"> prosinca</w:t>
            </w:r>
            <w:r w:rsidRPr="004E4A25">
              <w:rPr>
                <w:sz w:val="22"/>
                <w:szCs w:val="22"/>
              </w:rPr>
              <w:t xml:space="preserve"> tekuće godine za podatke protekle kalendarske godine</w:t>
            </w:r>
            <w:r w:rsidR="00451977" w:rsidRPr="004E4A25">
              <w:rPr>
                <w:sz w:val="22"/>
                <w:szCs w:val="22"/>
              </w:rPr>
              <w:t xml:space="preserve"> objavljuje se  „</w:t>
            </w:r>
            <w:hyperlink r:id="rId58" w:history="1">
              <w:r w:rsidR="00451977" w:rsidRPr="004E4A25">
                <w:rPr>
                  <w:rStyle w:val="Hyperlink"/>
                  <w:sz w:val="22"/>
                  <w:szCs w:val="22"/>
                </w:rPr>
                <w:t>Izvješće o podacima iz ROO</w:t>
              </w:r>
            </w:hyperlink>
            <w:r w:rsidR="00451977" w:rsidRPr="004E4A25">
              <w:rPr>
                <w:sz w:val="22"/>
                <w:szCs w:val="22"/>
              </w:rPr>
              <w:t>“.</w:t>
            </w:r>
          </w:p>
          <w:p w:rsidR="00B20F49" w:rsidRPr="004E4A25" w:rsidRDefault="00B20F49" w:rsidP="00AD17A3">
            <w:pPr>
              <w:spacing w:before="40" w:after="120"/>
              <w:ind w:left="142" w:right="113" w:firstLine="567"/>
              <w:jc w:val="both"/>
              <w:rPr>
                <w:sz w:val="22"/>
                <w:szCs w:val="22"/>
              </w:rPr>
            </w:pPr>
            <w:r w:rsidRPr="004E4A25">
              <w:rPr>
                <w:sz w:val="22"/>
                <w:szCs w:val="22"/>
              </w:rPr>
              <w:t xml:space="preserve">Nastavno na javno lansiranje HNPROO, koje je popraćeno putem medija, </w:t>
            </w:r>
            <w:r w:rsidR="00980EF8">
              <w:rPr>
                <w:sz w:val="22"/>
                <w:szCs w:val="22"/>
              </w:rPr>
              <w:t xml:space="preserve">HAOP-a </w:t>
            </w:r>
            <w:r w:rsidRPr="004E4A25">
              <w:rPr>
                <w:sz w:val="22"/>
                <w:szCs w:val="22"/>
              </w:rPr>
              <w:t xml:space="preserve"> redovito ažurira dostupne informacije o portalu na svojoj Internet stranici.</w:t>
            </w:r>
          </w:p>
          <w:p w:rsidR="00F0238D" w:rsidRPr="004E4A25" w:rsidRDefault="00845C94" w:rsidP="008E7909">
            <w:pPr>
              <w:spacing w:before="40" w:after="120"/>
              <w:ind w:left="142" w:right="113" w:firstLine="567"/>
              <w:jc w:val="both"/>
              <w:rPr>
                <w:sz w:val="22"/>
                <w:szCs w:val="22"/>
              </w:rPr>
            </w:pPr>
            <w:r w:rsidRPr="004E4A25">
              <w:rPr>
                <w:sz w:val="22"/>
                <w:szCs w:val="22"/>
              </w:rPr>
              <w:t xml:space="preserve">Više </w:t>
            </w:r>
            <w:r w:rsidR="002D58F8" w:rsidRPr="004E4A25">
              <w:rPr>
                <w:sz w:val="22"/>
                <w:szCs w:val="22"/>
              </w:rPr>
              <w:t xml:space="preserve">informacija </w:t>
            </w:r>
            <w:r w:rsidRPr="004E4A25">
              <w:rPr>
                <w:sz w:val="22"/>
                <w:szCs w:val="22"/>
              </w:rPr>
              <w:t xml:space="preserve">o </w:t>
            </w:r>
            <w:r w:rsidR="002D58F8" w:rsidRPr="004E4A25">
              <w:rPr>
                <w:sz w:val="22"/>
                <w:szCs w:val="22"/>
              </w:rPr>
              <w:t>pristupu javnosti</w:t>
            </w:r>
            <w:r w:rsidRPr="004E4A25">
              <w:rPr>
                <w:sz w:val="22"/>
                <w:szCs w:val="22"/>
              </w:rPr>
              <w:t xml:space="preserve"> </w:t>
            </w:r>
            <w:r w:rsidR="00B07A6B" w:rsidRPr="004E4A25">
              <w:rPr>
                <w:sz w:val="22"/>
                <w:szCs w:val="22"/>
              </w:rPr>
              <w:t xml:space="preserve">o </w:t>
            </w:r>
            <w:r w:rsidR="00B20F49" w:rsidRPr="004E4A25">
              <w:rPr>
                <w:sz w:val="22"/>
                <w:szCs w:val="22"/>
              </w:rPr>
              <w:t xml:space="preserve">sustavu ROO, </w:t>
            </w:r>
            <w:r w:rsidR="00B07A6B" w:rsidRPr="004E4A25">
              <w:rPr>
                <w:sz w:val="22"/>
                <w:szCs w:val="22"/>
              </w:rPr>
              <w:t xml:space="preserve">Pregledniku ROO i HNPROO </w:t>
            </w:r>
            <w:r w:rsidR="00A33EA4" w:rsidRPr="004E4A25">
              <w:rPr>
                <w:sz w:val="22"/>
                <w:szCs w:val="22"/>
              </w:rPr>
              <w:t>dan</w:t>
            </w:r>
            <w:r w:rsidR="002D58F8" w:rsidRPr="004E4A25">
              <w:rPr>
                <w:sz w:val="22"/>
                <w:szCs w:val="22"/>
              </w:rPr>
              <w:t>o</w:t>
            </w:r>
            <w:r w:rsidRPr="004E4A25">
              <w:rPr>
                <w:sz w:val="22"/>
                <w:szCs w:val="22"/>
              </w:rPr>
              <w:t xml:space="preserve"> je unutar odgovora na str.</w:t>
            </w:r>
            <w:r w:rsidRPr="006F6D36">
              <w:rPr>
                <w:sz w:val="22"/>
                <w:szCs w:val="22"/>
              </w:rPr>
              <w:t xml:space="preserve"> 4., 6. i 10. ovoga Izvješća</w:t>
            </w:r>
            <w:r w:rsidR="002D58F8" w:rsidRPr="006F6D36">
              <w:rPr>
                <w:sz w:val="22"/>
                <w:szCs w:val="22"/>
              </w:rPr>
              <w:t xml:space="preserve"> (čl. 3., 4., 5. i 11.)</w:t>
            </w:r>
          </w:p>
        </w:tc>
      </w:tr>
    </w:tbl>
    <w:p w:rsidR="00393EBD" w:rsidRPr="004E4A25" w:rsidRDefault="00393EBD" w:rsidP="00393EBD">
      <w:pPr>
        <w:keepNext/>
        <w:keepLines/>
        <w:tabs>
          <w:tab w:val="right" w:pos="851"/>
        </w:tabs>
        <w:spacing w:before="240" w:after="120" w:line="240" w:lineRule="exact"/>
        <w:ind w:left="1134" w:right="1134" w:hanging="1134"/>
        <w:rPr>
          <w:b/>
          <w:sz w:val="22"/>
          <w:szCs w:val="22"/>
        </w:rPr>
      </w:pPr>
      <w:r w:rsidRPr="00393EBD">
        <w:rPr>
          <w:b/>
        </w:rPr>
        <w:tab/>
      </w:r>
      <w:r w:rsidRPr="00393EBD">
        <w:rPr>
          <w:b/>
        </w:rPr>
        <w:tab/>
      </w:r>
      <w:r w:rsidR="002D58F8" w:rsidRPr="004E4A25">
        <w:rPr>
          <w:b/>
          <w:sz w:val="22"/>
          <w:szCs w:val="22"/>
        </w:rPr>
        <w:t>Članak</w:t>
      </w:r>
      <w:r w:rsidRPr="004E4A25">
        <w:rPr>
          <w:b/>
          <w:sz w:val="22"/>
          <w:szCs w:val="22"/>
        </w:rPr>
        <w:t xml:space="preserve"> 16</w:t>
      </w:r>
      <w:r w:rsidR="002D58F8" w:rsidRPr="004E4A25">
        <w:rPr>
          <w:b/>
          <w:sz w:val="22"/>
          <w:szCs w:val="22"/>
        </w:rPr>
        <w:t>.</w:t>
      </w:r>
    </w:p>
    <w:tbl>
      <w:tblPr>
        <w:tblW w:w="8647"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570477" w:rsidRDefault="00393EBD" w:rsidP="00263BD0">
            <w:pPr>
              <w:spacing w:before="40" w:after="120" w:line="240" w:lineRule="exact"/>
              <w:ind w:left="147" w:right="113" w:firstLine="142"/>
              <w:jc w:val="both"/>
              <w:rPr>
                <w:b/>
                <w:sz w:val="22"/>
                <w:szCs w:val="22"/>
              </w:rPr>
            </w:pPr>
            <w:r w:rsidRPr="00570477">
              <w:rPr>
                <w:b/>
                <w:sz w:val="22"/>
                <w:szCs w:val="22"/>
              </w:rPr>
              <w:tab/>
            </w:r>
            <w:r w:rsidR="00DD52C8" w:rsidRPr="00570477">
              <w:rPr>
                <w:b/>
                <w:sz w:val="22"/>
                <w:szCs w:val="22"/>
              </w:rPr>
              <w:t xml:space="preserve">Opišite kako je </w:t>
            </w:r>
            <w:r w:rsidR="00263BD0" w:rsidRPr="00570477">
              <w:rPr>
                <w:b/>
                <w:sz w:val="22"/>
                <w:szCs w:val="22"/>
              </w:rPr>
              <w:t>S</w:t>
            </w:r>
            <w:r w:rsidR="00DD52C8" w:rsidRPr="00570477">
              <w:rPr>
                <w:b/>
                <w:sz w:val="22"/>
                <w:szCs w:val="22"/>
              </w:rPr>
              <w:t xml:space="preserve">tranka surađivala </w:t>
            </w:r>
            <w:r w:rsidR="00263BD0" w:rsidRPr="00570477">
              <w:rPr>
                <w:b/>
                <w:sz w:val="22"/>
                <w:szCs w:val="22"/>
              </w:rPr>
              <w:t>sa i pomagala drugim S</w:t>
            </w:r>
            <w:r w:rsidR="00DD52C8" w:rsidRPr="00570477">
              <w:rPr>
                <w:b/>
                <w:sz w:val="22"/>
                <w:szCs w:val="22"/>
              </w:rPr>
              <w:t xml:space="preserve">trankama </w:t>
            </w:r>
            <w:r w:rsidR="00DF63A0" w:rsidRPr="00570477">
              <w:rPr>
                <w:b/>
                <w:sz w:val="22"/>
                <w:szCs w:val="22"/>
              </w:rPr>
              <w:t>te</w:t>
            </w:r>
            <w:r w:rsidR="00DD52C8" w:rsidRPr="00570477">
              <w:rPr>
                <w:b/>
                <w:sz w:val="22"/>
                <w:szCs w:val="22"/>
              </w:rPr>
              <w:t xml:space="preserve"> poticala suradnju među </w:t>
            </w:r>
            <w:r w:rsidR="00263BD0" w:rsidRPr="00570477">
              <w:rPr>
                <w:b/>
                <w:sz w:val="22"/>
                <w:szCs w:val="22"/>
              </w:rPr>
              <w:t>relevantnim</w:t>
            </w:r>
            <w:r w:rsidR="00DB6055" w:rsidRPr="00570477">
              <w:rPr>
                <w:b/>
                <w:sz w:val="22"/>
                <w:szCs w:val="22"/>
              </w:rPr>
              <w:t xml:space="preserve"> međunarodnim organizacijama</w:t>
            </w:r>
            <w:r w:rsidR="00DD52C8" w:rsidRPr="00570477">
              <w:rPr>
                <w:b/>
                <w:sz w:val="22"/>
                <w:szCs w:val="22"/>
              </w:rPr>
              <w:t xml:space="preserve"> osobito:</w:t>
            </w:r>
          </w:p>
        </w:tc>
      </w:tr>
      <w:tr w:rsidR="00393EBD" w:rsidRPr="004E4A25" w:rsidTr="00E75C8D">
        <w:tc>
          <w:tcPr>
            <w:tcW w:w="8647" w:type="dxa"/>
            <w:shd w:val="clear" w:color="auto" w:fill="auto"/>
          </w:tcPr>
          <w:p w:rsidR="00393EBD" w:rsidRPr="00570477" w:rsidRDefault="00543BD2" w:rsidP="00DB6055">
            <w:pPr>
              <w:spacing w:before="40" w:after="120"/>
              <w:ind w:left="113" w:right="113"/>
              <w:jc w:val="both"/>
              <w:rPr>
                <w:b/>
                <w:sz w:val="22"/>
                <w:szCs w:val="22"/>
              </w:rPr>
            </w:pPr>
            <w:r w:rsidRPr="00570477">
              <w:rPr>
                <w:b/>
                <w:sz w:val="22"/>
                <w:szCs w:val="22"/>
              </w:rPr>
              <w:t xml:space="preserve">(a) </w:t>
            </w:r>
            <w:r w:rsidR="00263BD0" w:rsidRPr="00570477">
              <w:rPr>
                <w:b/>
                <w:sz w:val="22"/>
                <w:szCs w:val="22"/>
              </w:rPr>
              <w:t>u okviru međunarodnih mjera</w:t>
            </w:r>
            <w:r w:rsidR="00DB6055" w:rsidRPr="00570477">
              <w:rPr>
                <w:b/>
                <w:sz w:val="22"/>
                <w:szCs w:val="22"/>
              </w:rPr>
              <w:t xml:space="preserve"> koje se</w:t>
            </w:r>
            <w:r w:rsidR="00E7072A" w:rsidRPr="00570477">
              <w:rPr>
                <w:b/>
                <w:sz w:val="22"/>
                <w:szCs w:val="22"/>
              </w:rPr>
              <w:t xml:space="preserve"> provode u cilju postizanja cilj</w:t>
            </w:r>
            <w:r w:rsidR="00DB6055" w:rsidRPr="00570477">
              <w:rPr>
                <w:b/>
                <w:sz w:val="22"/>
                <w:szCs w:val="22"/>
              </w:rPr>
              <w:t xml:space="preserve">eva </w:t>
            </w:r>
            <w:r w:rsidR="00DD52C8" w:rsidRPr="00570477">
              <w:rPr>
                <w:b/>
                <w:sz w:val="22"/>
                <w:szCs w:val="22"/>
              </w:rPr>
              <w:t>ovo</w:t>
            </w:r>
            <w:r w:rsidR="00DB6055" w:rsidRPr="00570477">
              <w:rPr>
                <w:b/>
                <w:sz w:val="22"/>
                <w:szCs w:val="22"/>
              </w:rPr>
              <w:t>g Protokola</w:t>
            </w:r>
            <w:r w:rsidR="00DB2153" w:rsidRPr="00570477">
              <w:rPr>
                <w:b/>
                <w:sz w:val="22"/>
                <w:szCs w:val="22"/>
              </w:rPr>
              <w:t xml:space="preserve"> u skladu </w:t>
            </w:r>
            <w:r w:rsidR="00737428" w:rsidRPr="00570477">
              <w:rPr>
                <w:b/>
                <w:sz w:val="22"/>
                <w:szCs w:val="22"/>
              </w:rPr>
              <w:t>s</w:t>
            </w:r>
            <w:r w:rsidR="00C367B7" w:rsidRPr="00570477">
              <w:rPr>
                <w:b/>
                <w:sz w:val="22"/>
                <w:szCs w:val="22"/>
              </w:rPr>
              <w:t>a</w:t>
            </w:r>
            <w:r w:rsidR="00DB2153" w:rsidRPr="00570477">
              <w:rPr>
                <w:b/>
                <w:sz w:val="22"/>
                <w:szCs w:val="22"/>
              </w:rPr>
              <w:t xml:space="preserve"> </w:t>
            </w:r>
            <w:r w:rsidR="00C367B7" w:rsidRPr="00570477">
              <w:rPr>
                <w:b/>
                <w:sz w:val="22"/>
                <w:szCs w:val="22"/>
              </w:rPr>
              <w:t xml:space="preserve">stavkom </w:t>
            </w:r>
            <w:r w:rsidR="00DB2153" w:rsidRPr="00570477">
              <w:rPr>
                <w:b/>
                <w:sz w:val="22"/>
                <w:szCs w:val="22"/>
              </w:rPr>
              <w:t>1</w:t>
            </w:r>
            <w:r w:rsidR="00575CDB" w:rsidRPr="00570477">
              <w:rPr>
                <w:b/>
                <w:sz w:val="22"/>
                <w:szCs w:val="22"/>
              </w:rPr>
              <w:t>.</w:t>
            </w:r>
            <w:r w:rsidR="00DD52C8" w:rsidRPr="00570477">
              <w:rPr>
                <w:b/>
                <w:sz w:val="22"/>
                <w:szCs w:val="22"/>
              </w:rPr>
              <w:t xml:space="preserve"> (a);</w:t>
            </w:r>
            <w:r w:rsidR="002D58F8" w:rsidRPr="00570477">
              <w:rPr>
                <w:b/>
                <w:sz w:val="22"/>
                <w:szCs w:val="22"/>
              </w:rPr>
              <w:t xml:space="preserve"> </w:t>
            </w:r>
          </w:p>
        </w:tc>
      </w:tr>
      <w:tr w:rsidR="00393EBD" w:rsidRPr="004E4A25" w:rsidTr="00E75C8D">
        <w:tc>
          <w:tcPr>
            <w:tcW w:w="8647" w:type="dxa"/>
            <w:shd w:val="clear" w:color="auto" w:fill="auto"/>
          </w:tcPr>
          <w:p w:rsidR="00393EBD" w:rsidRPr="00570477" w:rsidRDefault="00543BD2" w:rsidP="00DB6055">
            <w:pPr>
              <w:tabs>
                <w:tab w:val="left" w:pos="1125"/>
                <w:tab w:val="left" w:pos="1400"/>
              </w:tabs>
              <w:spacing w:before="40" w:after="120"/>
              <w:ind w:left="113" w:right="113"/>
              <w:jc w:val="both"/>
              <w:rPr>
                <w:b/>
                <w:sz w:val="22"/>
                <w:szCs w:val="22"/>
              </w:rPr>
            </w:pPr>
            <w:r w:rsidRPr="00570477">
              <w:rPr>
                <w:b/>
                <w:sz w:val="22"/>
                <w:szCs w:val="22"/>
              </w:rPr>
              <w:t xml:space="preserve">(b) </w:t>
            </w:r>
            <w:r w:rsidR="00DB6055" w:rsidRPr="00570477">
              <w:rPr>
                <w:b/>
                <w:sz w:val="22"/>
                <w:szCs w:val="22"/>
              </w:rPr>
              <w:t>temeljem</w:t>
            </w:r>
            <w:r w:rsidR="00DB2153" w:rsidRPr="00570477">
              <w:rPr>
                <w:b/>
                <w:sz w:val="22"/>
                <w:szCs w:val="22"/>
              </w:rPr>
              <w:t xml:space="preserve"> </w:t>
            </w:r>
            <w:r w:rsidR="007B14D6" w:rsidRPr="00570477">
              <w:rPr>
                <w:b/>
                <w:sz w:val="22"/>
                <w:szCs w:val="22"/>
              </w:rPr>
              <w:t>uzajamn</w:t>
            </w:r>
            <w:r w:rsidR="00DB6055" w:rsidRPr="00570477">
              <w:rPr>
                <w:b/>
                <w:sz w:val="22"/>
                <w:szCs w:val="22"/>
              </w:rPr>
              <w:t>ih sporazuma</w:t>
            </w:r>
            <w:r w:rsidR="00DB2153" w:rsidRPr="00570477">
              <w:rPr>
                <w:b/>
                <w:sz w:val="22"/>
                <w:szCs w:val="22"/>
              </w:rPr>
              <w:t xml:space="preserve"> </w:t>
            </w:r>
            <w:r w:rsidR="00DB6055" w:rsidRPr="00570477">
              <w:rPr>
                <w:b/>
                <w:sz w:val="22"/>
                <w:szCs w:val="22"/>
              </w:rPr>
              <w:t>St</w:t>
            </w:r>
            <w:r w:rsidR="00DB2153" w:rsidRPr="00570477">
              <w:rPr>
                <w:b/>
                <w:sz w:val="22"/>
                <w:szCs w:val="22"/>
              </w:rPr>
              <w:t>ranaka</w:t>
            </w:r>
            <w:r w:rsidR="007B14D6" w:rsidRPr="00570477">
              <w:rPr>
                <w:b/>
                <w:sz w:val="22"/>
                <w:szCs w:val="22"/>
              </w:rPr>
              <w:t xml:space="preserve"> </w:t>
            </w:r>
            <w:r w:rsidR="00DB2153" w:rsidRPr="00570477">
              <w:rPr>
                <w:b/>
                <w:sz w:val="22"/>
                <w:szCs w:val="22"/>
              </w:rPr>
              <w:t xml:space="preserve">u </w:t>
            </w:r>
            <w:r w:rsidR="00DB6055" w:rsidRPr="00570477">
              <w:rPr>
                <w:b/>
                <w:sz w:val="22"/>
                <w:szCs w:val="22"/>
              </w:rPr>
              <w:t>vezi uspostave</w:t>
            </w:r>
            <w:r w:rsidR="00DB2153" w:rsidRPr="00570477">
              <w:rPr>
                <w:b/>
                <w:sz w:val="22"/>
                <w:szCs w:val="22"/>
              </w:rPr>
              <w:t xml:space="preserve"> nacionalnih sustava </w:t>
            </w:r>
            <w:r w:rsidR="00DB6055" w:rsidRPr="00570477">
              <w:rPr>
                <w:b/>
                <w:sz w:val="22"/>
                <w:szCs w:val="22"/>
              </w:rPr>
              <w:t>propisane ovim Protokolom</w:t>
            </w:r>
            <w:r w:rsidR="00DB2153" w:rsidRPr="00570477">
              <w:rPr>
                <w:b/>
                <w:sz w:val="22"/>
                <w:szCs w:val="22"/>
              </w:rPr>
              <w:t xml:space="preserve"> u skladu s</w:t>
            </w:r>
            <w:r w:rsidR="00DB6055" w:rsidRPr="00570477">
              <w:rPr>
                <w:b/>
                <w:sz w:val="22"/>
                <w:szCs w:val="22"/>
              </w:rPr>
              <w:t>a</w:t>
            </w:r>
            <w:r w:rsidR="00DB2153" w:rsidRPr="00570477">
              <w:rPr>
                <w:b/>
                <w:sz w:val="22"/>
                <w:szCs w:val="22"/>
              </w:rPr>
              <w:t xml:space="preserve"> </w:t>
            </w:r>
            <w:r w:rsidR="00C367B7" w:rsidRPr="00570477">
              <w:rPr>
                <w:b/>
                <w:sz w:val="22"/>
                <w:szCs w:val="22"/>
              </w:rPr>
              <w:t xml:space="preserve">stavkom </w:t>
            </w:r>
            <w:r w:rsidR="00DB2153" w:rsidRPr="00570477">
              <w:rPr>
                <w:b/>
                <w:sz w:val="22"/>
                <w:szCs w:val="22"/>
              </w:rPr>
              <w:t>1</w:t>
            </w:r>
            <w:r w:rsidR="00575CDB" w:rsidRPr="00570477">
              <w:rPr>
                <w:b/>
                <w:sz w:val="22"/>
                <w:szCs w:val="22"/>
              </w:rPr>
              <w:t>.</w:t>
            </w:r>
            <w:r w:rsidR="00DB2153" w:rsidRPr="00570477">
              <w:rPr>
                <w:b/>
                <w:sz w:val="22"/>
                <w:szCs w:val="22"/>
              </w:rPr>
              <w:t xml:space="preserve"> (b);</w:t>
            </w:r>
          </w:p>
        </w:tc>
      </w:tr>
      <w:tr w:rsidR="00393EBD" w:rsidRPr="004E4A25" w:rsidTr="00E75C8D">
        <w:tc>
          <w:tcPr>
            <w:tcW w:w="8647" w:type="dxa"/>
            <w:shd w:val="clear" w:color="auto" w:fill="auto"/>
          </w:tcPr>
          <w:p w:rsidR="00393EBD" w:rsidRPr="00570477" w:rsidRDefault="00543BD2" w:rsidP="00DB6055">
            <w:pPr>
              <w:spacing w:before="40" w:after="120"/>
              <w:ind w:left="113" w:right="113"/>
              <w:jc w:val="both"/>
              <w:rPr>
                <w:b/>
                <w:sz w:val="22"/>
                <w:szCs w:val="22"/>
              </w:rPr>
            </w:pPr>
            <w:r w:rsidRPr="00570477">
              <w:rPr>
                <w:b/>
                <w:sz w:val="22"/>
                <w:szCs w:val="22"/>
              </w:rPr>
              <w:t xml:space="preserve">(c) </w:t>
            </w:r>
            <w:r w:rsidR="00080227" w:rsidRPr="00570477">
              <w:rPr>
                <w:b/>
                <w:sz w:val="22"/>
                <w:szCs w:val="22"/>
              </w:rPr>
              <w:t>u</w:t>
            </w:r>
            <w:r w:rsidR="00E04463" w:rsidRPr="00570477">
              <w:rPr>
                <w:b/>
                <w:sz w:val="22"/>
                <w:szCs w:val="22"/>
              </w:rPr>
              <w:t xml:space="preserve"> </w:t>
            </w:r>
            <w:r w:rsidR="007B14D6" w:rsidRPr="00570477">
              <w:rPr>
                <w:b/>
                <w:sz w:val="22"/>
                <w:szCs w:val="22"/>
              </w:rPr>
              <w:t>dijeljenju</w:t>
            </w:r>
            <w:r w:rsidR="00DB2153" w:rsidRPr="00570477">
              <w:rPr>
                <w:b/>
                <w:sz w:val="22"/>
                <w:szCs w:val="22"/>
              </w:rPr>
              <w:t xml:space="preserve"> informacija </w:t>
            </w:r>
            <w:r w:rsidR="00DB6055" w:rsidRPr="00570477">
              <w:rPr>
                <w:b/>
                <w:sz w:val="22"/>
                <w:szCs w:val="22"/>
              </w:rPr>
              <w:t>propisanih ovim Protokolom u vezi</w:t>
            </w:r>
            <w:r w:rsidR="007B14D6" w:rsidRPr="00570477">
              <w:rPr>
                <w:b/>
                <w:sz w:val="22"/>
                <w:szCs w:val="22"/>
              </w:rPr>
              <w:t xml:space="preserve"> ispuštanj</w:t>
            </w:r>
            <w:r w:rsidR="00DB6055" w:rsidRPr="00570477">
              <w:rPr>
                <w:b/>
                <w:sz w:val="22"/>
                <w:szCs w:val="22"/>
              </w:rPr>
              <w:t>a</w:t>
            </w:r>
            <w:r w:rsidR="00DB2153" w:rsidRPr="00570477">
              <w:rPr>
                <w:b/>
                <w:sz w:val="22"/>
                <w:szCs w:val="22"/>
              </w:rPr>
              <w:t xml:space="preserve"> i prijenos</w:t>
            </w:r>
            <w:r w:rsidR="00DB6055" w:rsidRPr="00570477">
              <w:rPr>
                <w:b/>
                <w:sz w:val="22"/>
                <w:szCs w:val="22"/>
              </w:rPr>
              <w:t>a u graničnim područjima</w:t>
            </w:r>
            <w:r w:rsidR="00DB2153" w:rsidRPr="00570477">
              <w:rPr>
                <w:b/>
                <w:sz w:val="22"/>
                <w:szCs w:val="22"/>
              </w:rPr>
              <w:t xml:space="preserve"> u skladu sa </w:t>
            </w:r>
            <w:r w:rsidR="00C367B7" w:rsidRPr="00570477">
              <w:rPr>
                <w:b/>
                <w:sz w:val="22"/>
                <w:szCs w:val="22"/>
              </w:rPr>
              <w:t xml:space="preserve">stavkom </w:t>
            </w:r>
            <w:r w:rsidR="00DB2153" w:rsidRPr="00570477">
              <w:rPr>
                <w:b/>
                <w:sz w:val="22"/>
                <w:szCs w:val="22"/>
              </w:rPr>
              <w:t>1</w:t>
            </w:r>
            <w:r w:rsidR="00575CDB" w:rsidRPr="00570477">
              <w:rPr>
                <w:b/>
                <w:sz w:val="22"/>
                <w:szCs w:val="22"/>
              </w:rPr>
              <w:t>.</w:t>
            </w:r>
            <w:r w:rsidR="00DB2153" w:rsidRPr="00570477">
              <w:rPr>
                <w:b/>
                <w:sz w:val="22"/>
                <w:szCs w:val="22"/>
              </w:rPr>
              <w:t xml:space="preserve"> (c); </w:t>
            </w:r>
          </w:p>
        </w:tc>
      </w:tr>
      <w:tr w:rsidR="00393EBD" w:rsidRPr="004E4A25" w:rsidTr="00E75C8D">
        <w:tc>
          <w:tcPr>
            <w:tcW w:w="8647" w:type="dxa"/>
            <w:shd w:val="clear" w:color="auto" w:fill="auto"/>
          </w:tcPr>
          <w:p w:rsidR="00393EBD" w:rsidRPr="00570477" w:rsidRDefault="00543BD2" w:rsidP="00DB6055">
            <w:pPr>
              <w:spacing w:before="40" w:after="120"/>
              <w:ind w:left="113" w:right="113"/>
              <w:jc w:val="both"/>
              <w:rPr>
                <w:b/>
                <w:sz w:val="22"/>
                <w:szCs w:val="22"/>
              </w:rPr>
            </w:pPr>
            <w:r w:rsidRPr="00570477">
              <w:rPr>
                <w:b/>
                <w:sz w:val="22"/>
                <w:szCs w:val="22"/>
              </w:rPr>
              <w:t xml:space="preserve">(d) </w:t>
            </w:r>
            <w:r w:rsidR="007B14D6" w:rsidRPr="00570477">
              <w:rPr>
                <w:b/>
                <w:sz w:val="22"/>
                <w:szCs w:val="22"/>
              </w:rPr>
              <w:t>u dijeljenju</w:t>
            </w:r>
            <w:r w:rsidR="00E04463" w:rsidRPr="00570477">
              <w:rPr>
                <w:b/>
                <w:sz w:val="22"/>
                <w:szCs w:val="22"/>
              </w:rPr>
              <w:t xml:space="preserve"> </w:t>
            </w:r>
            <w:r w:rsidR="00DB2153" w:rsidRPr="00570477">
              <w:rPr>
                <w:b/>
                <w:sz w:val="22"/>
                <w:szCs w:val="22"/>
              </w:rPr>
              <w:t xml:space="preserve">informacija </w:t>
            </w:r>
            <w:r w:rsidR="00DB6055" w:rsidRPr="00570477">
              <w:rPr>
                <w:b/>
                <w:sz w:val="22"/>
                <w:szCs w:val="22"/>
              </w:rPr>
              <w:t>među S</w:t>
            </w:r>
            <w:r w:rsidR="007B14D6" w:rsidRPr="00570477">
              <w:rPr>
                <w:b/>
                <w:sz w:val="22"/>
                <w:szCs w:val="22"/>
              </w:rPr>
              <w:t>trankama</w:t>
            </w:r>
            <w:r w:rsidR="00080227" w:rsidRPr="00570477">
              <w:rPr>
                <w:b/>
                <w:sz w:val="22"/>
                <w:szCs w:val="22"/>
              </w:rPr>
              <w:t xml:space="preserve"> Protokola </w:t>
            </w:r>
            <w:r w:rsidR="00DB6055" w:rsidRPr="00570477">
              <w:rPr>
                <w:b/>
                <w:sz w:val="22"/>
                <w:szCs w:val="22"/>
              </w:rPr>
              <w:t>u vezi prijenosa</w:t>
            </w:r>
            <w:r w:rsidR="00E04463" w:rsidRPr="00570477">
              <w:rPr>
                <w:b/>
                <w:sz w:val="22"/>
                <w:szCs w:val="22"/>
              </w:rPr>
              <w:t xml:space="preserve"> u skladu sa </w:t>
            </w:r>
            <w:r w:rsidR="00C367B7" w:rsidRPr="00570477">
              <w:rPr>
                <w:b/>
                <w:sz w:val="22"/>
                <w:szCs w:val="22"/>
              </w:rPr>
              <w:t>stavkom</w:t>
            </w:r>
            <w:r w:rsidR="00E04463" w:rsidRPr="00570477">
              <w:rPr>
                <w:b/>
                <w:sz w:val="22"/>
                <w:szCs w:val="22"/>
              </w:rPr>
              <w:t xml:space="preserve"> 1</w:t>
            </w:r>
            <w:r w:rsidR="00575CDB" w:rsidRPr="00570477">
              <w:rPr>
                <w:b/>
                <w:sz w:val="22"/>
                <w:szCs w:val="22"/>
              </w:rPr>
              <w:t>.</w:t>
            </w:r>
            <w:r w:rsidR="00DB2153" w:rsidRPr="00570477">
              <w:rPr>
                <w:b/>
                <w:sz w:val="22"/>
                <w:szCs w:val="22"/>
              </w:rPr>
              <w:t xml:space="preserve"> (d);</w:t>
            </w:r>
          </w:p>
        </w:tc>
      </w:tr>
      <w:tr w:rsidR="00393EBD" w:rsidRPr="004E4A25" w:rsidTr="00E75C8D">
        <w:tc>
          <w:tcPr>
            <w:tcW w:w="8647" w:type="dxa"/>
            <w:tcBorders>
              <w:bottom w:val="single" w:sz="4" w:space="0" w:color="auto"/>
            </w:tcBorders>
            <w:shd w:val="clear" w:color="auto" w:fill="auto"/>
          </w:tcPr>
          <w:p w:rsidR="00393EBD" w:rsidRPr="00570477" w:rsidRDefault="00543BD2" w:rsidP="00E7072A">
            <w:pPr>
              <w:spacing w:before="40" w:after="120"/>
              <w:ind w:left="113" w:right="113"/>
              <w:jc w:val="both"/>
              <w:rPr>
                <w:b/>
                <w:sz w:val="22"/>
                <w:szCs w:val="22"/>
              </w:rPr>
            </w:pPr>
            <w:r w:rsidRPr="00570477">
              <w:rPr>
                <w:b/>
                <w:sz w:val="22"/>
                <w:szCs w:val="22"/>
              </w:rPr>
              <w:lastRenderedPageBreak/>
              <w:t xml:space="preserve">(e) </w:t>
            </w:r>
            <w:r w:rsidR="00E7072A" w:rsidRPr="00570477">
              <w:rPr>
                <w:b/>
                <w:sz w:val="22"/>
                <w:szCs w:val="22"/>
              </w:rPr>
              <w:t>u osiguravanju</w:t>
            </w:r>
            <w:r w:rsidR="00DB6055" w:rsidRPr="00570477">
              <w:rPr>
                <w:b/>
                <w:sz w:val="22"/>
                <w:szCs w:val="22"/>
              </w:rPr>
              <w:t xml:space="preserve"> tehničke pomoći S</w:t>
            </w:r>
            <w:r w:rsidR="00E04463" w:rsidRPr="00570477">
              <w:rPr>
                <w:b/>
                <w:sz w:val="22"/>
                <w:szCs w:val="22"/>
              </w:rPr>
              <w:t xml:space="preserve">trankama </w:t>
            </w:r>
            <w:r w:rsidR="00DB6055" w:rsidRPr="00570477">
              <w:rPr>
                <w:b/>
                <w:sz w:val="22"/>
                <w:szCs w:val="22"/>
              </w:rPr>
              <w:t>- zemljama u razvoju i Strankama - gospodarstvima u tranziciji u vezi ovog</w:t>
            </w:r>
            <w:r w:rsidR="00E04463" w:rsidRPr="00570477">
              <w:rPr>
                <w:b/>
                <w:sz w:val="22"/>
                <w:szCs w:val="22"/>
              </w:rPr>
              <w:t xml:space="preserve"> Protokol</w:t>
            </w:r>
            <w:r w:rsidR="00DB6055" w:rsidRPr="00570477">
              <w:rPr>
                <w:b/>
                <w:sz w:val="22"/>
                <w:szCs w:val="22"/>
              </w:rPr>
              <w:t>a</w:t>
            </w:r>
            <w:r w:rsidR="00E04463" w:rsidRPr="00570477">
              <w:rPr>
                <w:b/>
                <w:sz w:val="22"/>
                <w:szCs w:val="22"/>
              </w:rPr>
              <w:t xml:space="preserve"> u skladu sa </w:t>
            </w:r>
            <w:r w:rsidR="00C367B7" w:rsidRPr="00570477">
              <w:rPr>
                <w:b/>
                <w:sz w:val="22"/>
                <w:szCs w:val="22"/>
              </w:rPr>
              <w:t>stavkom</w:t>
            </w:r>
            <w:r w:rsidR="00E04463" w:rsidRPr="00570477">
              <w:rPr>
                <w:b/>
                <w:sz w:val="22"/>
                <w:szCs w:val="22"/>
              </w:rPr>
              <w:t xml:space="preserve"> 2</w:t>
            </w:r>
            <w:r w:rsidR="00575CDB" w:rsidRPr="00570477">
              <w:rPr>
                <w:b/>
                <w:sz w:val="22"/>
                <w:szCs w:val="22"/>
              </w:rPr>
              <w:t>.</w:t>
            </w:r>
            <w:r w:rsidR="00E04463" w:rsidRPr="00570477">
              <w:rPr>
                <w:b/>
                <w:sz w:val="22"/>
                <w:szCs w:val="22"/>
              </w:rPr>
              <w:t xml:space="preserve"> (c).</w:t>
            </w:r>
          </w:p>
        </w:tc>
      </w:tr>
      <w:tr w:rsidR="00393EBD" w:rsidRPr="004E4A25" w:rsidTr="00E75C8D">
        <w:tc>
          <w:tcPr>
            <w:tcW w:w="8647" w:type="dxa"/>
            <w:tcBorders>
              <w:top w:val="single" w:sz="4" w:space="0" w:color="auto"/>
              <w:bottom w:val="single" w:sz="4" w:space="0" w:color="auto"/>
            </w:tcBorders>
            <w:shd w:val="clear" w:color="auto" w:fill="auto"/>
          </w:tcPr>
          <w:p w:rsidR="000D57DE" w:rsidRPr="004E4A25" w:rsidRDefault="000D57DE" w:rsidP="002D58F8">
            <w:pPr>
              <w:spacing w:line="240" w:lineRule="auto"/>
              <w:ind w:left="113" w:right="113" w:firstLine="34"/>
              <w:jc w:val="both"/>
              <w:rPr>
                <w:b/>
                <w:sz w:val="22"/>
                <w:szCs w:val="22"/>
                <w:u w:val="single"/>
              </w:rPr>
            </w:pPr>
            <w:r w:rsidRPr="004E4A25">
              <w:rPr>
                <w:b/>
                <w:sz w:val="22"/>
                <w:szCs w:val="22"/>
                <w:u w:val="single"/>
              </w:rPr>
              <w:t>Odgovor</w:t>
            </w:r>
            <w:r w:rsidR="00866A2A" w:rsidRPr="004E4A25">
              <w:rPr>
                <w:b/>
                <w:sz w:val="22"/>
                <w:szCs w:val="22"/>
                <w:u w:val="single"/>
              </w:rPr>
              <w:t xml:space="preserve"> (a), (b), (c), (d)</w:t>
            </w:r>
            <w:r w:rsidR="00D30952" w:rsidRPr="004E4A25">
              <w:rPr>
                <w:b/>
                <w:sz w:val="22"/>
                <w:szCs w:val="22"/>
                <w:u w:val="single"/>
              </w:rPr>
              <w:t>:</w:t>
            </w:r>
          </w:p>
          <w:p w:rsidR="0088567C" w:rsidRPr="004E4A25" w:rsidRDefault="000A1136" w:rsidP="004451F4">
            <w:pPr>
              <w:spacing w:line="240" w:lineRule="auto"/>
              <w:ind w:left="113" w:right="113" w:firstLine="567"/>
              <w:jc w:val="both"/>
              <w:rPr>
                <w:sz w:val="22"/>
                <w:szCs w:val="22"/>
              </w:rPr>
            </w:pPr>
            <w:r w:rsidRPr="004E4A25">
              <w:rPr>
                <w:sz w:val="22"/>
                <w:szCs w:val="22"/>
              </w:rPr>
              <w:t>RH</w:t>
            </w:r>
            <w:r w:rsidR="0088567C" w:rsidRPr="004E4A25">
              <w:rPr>
                <w:sz w:val="22"/>
                <w:szCs w:val="22"/>
              </w:rPr>
              <w:t xml:space="preserve"> </w:t>
            </w:r>
            <w:r w:rsidR="004451F4">
              <w:rPr>
                <w:sz w:val="22"/>
                <w:szCs w:val="22"/>
              </w:rPr>
              <w:t xml:space="preserve">redovito </w:t>
            </w:r>
            <w:r w:rsidR="0088567C" w:rsidRPr="004E4A25">
              <w:rPr>
                <w:sz w:val="22"/>
                <w:szCs w:val="22"/>
              </w:rPr>
              <w:t xml:space="preserve">surađuje sa ostalim </w:t>
            </w:r>
            <w:r w:rsidR="004451F4" w:rsidRPr="004E4A25">
              <w:rPr>
                <w:sz w:val="22"/>
                <w:szCs w:val="22"/>
              </w:rPr>
              <w:t xml:space="preserve">strankama Protokola </w:t>
            </w:r>
            <w:r w:rsidR="004451F4">
              <w:rPr>
                <w:sz w:val="22"/>
                <w:szCs w:val="22"/>
              </w:rPr>
              <w:t xml:space="preserve">i državama </w:t>
            </w:r>
            <w:r w:rsidR="000D57DE" w:rsidRPr="004451F4">
              <w:rPr>
                <w:sz w:val="22"/>
                <w:szCs w:val="22"/>
              </w:rPr>
              <w:t>č</w:t>
            </w:r>
            <w:r w:rsidR="0088567C" w:rsidRPr="004451F4">
              <w:rPr>
                <w:sz w:val="22"/>
                <w:szCs w:val="22"/>
              </w:rPr>
              <w:t>lanicama</w:t>
            </w:r>
            <w:r w:rsidR="004451F4">
              <w:rPr>
                <w:sz w:val="22"/>
                <w:szCs w:val="22"/>
              </w:rPr>
              <w:t xml:space="preserve"> EU na sastancima, radionicama i kroz osobne kontakte. Informacija o uspostavi</w:t>
            </w:r>
            <w:r w:rsidR="0088567C" w:rsidRPr="004E4A25">
              <w:rPr>
                <w:sz w:val="22"/>
                <w:szCs w:val="22"/>
              </w:rPr>
              <w:t xml:space="preserve"> HNPROO </w:t>
            </w:r>
            <w:r w:rsidR="004451F4">
              <w:rPr>
                <w:sz w:val="22"/>
                <w:szCs w:val="22"/>
              </w:rPr>
              <w:t>poslana je Tajništvu PRTR</w:t>
            </w:r>
            <w:r w:rsidR="00E35A9A" w:rsidRPr="004E4A25">
              <w:rPr>
                <w:sz w:val="22"/>
                <w:szCs w:val="22"/>
              </w:rPr>
              <w:t xml:space="preserve">, </w:t>
            </w:r>
            <w:r w:rsidR="004451F4">
              <w:rPr>
                <w:sz w:val="22"/>
                <w:szCs w:val="22"/>
              </w:rPr>
              <w:t>Europskoj agenciji za okoliš i drugim regionalnim partnerima. M</w:t>
            </w:r>
            <w:r w:rsidR="00077A1F" w:rsidRPr="004E4A25">
              <w:rPr>
                <w:sz w:val="22"/>
                <w:szCs w:val="22"/>
              </w:rPr>
              <w:t>eđunarodni</w:t>
            </w:r>
            <w:r w:rsidR="004451F4">
              <w:rPr>
                <w:sz w:val="22"/>
                <w:szCs w:val="22"/>
              </w:rPr>
              <w:t xml:space="preserve">  projek</w:t>
            </w:r>
            <w:r w:rsidR="0088567C" w:rsidRPr="004E4A25">
              <w:rPr>
                <w:sz w:val="22"/>
                <w:szCs w:val="22"/>
              </w:rPr>
              <w:t>t</w:t>
            </w:r>
            <w:r w:rsidR="004451F4">
              <w:rPr>
                <w:sz w:val="22"/>
                <w:szCs w:val="22"/>
              </w:rPr>
              <w:t>i su opisani</w:t>
            </w:r>
            <w:r w:rsidR="00077A1F" w:rsidRPr="004E4A25">
              <w:rPr>
                <w:sz w:val="22"/>
                <w:szCs w:val="22"/>
              </w:rPr>
              <w:t xml:space="preserve"> na stranici </w:t>
            </w:r>
            <w:r w:rsidR="004451F4">
              <w:rPr>
                <w:sz w:val="22"/>
                <w:szCs w:val="22"/>
              </w:rPr>
              <w:t>3</w:t>
            </w:r>
            <w:r w:rsidR="00077A1F" w:rsidRPr="004E4A25">
              <w:rPr>
                <w:sz w:val="22"/>
                <w:szCs w:val="22"/>
              </w:rPr>
              <w:t>. ovoga Izvješća</w:t>
            </w:r>
            <w:r w:rsidR="004451F4">
              <w:rPr>
                <w:sz w:val="22"/>
                <w:szCs w:val="22"/>
              </w:rPr>
              <w:t>.</w:t>
            </w:r>
          </w:p>
          <w:p w:rsidR="00342EE7" w:rsidRDefault="004451F4" w:rsidP="004451F4">
            <w:pPr>
              <w:spacing w:before="40" w:after="120"/>
              <w:ind w:right="113"/>
              <w:jc w:val="both"/>
              <w:rPr>
                <w:sz w:val="22"/>
                <w:szCs w:val="22"/>
              </w:rPr>
            </w:pPr>
            <w:r>
              <w:rPr>
                <w:sz w:val="22"/>
                <w:szCs w:val="22"/>
              </w:rPr>
              <w:t xml:space="preserve">  </w:t>
            </w:r>
            <w:r w:rsidR="0088567C" w:rsidRPr="004451F4">
              <w:rPr>
                <w:sz w:val="22"/>
                <w:szCs w:val="22"/>
              </w:rPr>
              <w:t>Sudjelovanjem na radionicama</w:t>
            </w:r>
            <w:r w:rsidR="00323094" w:rsidRPr="004451F4">
              <w:rPr>
                <w:sz w:val="22"/>
                <w:szCs w:val="22"/>
              </w:rPr>
              <w:t>, konferencijama i radnim sastancima</w:t>
            </w:r>
            <w:r w:rsidR="00342EE7" w:rsidRPr="004451F4">
              <w:rPr>
                <w:sz w:val="22"/>
                <w:szCs w:val="22"/>
              </w:rPr>
              <w:t>:</w:t>
            </w:r>
          </w:p>
          <w:p w:rsidR="00B44926" w:rsidRPr="00B44926" w:rsidRDefault="00B44926" w:rsidP="00B44926">
            <w:pPr>
              <w:numPr>
                <w:ilvl w:val="0"/>
                <w:numId w:val="27"/>
              </w:numPr>
              <w:spacing w:line="240" w:lineRule="auto"/>
              <w:ind w:left="1077" w:right="113" w:hanging="357"/>
              <w:jc w:val="both"/>
              <w:rPr>
                <w:sz w:val="22"/>
                <w:szCs w:val="22"/>
              </w:rPr>
            </w:pPr>
            <w:proofErr w:type="spellStart"/>
            <w:r w:rsidRPr="00B44926">
              <w:rPr>
                <w:sz w:val="22"/>
                <w:szCs w:val="22"/>
              </w:rPr>
              <w:t>Meeting</w:t>
            </w:r>
            <w:proofErr w:type="spellEnd"/>
            <w:r w:rsidRPr="00B44926">
              <w:rPr>
                <w:sz w:val="22"/>
                <w:szCs w:val="22"/>
              </w:rPr>
              <w:t xml:space="preserve"> </w:t>
            </w:r>
            <w:proofErr w:type="spellStart"/>
            <w:r w:rsidRPr="00B44926">
              <w:rPr>
                <w:sz w:val="22"/>
                <w:szCs w:val="22"/>
              </w:rPr>
              <w:t>of</w:t>
            </w:r>
            <w:proofErr w:type="spellEnd"/>
            <w:r w:rsidRPr="00B44926">
              <w:rPr>
                <w:sz w:val="22"/>
                <w:szCs w:val="22"/>
              </w:rPr>
              <w:t xml:space="preserve"> </w:t>
            </w:r>
            <w:proofErr w:type="spellStart"/>
            <w:r w:rsidRPr="00B44926">
              <w:rPr>
                <w:sz w:val="22"/>
                <w:szCs w:val="22"/>
              </w:rPr>
              <w:t>the</w:t>
            </w:r>
            <w:proofErr w:type="spellEnd"/>
            <w:r w:rsidRPr="00B44926">
              <w:rPr>
                <w:sz w:val="22"/>
                <w:szCs w:val="22"/>
              </w:rPr>
              <w:t xml:space="preserve"> </w:t>
            </w:r>
            <w:proofErr w:type="spellStart"/>
            <w:r w:rsidRPr="00B44926">
              <w:rPr>
                <w:sz w:val="22"/>
                <w:szCs w:val="22"/>
              </w:rPr>
              <w:t>Industrial</w:t>
            </w:r>
            <w:proofErr w:type="spellEnd"/>
            <w:r w:rsidRPr="00B44926">
              <w:rPr>
                <w:sz w:val="22"/>
                <w:szCs w:val="22"/>
              </w:rPr>
              <w:t xml:space="preserve"> </w:t>
            </w:r>
            <w:proofErr w:type="spellStart"/>
            <w:r w:rsidRPr="00B44926">
              <w:rPr>
                <w:sz w:val="22"/>
                <w:szCs w:val="22"/>
              </w:rPr>
              <w:t>Emissions</w:t>
            </w:r>
            <w:proofErr w:type="spellEnd"/>
            <w:r w:rsidRPr="00B44926">
              <w:rPr>
                <w:sz w:val="22"/>
                <w:szCs w:val="22"/>
              </w:rPr>
              <w:t xml:space="preserve"> </w:t>
            </w:r>
            <w:proofErr w:type="spellStart"/>
            <w:r w:rsidRPr="00B44926">
              <w:rPr>
                <w:sz w:val="22"/>
                <w:szCs w:val="22"/>
              </w:rPr>
              <w:t>Expert</w:t>
            </w:r>
            <w:proofErr w:type="spellEnd"/>
            <w:r w:rsidRPr="00B44926">
              <w:rPr>
                <w:sz w:val="22"/>
                <w:szCs w:val="22"/>
              </w:rPr>
              <w:t xml:space="preserve"> Group (IEEG) (Bruxelles, 26.11.2014.);</w:t>
            </w:r>
          </w:p>
          <w:p w:rsidR="00B44926" w:rsidRPr="00B44926" w:rsidRDefault="00B44926" w:rsidP="00B44926">
            <w:pPr>
              <w:numPr>
                <w:ilvl w:val="0"/>
                <w:numId w:val="27"/>
              </w:numPr>
              <w:spacing w:line="240" w:lineRule="auto"/>
              <w:ind w:left="1077" w:right="113" w:hanging="357"/>
              <w:jc w:val="both"/>
              <w:rPr>
                <w:sz w:val="22"/>
                <w:szCs w:val="22"/>
              </w:rPr>
            </w:pPr>
            <w:proofErr w:type="spellStart"/>
            <w:r w:rsidRPr="00B44926">
              <w:rPr>
                <w:bCs/>
                <w:sz w:val="22"/>
                <w:szCs w:val="22"/>
              </w:rPr>
              <w:t>Meeting</w:t>
            </w:r>
            <w:proofErr w:type="spellEnd"/>
            <w:r w:rsidRPr="00B44926">
              <w:rPr>
                <w:bCs/>
                <w:sz w:val="22"/>
                <w:szCs w:val="22"/>
              </w:rPr>
              <w:t xml:space="preserve"> </w:t>
            </w:r>
            <w:proofErr w:type="spellStart"/>
            <w:r w:rsidRPr="00B44926">
              <w:rPr>
                <w:bCs/>
                <w:sz w:val="22"/>
                <w:szCs w:val="22"/>
              </w:rPr>
              <w:t>of</w:t>
            </w:r>
            <w:proofErr w:type="spellEnd"/>
            <w:r w:rsidRPr="00B44926">
              <w:rPr>
                <w:bCs/>
                <w:sz w:val="22"/>
                <w:szCs w:val="22"/>
              </w:rPr>
              <w:t xml:space="preserve"> </w:t>
            </w:r>
            <w:proofErr w:type="spellStart"/>
            <w:r w:rsidRPr="00B44926">
              <w:rPr>
                <w:bCs/>
                <w:sz w:val="22"/>
                <w:szCs w:val="22"/>
              </w:rPr>
              <w:t>the</w:t>
            </w:r>
            <w:proofErr w:type="spellEnd"/>
            <w:r w:rsidRPr="00B44926">
              <w:rPr>
                <w:bCs/>
                <w:sz w:val="22"/>
                <w:szCs w:val="22"/>
              </w:rPr>
              <w:t xml:space="preserve"> E-PRTR </w:t>
            </w:r>
            <w:proofErr w:type="spellStart"/>
            <w:r w:rsidRPr="00B44926">
              <w:rPr>
                <w:bCs/>
                <w:sz w:val="22"/>
                <w:szCs w:val="22"/>
              </w:rPr>
              <w:t>Expert</w:t>
            </w:r>
            <w:proofErr w:type="spellEnd"/>
            <w:r w:rsidRPr="00B44926">
              <w:rPr>
                <w:bCs/>
                <w:sz w:val="22"/>
                <w:szCs w:val="22"/>
              </w:rPr>
              <w:t xml:space="preserve"> Group (Bruxelles, 27.11.2014.);</w:t>
            </w:r>
          </w:p>
          <w:p w:rsidR="00B44926" w:rsidRPr="00B44926" w:rsidRDefault="00B44926" w:rsidP="00B44926">
            <w:pPr>
              <w:numPr>
                <w:ilvl w:val="0"/>
                <w:numId w:val="27"/>
              </w:numPr>
              <w:spacing w:line="240" w:lineRule="auto"/>
              <w:ind w:left="1077" w:right="113" w:hanging="357"/>
              <w:jc w:val="both"/>
              <w:rPr>
                <w:sz w:val="22"/>
                <w:szCs w:val="22"/>
              </w:rPr>
            </w:pPr>
            <w:r w:rsidRPr="00B44926">
              <w:rPr>
                <w:sz w:val="22"/>
                <w:szCs w:val="22"/>
              </w:rPr>
              <w:t xml:space="preserve"> 2nd Global </w:t>
            </w:r>
            <w:proofErr w:type="spellStart"/>
            <w:r w:rsidRPr="00B44926">
              <w:rPr>
                <w:sz w:val="22"/>
                <w:szCs w:val="22"/>
              </w:rPr>
              <w:t>Round</w:t>
            </w:r>
            <w:proofErr w:type="spellEnd"/>
            <w:r w:rsidRPr="00B44926">
              <w:rPr>
                <w:sz w:val="22"/>
                <w:szCs w:val="22"/>
              </w:rPr>
              <w:t xml:space="preserve"> Table on </w:t>
            </w:r>
            <w:proofErr w:type="spellStart"/>
            <w:r w:rsidRPr="00B44926">
              <w:rPr>
                <w:sz w:val="22"/>
                <w:szCs w:val="22"/>
              </w:rPr>
              <w:t>PRTRs</w:t>
            </w:r>
            <w:proofErr w:type="spellEnd"/>
            <w:r w:rsidRPr="00B44926">
              <w:rPr>
                <w:sz w:val="22"/>
                <w:szCs w:val="22"/>
              </w:rPr>
              <w:t xml:space="preserve"> (Madrid, 24.- 25. studeni 2015.); </w:t>
            </w:r>
          </w:p>
          <w:p w:rsidR="00B44926" w:rsidRPr="00B44926" w:rsidRDefault="00B44926" w:rsidP="00B44926">
            <w:pPr>
              <w:numPr>
                <w:ilvl w:val="0"/>
                <w:numId w:val="27"/>
              </w:numPr>
              <w:spacing w:line="240" w:lineRule="auto"/>
              <w:ind w:left="1077" w:right="113" w:hanging="357"/>
              <w:jc w:val="both"/>
              <w:rPr>
                <w:sz w:val="22"/>
                <w:szCs w:val="22"/>
              </w:rPr>
            </w:pPr>
            <w:r w:rsidRPr="00B44926">
              <w:rPr>
                <w:sz w:val="22"/>
                <w:szCs w:val="22"/>
              </w:rPr>
              <w:t>Radionica za „</w:t>
            </w:r>
            <w:proofErr w:type="spellStart"/>
            <w:r w:rsidRPr="00B44926">
              <w:rPr>
                <w:sz w:val="22"/>
                <w:szCs w:val="22"/>
              </w:rPr>
              <w:t>Industrial</w:t>
            </w:r>
            <w:proofErr w:type="spellEnd"/>
            <w:r w:rsidRPr="00B44926">
              <w:rPr>
                <w:sz w:val="22"/>
                <w:szCs w:val="22"/>
              </w:rPr>
              <w:t xml:space="preserve"> </w:t>
            </w:r>
            <w:proofErr w:type="spellStart"/>
            <w:r w:rsidRPr="00B44926">
              <w:rPr>
                <w:sz w:val="22"/>
                <w:szCs w:val="22"/>
              </w:rPr>
              <w:t>Emissions</w:t>
            </w:r>
            <w:proofErr w:type="spellEnd"/>
            <w:r w:rsidRPr="00B44926">
              <w:rPr>
                <w:sz w:val="22"/>
                <w:szCs w:val="22"/>
              </w:rPr>
              <w:t xml:space="preserve"> </w:t>
            </w:r>
            <w:proofErr w:type="spellStart"/>
            <w:r w:rsidRPr="00B44926">
              <w:rPr>
                <w:sz w:val="22"/>
                <w:szCs w:val="22"/>
              </w:rPr>
              <w:t>Implementation</w:t>
            </w:r>
            <w:proofErr w:type="spellEnd"/>
            <w:r w:rsidRPr="00B44926">
              <w:rPr>
                <w:sz w:val="22"/>
                <w:szCs w:val="22"/>
              </w:rPr>
              <w:t xml:space="preserve"> </w:t>
            </w:r>
            <w:proofErr w:type="spellStart"/>
            <w:r w:rsidRPr="00B44926">
              <w:rPr>
                <w:sz w:val="22"/>
                <w:szCs w:val="22"/>
              </w:rPr>
              <w:t>Reporting</w:t>
            </w:r>
            <w:proofErr w:type="spellEnd"/>
            <w:r w:rsidRPr="00B44926">
              <w:rPr>
                <w:sz w:val="22"/>
                <w:szCs w:val="22"/>
              </w:rPr>
              <w:t>“ (Bruxelles, 9.-10. ožujak 2016);</w:t>
            </w:r>
          </w:p>
          <w:p w:rsidR="00B44926" w:rsidRDefault="00B44926" w:rsidP="00B44926">
            <w:pPr>
              <w:numPr>
                <w:ilvl w:val="0"/>
                <w:numId w:val="27"/>
              </w:numPr>
              <w:spacing w:line="240" w:lineRule="auto"/>
              <w:ind w:left="1077" w:right="113" w:hanging="357"/>
              <w:jc w:val="both"/>
              <w:rPr>
                <w:sz w:val="22"/>
                <w:szCs w:val="22"/>
              </w:rPr>
            </w:pPr>
            <w:proofErr w:type="spellStart"/>
            <w:r w:rsidRPr="00B44926">
              <w:rPr>
                <w:sz w:val="22"/>
                <w:szCs w:val="22"/>
              </w:rPr>
              <w:t>The</w:t>
            </w:r>
            <w:proofErr w:type="spellEnd"/>
            <w:r w:rsidRPr="00B44926">
              <w:rPr>
                <w:sz w:val="22"/>
                <w:szCs w:val="22"/>
              </w:rPr>
              <w:t xml:space="preserve"> 2</w:t>
            </w:r>
            <w:r w:rsidRPr="00B44926">
              <w:rPr>
                <w:sz w:val="22"/>
                <w:szCs w:val="22"/>
                <w:vertAlign w:val="superscript"/>
              </w:rPr>
              <w:t>nd</w:t>
            </w:r>
            <w:r w:rsidRPr="00B44926">
              <w:rPr>
                <w:sz w:val="22"/>
                <w:szCs w:val="22"/>
              </w:rPr>
              <w:t xml:space="preserve"> </w:t>
            </w:r>
            <w:proofErr w:type="spellStart"/>
            <w:r w:rsidRPr="00B44926">
              <w:rPr>
                <w:sz w:val="22"/>
                <w:szCs w:val="22"/>
              </w:rPr>
              <w:t>meeting</w:t>
            </w:r>
            <w:proofErr w:type="spellEnd"/>
            <w:r w:rsidRPr="00B44926">
              <w:rPr>
                <w:sz w:val="22"/>
                <w:szCs w:val="22"/>
              </w:rPr>
              <w:t xml:space="preserve"> </w:t>
            </w:r>
            <w:proofErr w:type="spellStart"/>
            <w:r w:rsidRPr="00B44926">
              <w:rPr>
                <w:sz w:val="22"/>
                <w:szCs w:val="22"/>
              </w:rPr>
              <w:t>of</w:t>
            </w:r>
            <w:proofErr w:type="spellEnd"/>
            <w:r w:rsidRPr="00B44926">
              <w:rPr>
                <w:sz w:val="22"/>
                <w:szCs w:val="22"/>
              </w:rPr>
              <w:t xml:space="preserve"> </w:t>
            </w:r>
            <w:proofErr w:type="spellStart"/>
            <w:r w:rsidRPr="00B44926">
              <w:rPr>
                <w:sz w:val="22"/>
                <w:szCs w:val="22"/>
              </w:rPr>
              <w:t>the</w:t>
            </w:r>
            <w:proofErr w:type="spellEnd"/>
            <w:r w:rsidRPr="00B44926">
              <w:rPr>
                <w:sz w:val="22"/>
                <w:szCs w:val="22"/>
              </w:rPr>
              <w:t xml:space="preserve"> NRC on </w:t>
            </w:r>
            <w:proofErr w:type="spellStart"/>
            <w:r w:rsidRPr="00B44926">
              <w:rPr>
                <w:sz w:val="22"/>
                <w:szCs w:val="22"/>
              </w:rPr>
              <w:t>Industrial</w:t>
            </w:r>
            <w:proofErr w:type="spellEnd"/>
            <w:r w:rsidRPr="00B44926">
              <w:rPr>
                <w:sz w:val="22"/>
                <w:szCs w:val="22"/>
              </w:rPr>
              <w:t xml:space="preserve"> </w:t>
            </w:r>
            <w:proofErr w:type="spellStart"/>
            <w:r w:rsidRPr="00B44926">
              <w:rPr>
                <w:sz w:val="22"/>
                <w:szCs w:val="22"/>
              </w:rPr>
              <w:t>Pollution</w:t>
            </w:r>
            <w:proofErr w:type="spellEnd"/>
            <w:r w:rsidRPr="00B44926">
              <w:rPr>
                <w:sz w:val="22"/>
                <w:szCs w:val="22"/>
              </w:rPr>
              <w:t>, (</w:t>
            </w:r>
            <w:proofErr w:type="spellStart"/>
            <w:r w:rsidRPr="00B44926">
              <w:rPr>
                <w:sz w:val="22"/>
                <w:szCs w:val="22"/>
              </w:rPr>
              <w:t>Copenhagen</w:t>
            </w:r>
            <w:proofErr w:type="spellEnd"/>
            <w:r w:rsidRPr="00B44926">
              <w:rPr>
                <w:sz w:val="22"/>
                <w:szCs w:val="22"/>
              </w:rPr>
              <w:t>, 16. -17. lipanj 2016.).</w:t>
            </w:r>
          </w:p>
          <w:p w:rsidR="000A1645" w:rsidRDefault="000A1645" w:rsidP="000A1645">
            <w:pPr>
              <w:numPr>
                <w:ilvl w:val="0"/>
                <w:numId w:val="27"/>
              </w:numPr>
              <w:spacing w:line="240" w:lineRule="auto"/>
              <w:ind w:right="113"/>
              <w:jc w:val="both"/>
              <w:rPr>
                <w:sz w:val="22"/>
                <w:szCs w:val="22"/>
              </w:rPr>
            </w:pPr>
            <w:r w:rsidRPr="000A1645">
              <w:rPr>
                <w:sz w:val="22"/>
                <w:szCs w:val="22"/>
              </w:rPr>
              <w:t xml:space="preserve">MZOE and HAOP su u rujnu 2016. ugostile Delegaciju Kosova vezano uz razne teme </w:t>
            </w:r>
            <w:r>
              <w:rPr>
                <w:sz w:val="22"/>
                <w:szCs w:val="22"/>
              </w:rPr>
              <w:t xml:space="preserve">iz područja </w:t>
            </w:r>
            <w:r w:rsidRPr="000A1645">
              <w:rPr>
                <w:sz w:val="22"/>
                <w:szCs w:val="22"/>
              </w:rPr>
              <w:t xml:space="preserve">okoliša, </w:t>
            </w:r>
            <w:r>
              <w:rPr>
                <w:sz w:val="22"/>
                <w:szCs w:val="22"/>
              </w:rPr>
              <w:t>a naglaskom na gospodarenje</w:t>
            </w:r>
            <w:r w:rsidRPr="000A1645">
              <w:rPr>
                <w:sz w:val="22"/>
                <w:szCs w:val="22"/>
              </w:rPr>
              <w:t xml:space="preserve"> otpad</w:t>
            </w:r>
            <w:r>
              <w:rPr>
                <w:sz w:val="22"/>
                <w:szCs w:val="22"/>
              </w:rPr>
              <w:t>om</w:t>
            </w:r>
            <w:r w:rsidRPr="000A1645">
              <w:rPr>
                <w:sz w:val="22"/>
                <w:szCs w:val="22"/>
              </w:rPr>
              <w:t xml:space="preserve"> i ROO.</w:t>
            </w:r>
          </w:p>
          <w:p w:rsidR="00393EBD" w:rsidRPr="004E4A25" w:rsidRDefault="00393EBD" w:rsidP="000A1645">
            <w:pPr>
              <w:pStyle w:val="ListParagraph"/>
            </w:pPr>
          </w:p>
        </w:tc>
      </w:tr>
    </w:tbl>
    <w:p w:rsidR="00393EBD" w:rsidRPr="00393EBD" w:rsidRDefault="00393EBD" w:rsidP="00393EBD">
      <w:pPr>
        <w:spacing w:after="120"/>
        <w:ind w:left="113" w:right="1134"/>
        <w:jc w:val="both"/>
      </w:pPr>
    </w:p>
    <w:tbl>
      <w:tblPr>
        <w:tblW w:w="8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tblGrid>
      <w:tr w:rsidR="00393EBD" w:rsidRPr="004E4A25" w:rsidTr="00E75C8D">
        <w:tc>
          <w:tcPr>
            <w:tcW w:w="8647" w:type="dxa"/>
            <w:shd w:val="clear" w:color="auto" w:fill="auto"/>
            <w:vAlign w:val="bottom"/>
          </w:tcPr>
          <w:p w:rsidR="00393EBD" w:rsidRPr="00181AEB" w:rsidRDefault="00393EBD" w:rsidP="002613DF">
            <w:pPr>
              <w:spacing w:before="40" w:after="120" w:line="240" w:lineRule="exact"/>
              <w:ind w:left="113" w:right="113"/>
              <w:jc w:val="both"/>
              <w:rPr>
                <w:i/>
                <w:sz w:val="22"/>
                <w:szCs w:val="22"/>
              </w:rPr>
            </w:pPr>
            <w:r w:rsidRPr="004E4A25">
              <w:rPr>
                <w:b/>
                <w:sz w:val="22"/>
                <w:szCs w:val="22"/>
              </w:rPr>
              <w:tab/>
            </w:r>
            <w:r w:rsidR="00CB0279" w:rsidRPr="00181AEB">
              <w:rPr>
                <w:b/>
                <w:sz w:val="22"/>
                <w:szCs w:val="22"/>
              </w:rPr>
              <w:t>Navedite</w:t>
            </w:r>
            <w:r w:rsidR="00E1589C" w:rsidRPr="00181AEB">
              <w:rPr>
                <w:b/>
                <w:sz w:val="22"/>
                <w:szCs w:val="22"/>
              </w:rPr>
              <w:t xml:space="preserve"> </w:t>
            </w:r>
            <w:r w:rsidR="00B36DA3" w:rsidRPr="00181AEB">
              <w:rPr>
                <w:b/>
                <w:sz w:val="22"/>
                <w:szCs w:val="22"/>
              </w:rPr>
              <w:t xml:space="preserve">i druge </w:t>
            </w:r>
            <w:r w:rsidR="00E1589C" w:rsidRPr="00181AEB">
              <w:rPr>
                <w:b/>
                <w:sz w:val="22"/>
                <w:szCs w:val="22"/>
              </w:rPr>
              <w:t xml:space="preserve">komentare relevantne za </w:t>
            </w:r>
            <w:r w:rsidR="00B36DA3" w:rsidRPr="00181AEB">
              <w:rPr>
                <w:b/>
                <w:sz w:val="22"/>
                <w:szCs w:val="22"/>
              </w:rPr>
              <w:t xml:space="preserve">provedbu Protokola </w:t>
            </w:r>
            <w:r w:rsidR="0046749C" w:rsidRPr="00181AEB">
              <w:rPr>
                <w:b/>
                <w:sz w:val="22"/>
                <w:szCs w:val="22"/>
              </w:rPr>
              <w:t xml:space="preserve">od strane Stranaka odnosno za pripremu provedbe Protokola od strane Potpisnika. Navedite izazove </w:t>
            </w:r>
            <w:r w:rsidR="002613DF" w:rsidRPr="00181AEB">
              <w:rPr>
                <w:b/>
                <w:sz w:val="22"/>
                <w:szCs w:val="22"/>
              </w:rPr>
              <w:t>il</w:t>
            </w:r>
            <w:r w:rsidR="0046749C" w:rsidRPr="00181AEB">
              <w:rPr>
                <w:b/>
                <w:sz w:val="22"/>
                <w:szCs w:val="22"/>
              </w:rPr>
              <w:t>i prepreke na koje ste naišli, kao Stranke odnosno Potpisnici, u procesu uspostave registra, prikupljanja podataka te unošenja podataka u registar.</w:t>
            </w:r>
          </w:p>
        </w:tc>
      </w:tr>
      <w:tr w:rsidR="00393EBD" w:rsidRPr="004E4A25" w:rsidTr="00E75C8D">
        <w:tc>
          <w:tcPr>
            <w:tcW w:w="8647" w:type="dxa"/>
            <w:shd w:val="clear" w:color="auto" w:fill="auto"/>
          </w:tcPr>
          <w:p w:rsidR="00E1589C" w:rsidRPr="004E4A25" w:rsidRDefault="00E1589C" w:rsidP="00AC3880">
            <w:pPr>
              <w:ind w:right="113" w:firstLine="147"/>
              <w:rPr>
                <w:b/>
                <w:i/>
                <w:sz w:val="22"/>
                <w:szCs w:val="22"/>
                <w:u w:val="single"/>
              </w:rPr>
            </w:pPr>
            <w:r w:rsidRPr="004E4A25">
              <w:rPr>
                <w:b/>
                <w:i/>
                <w:sz w:val="22"/>
                <w:szCs w:val="22"/>
                <w:u w:val="single"/>
              </w:rPr>
              <w:t>Odgovor:</w:t>
            </w:r>
          </w:p>
          <w:p w:rsidR="008A7FBB" w:rsidRPr="004E4A25" w:rsidRDefault="006E6F08" w:rsidP="00AC3880">
            <w:pPr>
              <w:ind w:left="113" w:right="113" w:firstLine="567"/>
              <w:jc w:val="both"/>
              <w:rPr>
                <w:sz w:val="22"/>
                <w:szCs w:val="22"/>
              </w:rPr>
            </w:pPr>
            <w:r w:rsidRPr="004E4A25">
              <w:rPr>
                <w:sz w:val="22"/>
                <w:szCs w:val="22"/>
              </w:rPr>
              <w:t>U</w:t>
            </w:r>
            <w:r w:rsidR="0001501B" w:rsidRPr="004E4A25">
              <w:rPr>
                <w:sz w:val="22"/>
                <w:szCs w:val="22"/>
              </w:rPr>
              <w:t xml:space="preserve"> provedb</w:t>
            </w:r>
            <w:r w:rsidRPr="004E4A25">
              <w:rPr>
                <w:sz w:val="22"/>
                <w:szCs w:val="22"/>
              </w:rPr>
              <w:t>i</w:t>
            </w:r>
            <w:r w:rsidR="0001501B" w:rsidRPr="004E4A25">
              <w:rPr>
                <w:sz w:val="22"/>
                <w:szCs w:val="22"/>
              </w:rPr>
              <w:t xml:space="preserve"> PRTR</w:t>
            </w:r>
            <w:r w:rsidR="00DA2F8A">
              <w:rPr>
                <w:sz w:val="22"/>
                <w:szCs w:val="22"/>
              </w:rPr>
              <w:t>-a</w:t>
            </w:r>
            <w:r w:rsidR="005D6BB9" w:rsidRPr="004E4A25">
              <w:rPr>
                <w:sz w:val="22"/>
                <w:szCs w:val="22"/>
              </w:rPr>
              <w:t xml:space="preserve"> najveći izazov bila je </w:t>
            </w:r>
            <w:r w:rsidR="0001501B" w:rsidRPr="004E4A25">
              <w:rPr>
                <w:sz w:val="22"/>
                <w:szCs w:val="22"/>
              </w:rPr>
              <w:t>uspostava sustava</w:t>
            </w:r>
            <w:r w:rsidR="005D6BB9" w:rsidRPr="004E4A25">
              <w:rPr>
                <w:sz w:val="22"/>
                <w:szCs w:val="22"/>
              </w:rPr>
              <w:t xml:space="preserve"> te koordinacije na poslovima ROO svih uključenih subjekata</w:t>
            </w:r>
            <w:r w:rsidR="00FD0355" w:rsidRPr="004E4A25">
              <w:rPr>
                <w:sz w:val="22"/>
                <w:szCs w:val="22"/>
              </w:rPr>
              <w:t xml:space="preserve"> te kvalitetno uključivanje javnosti</w:t>
            </w:r>
            <w:r w:rsidR="0001501B" w:rsidRPr="004E4A25">
              <w:rPr>
                <w:sz w:val="22"/>
                <w:szCs w:val="22"/>
              </w:rPr>
              <w:t>. K</w:t>
            </w:r>
            <w:r w:rsidR="00A33EA4" w:rsidRPr="004E4A25">
              <w:rPr>
                <w:sz w:val="22"/>
                <w:szCs w:val="22"/>
              </w:rPr>
              <w:t>valiteta dostavljenih podataka i kontrola kvalitete istih</w:t>
            </w:r>
            <w:r w:rsidR="0001501B" w:rsidRPr="004E4A25">
              <w:rPr>
                <w:sz w:val="22"/>
                <w:szCs w:val="22"/>
              </w:rPr>
              <w:t xml:space="preserve"> </w:t>
            </w:r>
            <w:r w:rsidR="00514B39" w:rsidRPr="004E4A25">
              <w:rPr>
                <w:sz w:val="22"/>
                <w:szCs w:val="22"/>
              </w:rPr>
              <w:t xml:space="preserve">nalaze se među prioritetima koordinacije i vođenja sustava ROO. </w:t>
            </w:r>
            <w:r w:rsidR="005D6BB9" w:rsidRPr="004E4A25">
              <w:rPr>
                <w:sz w:val="22"/>
                <w:szCs w:val="22"/>
              </w:rPr>
              <w:t>Daljnje o</w:t>
            </w:r>
            <w:r w:rsidR="0001501B" w:rsidRPr="004E4A25">
              <w:rPr>
                <w:sz w:val="22"/>
                <w:szCs w:val="22"/>
              </w:rPr>
              <w:t>rganiziranje radionica</w:t>
            </w:r>
            <w:r w:rsidR="00A33EA4" w:rsidRPr="004E4A25">
              <w:rPr>
                <w:sz w:val="22"/>
                <w:szCs w:val="22"/>
              </w:rPr>
              <w:t xml:space="preserve">, </w:t>
            </w:r>
            <w:r w:rsidR="005D6BB9" w:rsidRPr="004E4A25">
              <w:rPr>
                <w:sz w:val="22"/>
                <w:szCs w:val="22"/>
              </w:rPr>
              <w:t>koordinacijskih sastanaka te</w:t>
            </w:r>
            <w:r w:rsidR="00A33EA4" w:rsidRPr="004E4A25">
              <w:rPr>
                <w:sz w:val="22"/>
                <w:szCs w:val="22"/>
              </w:rPr>
              <w:t xml:space="preserve"> pruža</w:t>
            </w:r>
            <w:r w:rsidR="000C1760" w:rsidRPr="004E4A25">
              <w:rPr>
                <w:sz w:val="22"/>
                <w:szCs w:val="22"/>
              </w:rPr>
              <w:t xml:space="preserve">nje stručne pomoći (npr. putem </w:t>
            </w:r>
            <w:proofErr w:type="spellStart"/>
            <w:r w:rsidR="000C1760" w:rsidRPr="004E4A25">
              <w:rPr>
                <w:i/>
                <w:sz w:val="22"/>
                <w:szCs w:val="22"/>
              </w:rPr>
              <w:t>H</w:t>
            </w:r>
            <w:r w:rsidR="00A33EA4" w:rsidRPr="004E4A25">
              <w:rPr>
                <w:i/>
                <w:sz w:val="22"/>
                <w:szCs w:val="22"/>
              </w:rPr>
              <w:t>elp</w:t>
            </w:r>
            <w:proofErr w:type="spellEnd"/>
            <w:r w:rsidR="00A14D35" w:rsidRPr="004E4A25">
              <w:rPr>
                <w:i/>
                <w:sz w:val="22"/>
                <w:szCs w:val="22"/>
              </w:rPr>
              <w:t xml:space="preserve"> </w:t>
            </w:r>
            <w:r w:rsidR="00A33EA4" w:rsidRPr="004E4A25">
              <w:rPr>
                <w:i/>
                <w:sz w:val="22"/>
                <w:szCs w:val="22"/>
              </w:rPr>
              <w:t>-</w:t>
            </w:r>
            <w:r w:rsidR="00A14D35" w:rsidRPr="004E4A25">
              <w:rPr>
                <w:i/>
                <w:sz w:val="22"/>
                <w:szCs w:val="22"/>
              </w:rPr>
              <w:t xml:space="preserve"> </w:t>
            </w:r>
            <w:r w:rsidR="00A33EA4" w:rsidRPr="004E4A25">
              <w:rPr>
                <w:i/>
                <w:sz w:val="22"/>
                <w:szCs w:val="22"/>
              </w:rPr>
              <w:t>deska</w:t>
            </w:r>
            <w:r w:rsidR="00A33EA4" w:rsidRPr="004E4A25">
              <w:rPr>
                <w:sz w:val="22"/>
                <w:szCs w:val="22"/>
              </w:rPr>
              <w:t>) od velike su važnosti</w:t>
            </w:r>
            <w:r w:rsidR="0001501B" w:rsidRPr="004E4A25">
              <w:rPr>
                <w:sz w:val="22"/>
                <w:szCs w:val="22"/>
              </w:rPr>
              <w:t xml:space="preserve"> za </w:t>
            </w:r>
            <w:r w:rsidR="005D6BB9" w:rsidRPr="004E4A25">
              <w:rPr>
                <w:sz w:val="22"/>
                <w:szCs w:val="22"/>
              </w:rPr>
              <w:t>kvalitetno vođenje</w:t>
            </w:r>
            <w:r w:rsidR="0001501B" w:rsidRPr="004E4A25">
              <w:rPr>
                <w:sz w:val="22"/>
                <w:szCs w:val="22"/>
              </w:rPr>
              <w:t xml:space="preserve"> </w:t>
            </w:r>
            <w:r w:rsidR="00FD0355" w:rsidRPr="004E4A25">
              <w:rPr>
                <w:sz w:val="22"/>
                <w:szCs w:val="22"/>
              </w:rPr>
              <w:t xml:space="preserve">i transparentnost </w:t>
            </w:r>
            <w:r w:rsidR="0001501B" w:rsidRPr="004E4A25">
              <w:rPr>
                <w:sz w:val="22"/>
                <w:szCs w:val="22"/>
              </w:rPr>
              <w:t>sustava</w:t>
            </w:r>
            <w:r w:rsidR="00A33EA4" w:rsidRPr="004E4A25">
              <w:rPr>
                <w:sz w:val="22"/>
                <w:szCs w:val="22"/>
              </w:rPr>
              <w:t>.</w:t>
            </w:r>
            <w:r w:rsidR="008A7FBB" w:rsidRPr="004E4A25">
              <w:rPr>
                <w:sz w:val="22"/>
                <w:szCs w:val="22"/>
              </w:rPr>
              <w:t xml:space="preserve"> </w:t>
            </w:r>
          </w:p>
          <w:p w:rsidR="000C1760" w:rsidRPr="004E4A25" w:rsidRDefault="000C1760" w:rsidP="007E34C1">
            <w:pPr>
              <w:spacing w:line="240" w:lineRule="auto"/>
              <w:ind w:left="113" w:right="113" w:firstLine="567"/>
              <w:jc w:val="both"/>
              <w:rPr>
                <w:sz w:val="22"/>
                <w:szCs w:val="22"/>
              </w:rPr>
            </w:pPr>
            <w:r w:rsidRPr="004E4A25">
              <w:rPr>
                <w:sz w:val="22"/>
                <w:szCs w:val="22"/>
              </w:rPr>
              <w:t>Obveznici, operate</w:t>
            </w:r>
            <w:r w:rsidR="0001501B" w:rsidRPr="004E4A25">
              <w:rPr>
                <w:sz w:val="22"/>
                <w:szCs w:val="22"/>
              </w:rPr>
              <w:t xml:space="preserve">ri i organizacijske jedinice, </w:t>
            </w:r>
            <w:r w:rsidRPr="004E4A25">
              <w:rPr>
                <w:sz w:val="22"/>
                <w:szCs w:val="22"/>
              </w:rPr>
              <w:t xml:space="preserve">odgovorni </w:t>
            </w:r>
            <w:r w:rsidR="0001501B" w:rsidRPr="004E4A25">
              <w:rPr>
                <w:sz w:val="22"/>
                <w:szCs w:val="22"/>
              </w:rPr>
              <w:t xml:space="preserve">su </w:t>
            </w:r>
            <w:r w:rsidRPr="004E4A25">
              <w:rPr>
                <w:sz w:val="22"/>
                <w:szCs w:val="22"/>
              </w:rPr>
              <w:t xml:space="preserve">za kvalitetu i kvantitetu </w:t>
            </w:r>
            <w:r w:rsidR="0001501B" w:rsidRPr="004E4A25">
              <w:rPr>
                <w:sz w:val="22"/>
                <w:szCs w:val="22"/>
              </w:rPr>
              <w:t xml:space="preserve">samih </w:t>
            </w:r>
            <w:r w:rsidRPr="004E4A25">
              <w:rPr>
                <w:sz w:val="22"/>
                <w:szCs w:val="22"/>
              </w:rPr>
              <w:t xml:space="preserve">podataka. </w:t>
            </w:r>
            <w:r w:rsidR="00815B65" w:rsidRPr="004E4A25">
              <w:rPr>
                <w:sz w:val="22"/>
                <w:szCs w:val="22"/>
              </w:rPr>
              <w:t>NT</w:t>
            </w:r>
            <w:r w:rsidRPr="004E4A25">
              <w:rPr>
                <w:sz w:val="22"/>
                <w:szCs w:val="22"/>
              </w:rPr>
              <w:t xml:space="preserve"> su, </w:t>
            </w:r>
            <w:r w:rsidR="0041408A">
              <w:rPr>
                <w:sz w:val="22"/>
                <w:szCs w:val="22"/>
              </w:rPr>
              <w:t>u suradnji s</w:t>
            </w:r>
            <w:r w:rsidR="00815B65" w:rsidRPr="004E4A25">
              <w:rPr>
                <w:sz w:val="22"/>
                <w:szCs w:val="22"/>
              </w:rPr>
              <w:t xml:space="preserve"> nadležnom inspekcijom</w:t>
            </w:r>
            <w:r w:rsidR="0041408A">
              <w:rPr>
                <w:sz w:val="22"/>
                <w:szCs w:val="22"/>
              </w:rPr>
              <w:t>,</w:t>
            </w:r>
            <w:r w:rsidR="00815B65" w:rsidRPr="004E4A25">
              <w:rPr>
                <w:sz w:val="22"/>
                <w:szCs w:val="22"/>
              </w:rPr>
              <w:t xml:space="preserve"> </w:t>
            </w:r>
            <w:r w:rsidRPr="004E4A25">
              <w:rPr>
                <w:sz w:val="22"/>
                <w:szCs w:val="22"/>
              </w:rPr>
              <w:t>odgovorna za provjeru potpunosti, točnosti i vjerodostojnosti podataka</w:t>
            </w:r>
            <w:r w:rsidR="0001501B" w:rsidRPr="004E4A25">
              <w:rPr>
                <w:sz w:val="22"/>
                <w:szCs w:val="22"/>
              </w:rPr>
              <w:t xml:space="preserve">. U tom dijelu suradnja </w:t>
            </w:r>
            <w:r w:rsidR="00815B65" w:rsidRPr="004E4A25">
              <w:rPr>
                <w:sz w:val="22"/>
                <w:szCs w:val="22"/>
              </w:rPr>
              <w:t>NT</w:t>
            </w:r>
            <w:r w:rsidR="0001501B" w:rsidRPr="004E4A25">
              <w:rPr>
                <w:sz w:val="22"/>
                <w:szCs w:val="22"/>
              </w:rPr>
              <w:t xml:space="preserve"> i obveznika je ključna.</w:t>
            </w:r>
            <w:r w:rsidRPr="004E4A25">
              <w:rPr>
                <w:sz w:val="22"/>
                <w:szCs w:val="22"/>
              </w:rPr>
              <w:t xml:space="preserve"> </w:t>
            </w:r>
            <w:r w:rsidR="007C22B9" w:rsidRPr="007C22B9">
              <w:rPr>
                <w:sz w:val="22"/>
                <w:szCs w:val="22"/>
              </w:rPr>
              <w:t>Također, problem koji se ovdje javlja je nedostatak ljudskih kapaciteta u dijelu i samih NT, i inspekcije i HAOP. Navedeno nije lako ost</w:t>
            </w:r>
            <w:r w:rsidR="007C22B9">
              <w:rPr>
                <w:sz w:val="22"/>
                <w:szCs w:val="22"/>
              </w:rPr>
              <w:t>variti jer ovisi i o mogućnosti</w:t>
            </w:r>
            <w:r w:rsidR="007C22B9" w:rsidRPr="007C22B9">
              <w:rPr>
                <w:sz w:val="22"/>
                <w:szCs w:val="22"/>
              </w:rPr>
              <w:t>ma te gospodarskom stanju zemlje.</w:t>
            </w:r>
          </w:p>
          <w:p w:rsidR="00153D7B" w:rsidRPr="004E4A25" w:rsidRDefault="00153D7B" w:rsidP="007E34C1">
            <w:pPr>
              <w:spacing w:line="240" w:lineRule="auto"/>
              <w:ind w:left="113" w:right="113" w:firstLine="567"/>
              <w:jc w:val="both"/>
              <w:rPr>
                <w:sz w:val="22"/>
                <w:szCs w:val="22"/>
              </w:rPr>
            </w:pPr>
            <w:r w:rsidRPr="004E4A25">
              <w:rPr>
                <w:sz w:val="22"/>
                <w:szCs w:val="22"/>
              </w:rPr>
              <w:t xml:space="preserve">Iako je došlo do određenog poboljšanja usporedivosti i harmonizacije podataka dostavljenih od </w:t>
            </w:r>
            <w:r w:rsidR="0041408A">
              <w:rPr>
                <w:sz w:val="22"/>
                <w:szCs w:val="22"/>
              </w:rPr>
              <w:t>Stranaka</w:t>
            </w:r>
            <w:r w:rsidRPr="004E4A25">
              <w:rPr>
                <w:sz w:val="22"/>
                <w:szCs w:val="22"/>
              </w:rPr>
              <w:t xml:space="preserve"> (zahvaljujući i naporima od strane EU, UNECE, OECD, itd.), daljnje kontinuirano napredovanje je neop</w:t>
            </w:r>
            <w:r w:rsidR="00E9435E" w:rsidRPr="004E4A25">
              <w:rPr>
                <w:sz w:val="22"/>
                <w:szCs w:val="22"/>
              </w:rPr>
              <w:t xml:space="preserve">hodno za postizanje </w:t>
            </w:r>
            <w:r w:rsidR="00815B65" w:rsidRPr="004E4A25">
              <w:rPr>
                <w:sz w:val="22"/>
                <w:szCs w:val="22"/>
              </w:rPr>
              <w:t>bolje</w:t>
            </w:r>
            <w:r w:rsidR="00E9435E" w:rsidRPr="004E4A25">
              <w:rPr>
                <w:sz w:val="22"/>
                <w:szCs w:val="22"/>
              </w:rPr>
              <w:t xml:space="preserve"> harmonizacije podataka na globalno</w:t>
            </w:r>
            <w:r w:rsidRPr="004E4A25">
              <w:rPr>
                <w:sz w:val="22"/>
                <w:szCs w:val="22"/>
              </w:rPr>
              <w:t xml:space="preserve">j razini. Isto se može postići samo kontinuiranom </w:t>
            </w:r>
            <w:r w:rsidR="00E9435E" w:rsidRPr="004E4A25">
              <w:rPr>
                <w:sz w:val="22"/>
                <w:szCs w:val="22"/>
              </w:rPr>
              <w:t xml:space="preserve">i </w:t>
            </w:r>
            <w:r w:rsidRPr="004E4A25">
              <w:rPr>
                <w:sz w:val="22"/>
                <w:szCs w:val="22"/>
              </w:rPr>
              <w:t>kvalit</w:t>
            </w:r>
            <w:r w:rsidR="00E9435E" w:rsidRPr="004E4A25">
              <w:rPr>
                <w:sz w:val="22"/>
                <w:szCs w:val="22"/>
              </w:rPr>
              <w:t>etnom razmjenom informacija izme</w:t>
            </w:r>
            <w:r w:rsidRPr="004E4A25">
              <w:rPr>
                <w:sz w:val="22"/>
                <w:szCs w:val="22"/>
              </w:rPr>
              <w:t xml:space="preserve">đu </w:t>
            </w:r>
            <w:r w:rsidR="00815B65" w:rsidRPr="004E4A25">
              <w:rPr>
                <w:sz w:val="22"/>
                <w:szCs w:val="22"/>
              </w:rPr>
              <w:t>NT</w:t>
            </w:r>
            <w:r w:rsidRPr="004E4A25">
              <w:rPr>
                <w:sz w:val="22"/>
                <w:szCs w:val="22"/>
              </w:rPr>
              <w:t xml:space="preserve">, </w:t>
            </w:r>
            <w:r w:rsidR="00E9435E" w:rsidRPr="004E4A25">
              <w:rPr>
                <w:sz w:val="22"/>
                <w:szCs w:val="22"/>
              </w:rPr>
              <w:t>svih uključenih institucija, samih obveznika</w:t>
            </w:r>
            <w:r w:rsidRPr="004E4A25">
              <w:rPr>
                <w:sz w:val="22"/>
                <w:szCs w:val="22"/>
              </w:rPr>
              <w:t xml:space="preserve"> i javnosti. </w:t>
            </w:r>
          </w:p>
          <w:p w:rsidR="00153D7B" w:rsidRPr="004E4A25" w:rsidRDefault="00153D7B" w:rsidP="007E34C1">
            <w:pPr>
              <w:spacing w:line="240" w:lineRule="auto"/>
              <w:ind w:left="113" w:right="113" w:firstLine="567"/>
              <w:jc w:val="both"/>
              <w:rPr>
                <w:sz w:val="22"/>
                <w:szCs w:val="22"/>
              </w:rPr>
            </w:pPr>
            <w:r w:rsidRPr="004E4A25">
              <w:rPr>
                <w:sz w:val="22"/>
                <w:szCs w:val="22"/>
              </w:rPr>
              <w:t xml:space="preserve">Svjesni smo da je isto izuzetno teško </w:t>
            </w:r>
            <w:r w:rsidR="00EC0E78" w:rsidRPr="004E4A25">
              <w:rPr>
                <w:sz w:val="22"/>
                <w:szCs w:val="22"/>
              </w:rPr>
              <w:t xml:space="preserve">izraditi </w:t>
            </w:r>
            <w:r w:rsidRPr="004E4A25">
              <w:rPr>
                <w:sz w:val="22"/>
                <w:szCs w:val="22"/>
              </w:rPr>
              <w:t>zbog različitosti zemalja i industrija. Potrebno je pronaći alternative, uključujući usporedne tablice između</w:t>
            </w:r>
            <w:r w:rsidR="00E9435E" w:rsidRPr="004E4A25">
              <w:rPr>
                <w:sz w:val="22"/>
                <w:szCs w:val="22"/>
              </w:rPr>
              <w:t xml:space="preserve"> različitih metoda</w:t>
            </w:r>
            <w:r w:rsidRPr="004E4A25">
              <w:rPr>
                <w:sz w:val="22"/>
                <w:szCs w:val="22"/>
              </w:rPr>
              <w:t>/metodologija koje se koriste za industrijske djelatnosti/onečišćujuće tvari ili</w:t>
            </w:r>
            <w:r w:rsidR="00E9435E" w:rsidRPr="004E4A25">
              <w:rPr>
                <w:sz w:val="22"/>
                <w:szCs w:val="22"/>
              </w:rPr>
              <w:t>,</w:t>
            </w:r>
            <w:r w:rsidRPr="004E4A25">
              <w:rPr>
                <w:sz w:val="22"/>
                <w:szCs w:val="22"/>
              </w:rPr>
              <w:t xml:space="preserve"> na primjer, zemljopisna područja.</w:t>
            </w:r>
            <w:r w:rsidR="00E86745">
              <w:rPr>
                <w:sz w:val="22"/>
                <w:szCs w:val="22"/>
              </w:rPr>
              <w:t xml:space="preserve"> Radne skupine i skupine stručnjaka UN-a i EU-a mogu dati svoj stručni doprinos ovom procesu. </w:t>
            </w:r>
          </w:p>
          <w:p w:rsidR="00393EBD" w:rsidRPr="004E4A25" w:rsidRDefault="00C85C1B" w:rsidP="007E34C1">
            <w:pPr>
              <w:spacing w:line="240" w:lineRule="auto"/>
              <w:ind w:left="113" w:right="113" w:firstLine="567"/>
              <w:jc w:val="both"/>
              <w:rPr>
                <w:sz w:val="22"/>
                <w:szCs w:val="22"/>
              </w:rPr>
            </w:pPr>
            <w:r w:rsidRPr="004E4A25">
              <w:rPr>
                <w:sz w:val="22"/>
                <w:szCs w:val="22"/>
              </w:rPr>
              <w:t>Razmjena informacija između industrije i nadležnih tijela, kao i različitih nadležnih tijela, dionika procesa, od presudne je važnosti, ne samo za poboljšanje validacije procesa već i u cilju optimiziranja okolišnog aspekta industrije u cjelini.</w:t>
            </w:r>
          </w:p>
          <w:p w:rsidR="003E5B02" w:rsidRPr="00030964" w:rsidRDefault="00FD0355" w:rsidP="00A05764">
            <w:pPr>
              <w:spacing w:line="240" w:lineRule="auto"/>
              <w:ind w:left="142" w:right="113" w:firstLine="567"/>
              <w:jc w:val="both"/>
              <w:rPr>
                <w:sz w:val="22"/>
                <w:szCs w:val="22"/>
              </w:rPr>
            </w:pPr>
            <w:r w:rsidRPr="00030964">
              <w:rPr>
                <w:sz w:val="22"/>
                <w:szCs w:val="22"/>
              </w:rPr>
              <w:t xml:space="preserve">U cilju </w:t>
            </w:r>
            <w:r w:rsidR="007851C5" w:rsidRPr="00030964">
              <w:rPr>
                <w:sz w:val="22"/>
                <w:szCs w:val="22"/>
              </w:rPr>
              <w:t>ukl</w:t>
            </w:r>
            <w:r w:rsidRPr="00030964">
              <w:rPr>
                <w:sz w:val="22"/>
                <w:szCs w:val="22"/>
              </w:rPr>
              <w:t>anjanja prepreka za daljnju uspješnu provedbu Protokola, mišljenja smo da</w:t>
            </w:r>
            <w:r w:rsidR="007851C5" w:rsidRPr="00030964">
              <w:rPr>
                <w:sz w:val="22"/>
                <w:szCs w:val="22"/>
              </w:rPr>
              <w:t xml:space="preserve"> </w:t>
            </w:r>
            <w:r w:rsidR="00F72D00" w:rsidRPr="00030964">
              <w:rPr>
                <w:sz w:val="22"/>
                <w:szCs w:val="22"/>
              </w:rPr>
              <w:t xml:space="preserve">bi </w:t>
            </w:r>
            <w:r w:rsidR="003F43DE" w:rsidRPr="00030964">
              <w:rPr>
                <w:sz w:val="22"/>
                <w:szCs w:val="22"/>
              </w:rPr>
              <w:t xml:space="preserve">od koristi Strankama bilo </w:t>
            </w:r>
            <w:r w:rsidR="0041408A" w:rsidRPr="00030964">
              <w:rPr>
                <w:sz w:val="22"/>
                <w:szCs w:val="22"/>
              </w:rPr>
              <w:t xml:space="preserve">dodatno pojačavanje slijedećih </w:t>
            </w:r>
            <w:r w:rsidR="00F72D00" w:rsidRPr="00030964">
              <w:rPr>
                <w:sz w:val="22"/>
                <w:szCs w:val="22"/>
              </w:rPr>
              <w:t>aktivnosti</w:t>
            </w:r>
            <w:r w:rsidR="00E86745" w:rsidRPr="00030964">
              <w:rPr>
                <w:sz w:val="22"/>
                <w:szCs w:val="22"/>
              </w:rPr>
              <w:t>:</w:t>
            </w:r>
            <w:r w:rsidR="00F72D00" w:rsidRPr="00030964">
              <w:rPr>
                <w:sz w:val="22"/>
                <w:szCs w:val="22"/>
              </w:rPr>
              <w:t xml:space="preserve"> </w:t>
            </w:r>
          </w:p>
          <w:p w:rsidR="00FD0355" w:rsidRPr="00030964" w:rsidRDefault="007851C5" w:rsidP="003F43DE">
            <w:pPr>
              <w:pStyle w:val="ListParagraph"/>
              <w:numPr>
                <w:ilvl w:val="0"/>
                <w:numId w:val="25"/>
              </w:numPr>
              <w:spacing w:line="240" w:lineRule="auto"/>
              <w:ind w:right="113"/>
              <w:jc w:val="both"/>
              <w:rPr>
                <w:sz w:val="22"/>
                <w:szCs w:val="22"/>
              </w:rPr>
            </w:pPr>
            <w:r w:rsidRPr="00030964">
              <w:rPr>
                <w:sz w:val="22"/>
                <w:szCs w:val="22"/>
              </w:rPr>
              <w:t>osiguravanje</w:t>
            </w:r>
            <w:r w:rsidR="00FD0355" w:rsidRPr="00030964">
              <w:rPr>
                <w:sz w:val="22"/>
                <w:szCs w:val="22"/>
              </w:rPr>
              <w:t xml:space="preserve"> tijek</w:t>
            </w:r>
            <w:r w:rsidRPr="00030964">
              <w:rPr>
                <w:sz w:val="22"/>
                <w:szCs w:val="22"/>
              </w:rPr>
              <w:t>a</w:t>
            </w:r>
            <w:r w:rsidR="00FD0355" w:rsidRPr="00030964">
              <w:rPr>
                <w:sz w:val="22"/>
                <w:szCs w:val="22"/>
              </w:rPr>
              <w:t xml:space="preserve"> informacija i tehničke pomoći između </w:t>
            </w:r>
            <w:r w:rsidR="00E86745" w:rsidRPr="00030964">
              <w:rPr>
                <w:sz w:val="22"/>
                <w:szCs w:val="22"/>
              </w:rPr>
              <w:t>S</w:t>
            </w:r>
            <w:r w:rsidR="00FD0355" w:rsidRPr="00030964">
              <w:rPr>
                <w:sz w:val="22"/>
                <w:szCs w:val="22"/>
              </w:rPr>
              <w:t>tranaka</w:t>
            </w:r>
            <w:r w:rsidR="00220818" w:rsidRPr="00030964">
              <w:rPr>
                <w:sz w:val="22"/>
                <w:szCs w:val="22"/>
              </w:rPr>
              <w:t>;</w:t>
            </w:r>
          </w:p>
          <w:p w:rsidR="00FD0355" w:rsidRPr="00030964" w:rsidRDefault="007851C5" w:rsidP="003F43DE">
            <w:pPr>
              <w:pStyle w:val="ListParagraph"/>
              <w:numPr>
                <w:ilvl w:val="0"/>
                <w:numId w:val="25"/>
              </w:numPr>
              <w:spacing w:line="240" w:lineRule="auto"/>
              <w:ind w:right="113"/>
              <w:jc w:val="both"/>
              <w:rPr>
                <w:sz w:val="22"/>
                <w:szCs w:val="22"/>
              </w:rPr>
            </w:pPr>
            <w:r w:rsidRPr="00030964">
              <w:rPr>
                <w:sz w:val="22"/>
                <w:szCs w:val="22"/>
              </w:rPr>
              <w:t>promoviranje bilateralne suradnje</w:t>
            </w:r>
            <w:r w:rsidR="00FD0355" w:rsidRPr="00030964">
              <w:rPr>
                <w:sz w:val="22"/>
                <w:szCs w:val="22"/>
              </w:rPr>
              <w:t xml:space="preserve"> između </w:t>
            </w:r>
            <w:r w:rsidR="00E86745" w:rsidRPr="00030964">
              <w:rPr>
                <w:sz w:val="22"/>
                <w:szCs w:val="22"/>
              </w:rPr>
              <w:t>Stranaka</w:t>
            </w:r>
            <w:r w:rsidR="00FD0355" w:rsidRPr="00030964">
              <w:rPr>
                <w:sz w:val="22"/>
                <w:szCs w:val="22"/>
              </w:rPr>
              <w:t xml:space="preserve"> u kojima je PRTR</w:t>
            </w:r>
            <w:r w:rsidR="00E86745" w:rsidRPr="00030964">
              <w:rPr>
                <w:sz w:val="22"/>
                <w:szCs w:val="22"/>
              </w:rPr>
              <w:t xml:space="preserve"> </w:t>
            </w:r>
            <w:r w:rsidR="00FD0355" w:rsidRPr="00030964">
              <w:rPr>
                <w:sz w:val="22"/>
                <w:szCs w:val="22"/>
              </w:rPr>
              <w:t>uspješno impleme</w:t>
            </w:r>
            <w:r w:rsidR="00A05764" w:rsidRPr="00030964">
              <w:rPr>
                <w:sz w:val="22"/>
                <w:szCs w:val="22"/>
              </w:rPr>
              <w:t>n</w:t>
            </w:r>
            <w:r w:rsidR="00FD0355" w:rsidRPr="00030964">
              <w:rPr>
                <w:sz w:val="22"/>
                <w:szCs w:val="22"/>
              </w:rPr>
              <w:t>tiran i onih kojima je pomoć potrebna</w:t>
            </w:r>
            <w:r w:rsidR="00220818" w:rsidRPr="00030964">
              <w:rPr>
                <w:sz w:val="22"/>
                <w:szCs w:val="22"/>
              </w:rPr>
              <w:t>;</w:t>
            </w:r>
          </w:p>
          <w:p w:rsidR="00393EBD" w:rsidRPr="002C3857" w:rsidRDefault="00E86745" w:rsidP="00980EF8">
            <w:pPr>
              <w:pStyle w:val="ListParagraph"/>
              <w:numPr>
                <w:ilvl w:val="0"/>
                <w:numId w:val="25"/>
              </w:numPr>
              <w:spacing w:line="240" w:lineRule="auto"/>
              <w:ind w:right="113"/>
              <w:jc w:val="both"/>
              <w:rPr>
                <w:sz w:val="22"/>
                <w:szCs w:val="22"/>
              </w:rPr>
            </w:pPr>
            <w:r w:rsidRPr="00030964">
              <w:rPr>
                <w:sz w:val="22"/>
                <w:szCs w:val="22"/>
              </w:rPr>
              <w:lastRenderedPageBreak/>
              <w:t>podrška Tajništvu PRTR-a u</w:t>
            </w:r>
            <w:r w:rsidR="007851C5" w:rsidRPr="00030964">
              <w:rPr>
                <w:sz w:val="22"/>
                <w:szCs w:val="22"/>
              </w:rPr>
              <w:t xml:space="preserve"> organiziranju radionica, treninga i</w:t>
            </w:r>
            <w:r w:rsidR="003F43DE" w:rsidRPr="00030964">
              <w:rPr>
                <w:sz w:val="22"/>
                <w:szCs w:val="22"/>
              </w:rPr>
              <w:t xml:space="preserve"> </w:t>
            </w:r>
            <w:r w:rsidR="007851C5" w:rsidRPr="00030964">
              <w:rPr>
                <w:sz w:val="22"/>
                <w:szCs w:val="22"/>
              </w:rPr>
              <w:t xml:space="preserve">regionalnih sastanaka uz sudjelovanje </w:t>
            </w:r>
            <w:r w:rsidRPr="00030964">
              <w:rPr>
                <w:sz w:val="22"/>
                <w:szCs w:val="22"/>
              </w:rPr>
              <w:t xml:space="preserve">raznih stručnjaka uključujući one za </w:t>
            </w:r>
            <w:r w:rsidR="00471C24" w:rsidRPr="00030964">
              <w:rPr>
                <w:sz w:val="22"/>
                <w:szCs w:val="22"/>
              </w:rPr>
              <w:t>IT</w:t>
            </w:r>
            <w:r w:rsidRPr="00030964">
              <w:rPr>
                <w:sz w:val="22"/>
                <w:szCs w:val="22"/>
              </w:rPr>
              <w:t xml:space="preserve">. </w:t>
            </w:r>
            <w:r w:rsidR="000B5E1B" w:rsidRPr="00030964">
              <w:rPr>
                <w:sz w:val="22"/>
                <w:szCs w:val="22"/>
              </w:rPr>
              <w:t>Navedena podrška u narednom periodu treba osobito biti pojačana s obzir</w:t>
            </w:r>
            <w:r w:rsidR="000B5E1B" w:rsidRPr="00F65701">
              <w:rPr>
                <w:sz w:val="22"/>
                <w:szCs w:val="22"/>
              </w:rPr>
              <w:t>om na novo zajedničko izvješćivanje vezano uz podatke PRTR i LCP.</w:t>
            </w:r>
          </w:p>
        </w:tc>
      </w:tr>
    </w:tbl>
    <w:p w:rsidR="00393EBD" w:rsidRDefault="00393EBD" w:rsidP="00393EBD"/>
    <w:p w:rsidR="007652E6" w:rsidRDefault="007652E6" w:rsidP="00393EBD"/>
    <w:p w:rsidR="00E75C8D" w:rsidRDefault="00E75C8D" w:rsidP="00393EBD"/>
    <w:p w:rsidR="004E4A25" w:rsidRPr="004E4A25" w:rsidRDefault="00C11118" w:rsidP="004E4A25">
      <w:pPr>
        <w:rPr>
          <w:sz w:val="22"/>
          <w:szCs w:val="22"/>
        </w:rPr>
      </w:pPr>
      <w:r w:rsidRPr="004E4A25">
        <w:rPr>
          <w:b/>
          <w:sz w:val="22"/>
          <w:szCs w:val="22"/>
        </w:rPr>
        <w:t xml:space="preserve">Tablica </w:t>
      </w:r>
      <w:r w:rsidR="007652E6" w:rsidRPr="004E4A25">
        <w:rPr>
          <w:b/>
          <w:sz w:val="22"/>
          <w:szCs w:val="22"/>
        </w:rPr>
        <w:t>1.</w:t>
      </w:r>
      <w:r w:rsidR="004E4A25">
        <w:rPr>
          <w:b/>
          <w:sz w:val="22"/>
          <w:szCs w:val="22"/>
        </w:rPr>
        <w:t xml:space="preserve"> </w:t>
      </w:r>
      <w:r w:rsidR="003A6A40" w:rsidRPr="004E4A25">
        <w:rPr>
          <w:sz w:val="22"/>
          <w:szCs w:val="22"/>
        </w:rPr>
        <w:t xml:space="preserve">Usporedna tablica pragova </w:t>
      </w:r>
      <w:r w:rsidR="003D6FBA" w:rsidRPr="004E4A25">
        <w:rPr>
          <w:sz w:val="22"/>
          <w:szCs w:val="22"/>
        </w:rPr>
        <w:t xml:space="preserve">ispuštanja </w:t>
      </w:r>
      <w:r w:rsidR="003A6A40" w:rsidRPr="004E4A25">
        <w:rPr>
          <w:sz w:val="22"/>
          <w:szCs w:val="22"/>
        </w:rPr>
        <w:t xml:space="preserve">onečišćujućih tvari </w:t>
      </w:r>
      <w:r w:rsidR="003D6FBA" w:rsidRPr="004E4A25">
        <w:rPr>
          <w:sz w:val="22"/>
          <w:szCs w:val="22"/>
        </w:rPr>
        <w:t xml:space="preserve">kod kojih </w:t>
      </w:r>
      <w:r w:rsidR="00F62887" w:rsidRPr="004E4A25">
        <w:rPr>
          <w:sz w:val="22"/>
          <w:szCs w:val="22"/>
        </w:rPr>
        <w:t xml:space="preserve">postoji razlika između nacionalnog sustava </w:t>
      </w:r>
      <w:r w:rsidR="00E86745">
        <w:rPr>
          <w:sz w:val="22"/>
          <w:szCs w:val="22"/>
        </w:rPr>
        <w:t xml:space="preserve">PRTR </w:t>
      </w:r>
      <w:r w:rsidR="00F62887" w:rsidRPr="004E4A25">
        <w:rPr>
          <w:sz w:val="22"/>
          <w:szCs w:val="22"/>
        </w:rPr>
        <w:t>i Protokola PRTR</w:t>
      </w:r>
      <w:r w:rsidR="00AE1522" w:rsidRPr="004E4A25">
        <w:rPr>
          <w:sz w:val="22"/>
          <w:szCs w:val="22"/>
        </w:rPr>
        <w:t xml:space="preserve"> </w:t>
      </w:r>
      <w:r w:rsidR="003A6A40" w:rsidRPr="004E4A25">
        <w:rPr>
          <w:sz w:val="22"/>
          <w:szCs w:val="22"/>
        </w:rPr>
        <w:t>(</w:t>
      </w:r>
      <w:r w:rsidR="003F57B8" w:rsidRPr="004E4A25">
        <w:rPr>
          <w:sz w:val="22"/>
          <w:szCs w:val="22"/>
        </w:rPr>
        <w:t>Pravilnik</w:t>
      </w:r>
      <w:r w:rsidR="00AC3880" w:rsidRPr="004E4A25">
        <w:rPr>
          <w:sz w:val="22"/>
          <w:szCs w:val="22"/>
        </w:rPr>
        <w:t xml:space="preserve"> ROO, Prilog </w:t>
      </w:r>
      <w:r w:rsidR="007652E6" w:rsidRPr="004E4A25">
        <w:rPr>
          <w:sz w:val="22"/>
          <w:szCs w:val="22"/>
        </w:rPr>
        <w:t xml:space="preserve">2., Popis onečišćujućih tvari; Protokol </w:t>
      </w:r>
      <w:r w:rsidR="003F57B8" w:rsidRPr="004E4A25">
        <w:rPr>
          <w:sz w:val="22"/>
          <w:szCs w:val="22"/>
        </w:rPr>
        <w:t>PRTR</w:t>
      </w:r>
      <w:r w:rsidR="00AC3880" w:rsidRPr="004E4A25">
        <w:rPr>
          <w:sz w:val="22"/>
          <w:szCs w:val="22"/>
        </w:rPr>
        <w:t>,</w:t>
      </w:r>
      <w:r w:rsidR="007652E6" w:rsidRPr="004E4A25">
        <w:rPr>
          <w:sz w:val="22"/>
          <w:szCs w:val="22"/>
        </w:rPr>
        <w:t xml:space="preserve"> </w:t>
      </w:r>
      <w:r w:rsidR="001E0EBA" w:rsidRPr="004E4A25">
        <w:rPr>
          <w:sz w:val="22"/>
          <w:szCs w:val="22"/>
        </w:rPr>
        <w:t>Dodatak</w:t>
      </w:r>
      <w:r w:rsidR="007652E6" w:rsidRPr="004E4A25">
        <w:rPr>
          <w:sz w:val="22"/>
          <w:szCs w:val="22"/>
        </w:rPr>
        <w:t xml:space="preserve"> II, Onečišćujuće tvari).</w:t>
      </w:r>
    </w:p>
    <w:p w:rsidR="004E4A25" w:rsidRPr="004E4A25" w:rsidRDefault="004E4A25" w:rsidP="004E4A25">
      <w:pPr>
        <w:suppressAutoHyphens w:val="0"/>
        <w:spacing w:line="240" w:lineRule="auto"/>
        <w:jc w:val="both"/>
        <w:rPr>
          <w:sz w:val="22"/>
          <w:szCs w:val="22"/>
        </w:rPr>
      </w:pPr>
      <w:r w:rsidRPr="004E4A25">
        <w:rPr>
          <w:b/>
          <w:color w:val="8DB3E2" w:themeColor="text2" w:themeTint="66"/>
          <w:sz w:val="22"/>
          <w:szCs w:val="22"/>
        </w:rPr>
        <w:t>Plavo označeni</w:t>
      </w:r>
      <w:r w:rsidRPr="004E4A25">
        <w:rPr>
          <w:color w:val="8DB3E2" w:themeColor="text2" w:themeTint="66"/>
          <w:sz w:val="22"/>
          <w:szCs w:val="22"/>
        </w:rPr>
        <w:t xml:space="preserve"> </w:t>
      </w:r>
      <w:r w:rsidRPr="004E4A25">
        <w:rPr>
          <w:sz w:val="22"/>
          <w:szCs w:val="22"/>
        </w:rPr>
        <w:t xml:space="preserve">podaci su pragovi ispuštanja propisani Pravilnikom o ROO. Isti su  stroži, od pragova ispuštanja propisanih Protokolom (39 onečišćujućih tvari za zrak, 25 onečišćujućih za vode, jedna onečišćujuća tvar za tlo). Ukoliko prag nije označen brojkom već sa </w:t>
      </w:r>
      <w:r w:rsidRPr="004E4A25">
        <w:rPr>
          <w:b/>
          <w:sz w:val="22"/>
          <w:szCs w:val="22"/>
        </w:rPr>
        <w:t>„NO“</w:t>
      </w:r>
      <w:r w:rsidRPr="004E4A25">
        <w:rPr>
          <w:sz w:val="22"/>
          <w:szCs w:val="22"/>
        </w:rPr>
        <w:t xml:space="preserve"> to znači da prag ispuštanja nije određen stoga je prijava u ROO obvezna za bilo koju količinu ispuštene onečišćujuće tvari, dakle ovdje su uvjeti također stroži od Protokola.</w:t>
      </w:r>
      <w:r w:rsidR="006A4D24">
        <w:rPr>
          <w:sz w:val="22"/>
          <w:szCs w:val="22"/>
        </w:rPr>
        <w:t xml:space="preserve"> </w:t>
      </w:r>
      <w:r w:rsidRPr="004E4A25">
        <w:rPr>
          <w:sz w:val="22"/>
          <w:szCs w:val="22"/>
        </w:rPr>
        <w:t xml:space="preserve">Pragovi su navedeni </w:t>
      </w:r>
      <w:r w:rsidRPr="004E4A25">
        <w:rPr>
          <w:b/>
          <w:sz w:val="22"/>
          <w:szCs w:val="22"/>
        </w:rPr>
        <w:t>crnom bojom</w:t>
      </w:r>
      <w:r w:rsidRPr="004E4A25">
        <w:rPr>
          <w:sz w:val="22"/>
          <w:szCs w:val="22"/>
        </w:rPr>
        <w:t xml:space="preserve"> tamo gdje sustav ROO ima jednake pragove ispuštanja onečišćujućih tvari kao i Protokol.</w:t>
      </w:r>
    </w:p>
    <w:p w:rsidR="004E4A25" w:rsidRPr="004E4A25" w:rsidRDefault="004E4A25" w:rsidP="004E4A25">
      <w:pPr>
        <w:jc w:val="both"/>
        <w:rPr>
          <w:sz w:val="22"/>
          <w:szCs w:val="22"/>
        </w:rPr>
      </w:pPr>
      <w:r w:rsidRPr="004E4A25">
        <w:rPr>
          <w:sz w:val="22"/>
          <w:szCs w:val="22"/>
        </w:rPr>
        <w:t xml:space="preserve">Kolone označene </w:t>
      </w:r>
      <w:r w:rsidRPr="004E4A25">
        <w:rPr>
          <w:b/>
          <w:sz w:val="22"/>
          <w:szCs w:val="22"/>
          <w:highlight w:val="lightGray"/>
        </w:rPr>
        <w:t>sivom bojom</w:t>
      </w:r>
      <w:r w:rsidRPr="004E4A25">
        <w:rPr>
          <w:sz w:val="22"/>
          <w:szCs w:val="22"/>
          <w:highlight w:val="lightGray"/>
        </w:rPr>
        <w:t xml:space="preserve"> </w:t>
      </w:r>
      <w:r w:rsidRPr="004E4A25">
        <w:rPr>
          <w:sz w:val="22"/>
          <w:szCs w:val="22"/>
        </w:rPr>
        <w:t xml:space="preserve">(predzadnja i zadnja kolona) u sustav ROO se prikupljaju sukladno </w:t>
      </w:r>
      <w:r w:rsidRPr="00584555">
        <w:rPr>
          <w:sz w:val="22"/>
          <w:szCs w:val="22"/>
        </w:rPr>
        <w:t>čl. 7 Pravilnika</w:t>
      </w:r>
      <w:r w:rsidRPr="004E4A25">
        <w:rPr>
          <w:sz w:val="22"/>
          <w:szCs w:val="22"/>
        </w:rPr>
        <w:t xml:space="preserve"> o ROO</w:t>
      </w:r>
      <w:r w:rsidR="002F02B8">
        <w:rPr>
          <w:sz w:val="22"/>
          <w:szCs w:val="22"/>
        </w:rPr>
        <w:t xml:space="preserve"> (35/08)</w:t>
      </w:r>
      <w:r w:rsidRPr="004E4A25">
        <w:rPr>
          <w:sz w:val="22"/>
          <w:szCs w:val="22"/>
        </w:rPr>
        <w:t xml:space="preserve">. </w:t>
      </w:r>
      <w:r w:rsidR="00D63847">
        <w:rPr>
          <w:sz w:val="22"/>
          <w:szCs w:val="22"/>
        </w:rPr>
        <w:t>Ist</w:t>
      </w:r>
      <w:r w:rsidR="00585171">
        <w:rPr>
          <w:sz w:val="22"/>
          <w:szCs w:val="22"/>
        </w:rPr>
        <w:t>o je</w:t>
      </w:r>
      <w:r w:rsidR="00585171" w:rsidRPr="00AC66D7">
        <w:rPr>
          <w:sz w:val="22"/>
          <w:szCs w:val="22"/>
        </w:rPr>
        <w:t xml:space="preserve"> u novom Pravilniku o </w:t>
      </w:r>
      <w:r w:rsidR="00585171">
        <w:rPr>
          <w:sz w:val="22"/>
          <w:szCs w:val="22"/>
        </w:rPr>
        <w:t xml:space="preserve">ROO (87/15) propisano u </w:t>
      </w:r>
      <w:r w:rsidR="00EC18AF">
        <w:rPr>
          <w:sz w:val="22"/>
          <w:szCs w:val="22"/>
        </w:rPr>
        <w:t>G</w:t>
      </w:r>
      <w:r w:rsidR="002F02B8">
        <w:rPr>
          <w:sz w:val="22"/>
          <w:szCs w:val="22"/>
        </w:rPr>
        <w:t>lavi III</w:t>
      </w:r>
      <w:r w:rsidR="00585171" w:rsidRPr="00AC66D7">
        <w:rPr>
          <w:sz w:val="22"/>
          <w:szCs w:val="22"/>
        </w:rPr>
        <w:t>.</w:t>
      </w:r>
      <w:r w:rsidR="00585171">
        <w:rPr>
          <w:sz w:val="22"/>
          <w:szCs w:val="22"/>
        </w:rPr>
        <w:t xml:space="preserve"> </w:t>
      </w:r>
      <w:r w:rsidRPr="004E4A25">
        <w:rPr>
          <w:sz w:val="22"/>
          <w:szCs w:val="22"/>
        </w:rPr>
        <w:t>Podaci za ispuštanje onečišćujućih tvari otpadnim vodama u sustavu ROO se prikupljanju pod istim uvjetima tj. pragovima kao i za ispuštanje jer ispuštanje i prijenos nisu odvojeni.</w:t>
      </w:r>
    </w:p>
    <w:p w:rsidR="00A9662D" w:rsidRPr="004E4A25" w:rsidRDefault="00A9662D" w:rsidP="00A9662D">
      <w:pPr>
        <w:rPr>
          <w:sz w:val="22"/>
          <w:szCs w:val="22"/>
        </w:rPr>
      </w:pPr>
    </w:p>
    <w:p w:rsidR="00562613" w:rsidRDefault="00562613">
      <w:pPr>
        <w:suppressAutoHyphens w:val="0"/>
        <w:spacing w:line="240" w:lineRule="auto"/>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
        <w:gridCol w:w="941"/>
        <w:gridCol w:w="2343"/>
        <w:gridCol w:w="856"/>
        <w:gridCol w:w="868"/>
        <w:gridCol w:w="948"/>
        <w:gridCol w:w="1456"/>
        <w:gridCol w:w="1315"/>
      </w:tblGrid>
      <w:tr w:rsidR="00562613" w:rsidRPr="00562613" w:rsidTr="00E75C8D">
        <w:trPr>
          <w:trHeight w:val="144"/>
        </w:trPr>
        <w:tc>
          <w:tcPr>
            <w:tcW w:w="187" w:type="pct"/>
            <w:vMerge w:val="restar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Br.</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vMerge w:val="restar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CAS</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broj</w:t>
            </w:r>
          </w:p>
        </w:tc>
        <w:tc>
          <w:tcPr>
            <w:tcW w:w="1299" w:type="pct"/>
            <w:vMerge w:val="restar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Onečišćujuća tvar</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449" w:type="pct"/>
            <w:gridSpan w:val="3"/>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Prag ispuštanja (stupac 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809" w:type="pct"/>
            <w:vMerge w:val="restart"/>
            <w:shd w:val="clear" w:color="auto" w:fill="D9D9D9" w:themeFill="background1" w:themeFillShade="D9"/>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Prag za prijenose onečišćujućih tvari izvan mjesta nastanka (stupac 2)</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kg/god</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vMerge w:val="restar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Prag proizvodnje, prerade ili korištenja</w:t>
            </w:r>
            <w:r w:rsidRPr="00562613">
              <w:rPr>
                <w:sz w:val="16"/>
                <w:szCs w:val="16"/>
                <w:lang w:eastAsia="hr-HR"/>
              </w:rPr>
              <w:br/>
              <w:t>(stupac 3)</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kg/god</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Merge/>
            <w:vAlign w:val="center"/>
            <w:hideMark/>
          </w:tcPr>
          <w:p w:rsidR="00562613" w:rsidRPr="00562613" w:rsidRDefault="00562613" w:rsidP="00562613">
            <w:pPr>
              <w:suppressAutoHyphens w:val="0"/>
              <w:spacing w:line="240" w:lineRule="auto"/>
              <w:contextualSpacing/>
              <w:jc w:val="center"/>
              <w:rPr>
                <w:sz w:val="16"/>
                <w:szCs w:val="16"/>
                <w:lang w:eastAsia="hr-HR"/>
              </w:rPr>
            </w:pPr>
          </w:p>
        </w:tc>
        <w:tc>
          <w:tcPr>
            <w:tcW w:w="525" w:type="pct"/>
            <w:vMerge/>
            <w:vAlign w:val="center"/>
            <w:hideMark/>
          </w:tcPr>
          <w:p w:rsidR="00562613" w:rsidRPr="00562613" w:rsidRDefault="00562613" w:rsidP="00562613">
            <w:pPr>
              <w:suppressAutoHyphens w:val="0"/>
              <w:spacing w:line="240" w:lineRule="auto"/>
              <w:contextualSpacing/>
              <w:jc w:val="center"/>
              <w:rPr>
                <w:sz w:val="16"/>
                <w:szCs w:val="16"/>
                <w:lang w:eastAsia="hr-HR"/>
              </w:rPr>
            </w:pPr>
          </w:p>
        </w:tc>
        <w:tc>
          <w:tcPr>
            <w:tcW w:w="1299" w:type="pct"/>
            <w:vMerge/>
            <w:vAlign w:val="center"/>
            <w:hideMark/>
          </w:tcPr>
          <w:p w:rsidR="00562613" w:rsidRPr="00562613" w:rsidRDefault="00562613" w:rsidP="00562613">
            <w:pPr>
              <w:suppressAutoHyphens w:val="0"/>
              <w:spacing w:line="240" w:lineRule="auto"/>
              <w:contextualSpacing/>
              <w:jc w:val="center"/>
              <w:rPr>
                <w:sz w:val="16"/>
                <w:szCs w:val="16"/>
                <w:lang w:eastAsia="hr-HR"/>
              </w:rPr>
            </w:pPr>
          </w:p>
        </w:tc>
        <w:tc>
          <w:tcPr>
            <w:tcW w:w="435"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 zrak</w:t>
            </w:r>
            <w:r w:rsidRPr="00562613">
              <w:rPr>
                <w:sz w:val="16"/>
                <w:szCs w:val="16"/>
                <w:lang w:eastAsia="hr-HR"/>
              </w:rPr>
              <w:br/>
              <w:t>(stupac 1a)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kg/god</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 vodu</w:t>
            </w:r>
            <w:r w:rsidRPr="00562613">
              <w:rPr>
                <w:sz w:val="16"/>
                <w:szCs w:val="16"/>
                <w:lang w:eastAsia="hr-HR"/>
              </w:rPr>
              <w:br/>
              <w:t>(stupac 1b)</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kg/god</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 tlo</w:t>
            </w:r>
            <w:r w:rsidRPr="00562613">
              <w:rPr>
                <w:sz w:val="16"/>
                <w:szCs w:val="16"/>
                <w:lang w:eastAsia="hr-HR"/>
              </w:rPr>
              <w:br/>
              <w:t>(stupac 1c)</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kg/god</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vMerge/>
            <w:shd w:val="clear" w:color="auto" w:fill="D9D9D9" w:themeFill="background1" w:themeFillShade="D9"/>
            <w:vAlign w:val="center"/>
            <w:hideMark/>
          </w:tcPr>
          <w:p w:rsidR="00562613" w:rsidRPr="00562613" w:rsidRDefault="00562613" w:rsidP="00562613">
            <w:pPr>
              <w:suppressAutoHyphens w:val="0"/>
              <w:spacing w:line="240" w:lineRule="auto"/>
              <w:contextualSpacing/>
              <w:jc w:val="center"/>
              <w:rPr>
                <w:sz w:val="16"/>
                <w:szCs w:val="16"/>
                <w:lang w:eastAsia="hr-HR"/>
              </w:rPr>
            </w:pPr>
          </w:p>
        </w:tc>
        <w:tc>
          <w:tcPr>
            <w:tcW w:w="731" w:type="pct"/>
            <w:vMerge/>
            <w:shd w:val="clear" w:color="auto" w:fill="D9D9D9" w:themeFill="background1" w:themeFillShade="D9"/>
            <w:vAlign w:val="center"/>
            <w:hideMark/>
          </w:tcPr>
          <w:p w:rsidR="00562613" w:rsidRPr="00562613" w:rsidRDefault="00562613" w:rsidP="00562613">
            <w:pPr>
              <w:suppressAutoHyphens w:val="0"/>
              <w:spacing w:line="240" w:lineRule="auto"/>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74-82-8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Metan (CH</w:t>
            </w:r>
            <w:r w:rsidRPr="00562613">
              <w:rPr>
                <w:sz w:val="16"/>
                <w:szCs w:val="16"/>
                <w:vertAlign w:val="subscript"/>
                <w:lang w:eastAsia="hr-HR"/>
              </w:rPr>
              <w:t>4</w:t>
            </w: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100 000-</w:t>
            </w:r>
          </w:p>
          <w:p w:rsidR="00562613" w:rsidRPr="00095BA9" w:rsidRDefault="00095BA9" w:rsidP="00562613">
            <w:pPr>
              <w:suppressAutoHyphens w:val="0"/>
              <w:spacing w:before="100" w:beforeAutospacing="1" w:after="100" w:afterAutospacing="1" w:line="240" w:lineRule="auto"/>
              <w:ind w:right="170"/>
              <w:contextualSpacing/>
              <w:jc w:val="center"/>
              <w:rPr>
                <w:b/>
                <w:sz w:val="16"/>
                <w:lang w:eastAsia="hr-HR"/>
              </w:rPr>
            </w:pPr>
            <w:r w:rsidRPr="00095BA9">
              <w:rPr>
                <w:b/>
                <w:color w:val="00B0F0"/>
                <w:sz w:val="16"/>
                <w:szCs w:val="16"/>
                <w:lang w:eastAsia="hr-HR"/>
              </w:rPr>
              <w:t>10</w:t>
            </w:r>
            <w:r>
              <w:rPr>
                <w:b/>
                <w:color w:val="00B0F0"/>
                <w:sz w:val="16"/>
                <w:szCs w:val="16"/>
                <w:lang w:eastAsia="hr-HR"/>
              </w:rPr>
              <w:t xml:space="preserve"> </w:t>
            </w:r>
            <w:r w:rsidRPr="00095BA9">
              <w:rPr>
                <w:b/>
                <w:color w:val="00B0F0"/>
                <w:sz w:val="16"/>
                <w:szCs w:val="16"/>
                <w:lang w:eastAsia="hr-HR"/>
              </w:rPr>
              <w:t>000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630-08-0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 xml:space="preserve">Ugljikov </w:t>
            </w:r>
            <w:proofErr w:type="spellStart"/>
            <w:r w:rsidRPr="00562613">
              <w:rPr>
                <w:sz w:val="16"/>
                <w:szCs w:val="16"/>
                <w:lang w:eastAsia="hr-HR"/>
              </w:rPr>
              <w:t>monoksid</w:t>
            </w:r>
            <w:proofErr w:type="spellEnd"/>
            <w:r w:rsidRPr="00562613">
              <w:rPr>
                <w:sz w:val="16"/>
                <w:szCs w:val="16"/>
                <w:lang w:eastAsia="hr-HR"/>
              </w:rPr>
              <w:t xml:space="preserve"> (CO)</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500 000</w:t>
            </w:r>
          </w:p>
          <w:p w:rsidR="00562613" w:rsidRDefault="00095BA9" w:rsidP="00562613">
            <w:pPr>
              <w:suppressAutoHyphens w:val="0"/>
              <w:spacing w:before="100" w:beforeAutospacing="1" w:after="100" w:afterAutospacing="1" w:line="240" w:lineRule="auto"/>
              <w:ind w:right="170"/>
              <w:contextualSpacing/>
              <w:jc w:val="center"/>
              <w:rPr>
                <w:b/>
                <w:color w:val="00B0F0"/>
                <w:sz w:val="16"/>
                <w:lang w:eastAsia="hr-HR"/>
              </w:rPr>
            </w:pPr>
            <w:r w:rsidRPr="00EB12E8">
              <w:rPr>
                <w:b/>
                <w:color w:val="00B0F0"/>
                <w:sz w:val="16"/>
                <w:lang w:eastAsia="hr-HR"/>
              </w:rPr>
              <w:t>30</w:t>
            </w:r>
          </w:p>
          <w:p w:rsidR="00367CDF" w:rsidRPr="00EB12E8" w:rsidRDefault="00367CDF" w:rsidP="00367CDF">
            <w:pPr>
              <w:suppressAutoHyphens w:val="0"/>
              <w:spacing w:before="100" w:beforeAutospacing="1" w:after="100" w:afterAutospacing="1" w:line="240" w:lineRule="auto"/>
              <w:ind w:right="170"/>
              <w:contextualSpacing/>
              <w:jc w:val="center"/>
              <w:rPr>
                <w:b/>
                <w:sz w:val="16"/>
                <w:lang w:eastAsia="hr-HR"/>
              </w:rPr>
            </w:pPr>
            <w:r w:rsidRPr="007D06A1">
              <w:rPr>
                <w:sz w:val="16"/>
                <w:szCs w:val="16"/>
              </w:rPr>
              <w:t xml:space="preserve">Novi Pravilnik o ROO (87/15) propisuje novi prag od </w:t>
            </w:r>
            <w:r>
              <w:rPr>
                <w:sz w:val="16"/>
                <w:szCs w:val="16"/>
              </w:rPr>
              <w:t>200</w:t>
            </w:r>
            <w:r w:rsidRPr="007D06A1">
              <w:rPr>
                <w:sz w:val="16"/>
                <w:szCs w:val="16"/>
              </w:rPr>
              <w:t xml:space="preserve"> kg/god</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124-38-9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Ugljikov dioksid (CO</w:t>
            </w:r>
            <w:r w:rsidRPr="00562613">
              <w:rPr>
                <w:rFonts w:ascii="Cambria Math" w:hAnsi="Cambria Math" w:cs="Cambria Math"/>
                <w:sz w:val="16"/>
                <w:szCs w:val="16"/>
                <w:lang w:eastAsia="hr-HR"/>
              </w:rPr>
              <w:t>₂</w:t>
            </w: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 xml:space="preserve">100 </w:t>
            </w:r>
            <w:proofErr w:type="spellStart"/>
            <w:r w:rsidRPr="00562613">
              <w:rPr>
                <w:sz w:val="16"/>
                <w:szCs w:val="16"/>
                <w:lang w:eastAsia="hr-HR"/>
              </w:rPr>
              <w:t>mln</w:t>
            </w:r>
            <w:proofErr w:type="spellEnd"/>
          </w:p>
          <w:p w:rsidR="00562613" w:rsidRDefault="00095BA9" w:rsidP="00562613">
            <w:pPr>
              <w:suppressAutoHyphens w:val="0"/>
              <w:spacing w:before="100" w:beforeAutospacing="1" w:after="100" w:afterAutospacing="1" w:line="240" w:lineRule="auto"/>
              <w:ind w:right="170"/>
              <w:contextualSpacing/>
              <w:jc w:val="center"/>
              <w:rPr>
                <w:b/>
                <w:color w:val="00B0F0"/>
                <w:sz w:val="16"/>
                <w:szCs w:val="16"/>
                <w:lang w:eastAsia="hr-HR"/>
              </w:rPr>
            </w:pPr>
            <w:r w:rsidRPr="00095BA9">
              <w:rPr>
                <w:b/>
                <w:color w:val="00B0F0"/>
                <w:sz w:val="16"/>
                <w:szCs w:val="16"/>
                <w:lang w:eastAsia="hr-HR"/>
              </w:rPr>
              <w:t>30</w:t>
            </w:r>
            <w:r>
              <w:rPr>
                <w:b/>
                <w:color w:val="00B0F0"/>
                <w:sz w:val="16"/>
                <w:szCs w:val="16"/>
                <w:lang w:eastAsia="hr-HR"/>
              </w:rPr>
              <w:t xml:space="preserve"> </w:t>
            </w:r>
            <w:r w:rsidRPr="00095BA9">
              <w:rPr>
                <w:b/>
                <w:color w:val="00B0F0"/>
                <w:sz w:val="16"/>
                <w:szCs w:val="16"/>
                <w:lang w:eastAsia="hr-HR"/>
              </w:rPr>
              <w:t>000</w:t>
            </w:r>
          </w:p>
          <w:p w:rsidR="00367CDF" w:rsidRPr="00095BA9" w:rsidRDefault="00367CDF" w:rsidP="00367CDF">
            <w:pPr>
              <w:suppressAutoHyphens w:val="0"/>
              <w:spacing w:before="100" w:beforeAutospacing="1" w:after="100" w:afterAutospacing="1" w:line="240" w:lineRule="auto"/>
              <w:ind w:right="170"/>
              <w:contextualSpacing/>
              <w:jc w:val="center"/>
              <w:rPr>
                <w:b/>
                <w:sz w:val="16"/>
                <w:lang w:eastAsia="hr-HR"/>
              </w:rPr>
            </w:pPr>
            <w:r w:rsidRPr="007D06A1">
              <w:rPr>
                <w:sz w:val="16"/>
                <w:szCs w:val="16"/>
              </w:rPr>
              <w:t xml:space="preserve">Novi Pravilnik o ROO (87/15) propisuje novi prag od </w:t>
            </w:r>
            <w:r>
              <w:rPr>
                <w:sz w:val="16"/>
                <w:szCs w:val="16"/>
              </w:rPr>
              <w:t>450 000</w:t>
            </w:r>
            <w:r w:rsidRPr="007D06A1">
              <w:rPr>
                <w:sz w:val="16"/>
                <w:szCs w:val="16"/>
              </w:rPr>
              <w:t xml:space="preserve"> kg/god</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Fluorirani</w:t>
            </w:r>
            <w:proofErr w:type="spellEnd"/>
            <w:r w:rsidRPr="00562613">
              <w:rPr>
                <w:sz w:val="16"/>
                <w:szCs w:val="16"/>
                <w:lang w:eastAsia="hr-HR"/>
              </w:rPr>
              <w:t xml:space="preserve"> ugljikovodici (HFC)</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10024-97-2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Didušikov</w:t>
            </w:r>
            <w:proofErr w:type="spellEnd"/>
            <w:r w:rsidRPr="00562613">
              <w:rPr>
                <w:sz w:val="16"/>
                <w:szCs w:val="16"/>
                <w:lang w:eastAsia="hr-HR"/>
              </w:rPr>
              <w:t xml:space="preserve"> oksid (N</w:t>
            </w:r>
            <w:r w:rsidRPr="00562613">
              <w:rPr>
                <w:sz w:val="16"/>
                <w:szCs w:val="16"/>
                <w:vertAlign w:val="subscript"/>
                <w:lang w:eastAsia="hr-HR"/>
              </w:rPr>
              <w:t>2</w:t>
            </w:r>
            <w:r w:rsidRPr="00562613">
              <w:rPr>
                <w:sz w:val="16"/>
                <w:szCs w:val="16"/>
                <w:lang w:eastAsia="hr-HR"/>
              </w:rPr>
              <w:t>O)</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7664-41-7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Amonijak (NH</w:t>
            </w:r>
            <w:r w:rsidRPr="00562613">
              <w:rPr>
                <w:rFonts w:ascii="Cambria Math" w:hAnsi="Cambria Math" w:cs="Cambria Math"/>
                <w:sz w:val="16"/>
                <w:szCs w:val="16"/>
                <w:lang w:eastAsia="hr-HR"/>
              </w:rPr>
              <w:t>₃</w:t>
            </w: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095BA9" w:rsidRDefault="00095BA9" w:rsidP="00562613">
            <w:pPr>
              <w:suppressAutoHyphens w:val="0"/>
              <w:spacing w:before="100" w:beforeAutospacing="1" w:after="100" w:afterAutospacing="1" w:line="240" w:lineRule="auto"/>
              <w:ind w:right="170"/>
              <w:contextualSpacing/>
              <w:jc w:val="center"/>
              <w:rPr>
                <w:b/>
                <w:sz w:val="16"/>
                <w:lang w:eastAsia="hr-HR"/>
              </w:rPr>
            </w:pPr>
            <w:r w:rsidRPr="00095BA9">
              <w:rPr>
                <w:b/>
                <w:color w:val="00B0F0"/>
                <w:sz w:val="16"/>
                <w:szCs w:val="16"/>
                <w:lang w:eastAsia="hr-HR"/>
              </w:rPr>
              <w:t>1 000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Nemetanski</w:t>
            </w:r>
            <w:proofErr w:type="spellEnd"/>
            <w:r w:rsidRPr="00562613">
              <w:rPr>
                <w:sz w:val="16"/>
                <w:szCs w:val="16"/>
                <w:lang w:eastAsia="hr-HR"/>
              </w:rPr>
              <w:t xml:space="preserve"> hlapivi organski spojevi (NMHOS)</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100 000</w:t>
            </w:r>
          </w:p>
          <w:p w:rsidR="00562613" w:rsidRDefault="00095BA9" w:rsidP="00562613">
            <w:pPr>
              <w:suppressAutoHyphens w:val="0"/>
              <w:spacing w:before="100" w:beforeAutospacing="1" w:after="100" w:afterAutospacing="1" w:line="240" w:lineRule="auto"/>
              <w:ind w:right="170"/>
              <w:contextualSpacing/>
              <w:jc w:val="center"/>
              <w:rPr>
                <w:b/>
                <w:color w:val="00B0F0"/>
                <w:sz w:val="16"/>
                <w:szCs w:val="16"/>
                <w:lang w:eastAsia="hr-HR"/>
              </w:rPr>
            </w:pPr>
            <w:r w:rsidRPr="00095BA9">
              <w:rPr>
                <w:b/>
                <w:color w:val="00B0F0"/>
                <w:sz w:val="16"/>
                <w:szCs w:val="16"/>
                <w:lang w:eastAsia="hr-HR"/>
              </w:rPr>
              <w:t>200</w:t>
            </w:r>
          </w:p>
          <w:p w:rsidR="00367CDF" w:rsidRPr="00095BA9" w:rsidRDefault="00367CDF" w:rsidP="00367CDF">
            <w:pPr>
              <w:suppressAutoHyphens w:val="0"/>
              <w:spacing w:before="100" w:beforeAutospacing="1" w:after="100" w:afterAutospacing="1" w:line="240" w:lineRule="auto"/>
              <w:ind w:right="170"/>
              <w:contextualSpacing/>
              <w:jc w:val="center"/>
              <w:rPr>
                <w:b/>
                <w:sz w:val="16"/>
                <w:lang w:eastAsia="hr-HR"/>
              </w:rPr>
            </w:pPr>
            <w:r w:rsidRPr="007D06A1">
              <w:rPr>
                <w:sz w:val="16"/>
                <w:szCs w:val="16"/>
              </w:rPr>
              <w:t xml:space="preserve">Novi Pravilnik </w:t>
            </w:r>
            <w:r w:rsidRPr="007D06A1">
              <w:rPr>
                <w:sz w:val="16"/>
                <w:szCs w:val="16"/>
              </w:rPr>
              <w:lastRenderedPageBreak/>
              <w:t xml:space="preserve">o ROO (87/15) propisuje novi prag od </w:t>
            </w:r>
            <w:r>
              <w:rPr>
                <w:sz w:val="16"/>
                <w:szCs w:val="16"/>
              </w:rPr>
              <w:t>100 000</w:t>
            </w:r>
            <w:r w:rsidRPr="007D06A1">
              <w:rPr>
                <w:sz w:val="16"/>
                <w:szCs w:val="16"/>
              </w:rPr>
              <w:t xml:space="preserve"> kg/god</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lastRenderedPageBreak/>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pacing w:val="-6"/>
                <w:sz w:val="16"/>
                <w:szCs w:val="16"/>
                <w:lang w:eastAsia="hr-HR"/>
              </w:rPr>
              <w:t>Oksidi dušika izraženi kao dušikov dioksid (</w:t>
            </w:r>
            <w:proofErr w:type="spellStart"/>
            <w:r w:rsidRPr="00562613">
              <w:rPr>
                <w:spacing w:val="-6"/>
                <w:sz w:val="16"/>
                <w:szCs w:val="16"/>
                <w:lang w:eastAsia="hr-HR"/>
              </w:rPr>
              <w:t>NOx</w:t>
            </w:r>
            <w:proofErr w:type="spellEnd"/>
            <w:r w:rsidRPr="00562613">
              <w:rPr>
                <w:spacing w:val="-6"/>
                <w:sz w:val="16"/>
                <w:szCs w:val="16"/>
                <w:lang w:eastAsia="hr-HR"/>
              </w:rPr>
              <w:t>/NO</w:t>
            </w:r>
            <w:r w:rsidRPr="00562613">
              <w:rPr>
                <w:rFonts w:ascii="Cambria Math" w:hAnsi="Cambria Math" w:cs="Cambria Math"/>
                <w:spacing w:val="-6"/>
                <w:sz w:val="16"/>
                <w:szCs w:val="16"/>
                <w:lang w:eastAsia="hr-HR"/>
              </w:rPr>
              <w:t>₂</w:t>
            </w:r>
            <w:r w:rsidRPr="00562613">
              <w:rPr>
                <w:spacing w:val="-6"/>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100 000</w:t>
            </w:r>
          </w:p>
          <w:p w:rsidR="00562613" w:rsidRDefault="00095BA9" w:rsidP="00562613">
            <w:pPr>
              <w:suppressAutoHyphens w:val="0"/>
              <w:spacing w:before="100" w:beforeAutospacing="1" w:after="100" w:afterAutospacing="1" w:line="240" w:lineRule="auto"/>
              <w:ind w:right="170"/>
              <w:contextualSpacing/>
              <w:jc w:val="center"/>
              <w:rPr>
                <w:b/>
                <w:color w:val="00B0F0"/>
                <w:sz w:val="16"/>
                <w:szCs w:val="16"/>
                <w:lang w:eastAsia="hr-HR"/>
              </w:rPr>
            </w:pPr>
            <w:r w:rsidRPr="00095BA9">
              <w:rPr>
                <w:b/>
                <w:color w:val="00B0F0"/>
                <w:sz w:val="16"/>
                <w:szCs w:val="16"/>
                <w:lang w:eastAsia="hr-HR"/>
              </w:rPr>
              <w:t>30</w:t>
            </w:r>
          </w:p>
          <w:p w:rsidR="00367CDF" w:rsidRPr="00095BA9" w:rsidRDefault="00367CDF" w:rsidP="00367CDF">
            <w:pPr>
              <w:suppressAutoHyphens w:val="0"/>
              <w:spacing w:before="100" w:beforeAutospacing="1" w:after="100" w:afterAutospacing="1" w:line="240" w:lineRule="auto"/>
              <w:ind w:right="170"/>
              <w:contextualSpacing/>
              <w:jc w:val="center"/>
              <w:rPr>
                <w:b/>
                <w:sz w:val="16"/>
                <w:lang w:eastAsia="hr-HR"/>
              </w:rPr>
            </w:pPr>
            <w:r w:rsidRPr="007D06A1">
              <w:rPr>
                <w:sz w:val="16"/>
                <w:szCs w:val="16"/>
              </w:rPr>
              <w:t xml:space="preserve">Novi Pravilnik o ROO (87/15) propisuje novi prag od </w:t>
            </w:r>
            <w:r>
              <w:rPr>
                <w:sz w:val="16"/>
                <w:szCs w:val="16"/>
              </w:rPr>
              <w:t>600</w:t>
            </w:r>
            <w:r w:rsidRPr="007D06A1">
              <w:rPr>
                <w:sz w:val="16"/>
                <w:szCs w:val="16"/>
              </w:rPr>
              <w:t xml:space="preserve"> kg/god</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Perfluoriraniugljik</w:t>
            </w:r>
            <w:proofErr w:type="spellEnd"/>
            <w:r w:rsidRPr="00562613">
              <w:rPr>
                <w:sz w:val="16"/>
                <w:szCs w:val="16"/>
                <w:lang w:eastAsia="hr-HR"/>
              </w:rPr>
              <w:t xml:space="preserve"> (PFC)</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095BA9" w:rsidRDefault="00095BA9" w:rsidP="00562613">
            <w:pPr>
              <w:suppressAutoHyphens w:val="0"/>
              <w:spacing w:before="100" w:beforeAutospacing="1" w:after="100" w:afterAutospacing="1" w:line="240" w:lineRule="auto"/>
              <w:ind w:right="170"/>
              <w:contextualSpacing/>
              <w:jc w:val="center"/>
              <w:rPr>
                <w:b/>
                <w:sz w:val="16"/>
                <w:lang w:eastAsia="hr-HR"/>
              </w:rPr>
            </w:pPr>
            <w:r w:rsidRPr="00095BA9">
              <w:rPr>
                <w:b/>
                <w:color w:val="00B0F0"/>
                <w:sz w:val="16"/>
                <w:szCs w:val="16"/>
                <w:lang w:eastAsia="hr-HR"/>
              </w:rPr>
              <w:t>10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2551-62-4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 xml:space="preserve">Sumpor </w:t>
            </w:r>
            <w:proofErr w:type="spellStart"/>
            <w:r w:rsidRPr="00562613">
              <w:rPr>
                <w:sz w:val="16"/>
                <w:szCs w:val="16"/>
                <w:lang w:eastAsia="hr-HR"/>
              </w:rPr>
              <w:t>heksafluorid</w:t>
            </w:r>
            <w:proofErr w:type="spellEnd"/>
            <w:r w:rsidRPr="00562613">
              <w:rPr>
                <w:sz w:val="16"/>
                <w:szCs w:val="16"/>
                <w:lang w:eastAsia="hr-HR"/>
              </w:rPr>
              <w:t xml:space="preserve"> (SF</w:t>
            </w:r>
            <w:r w:rsidRPr="00562613">
              <w:rPr>
                <w:sz w:val="16"/>
                <w:szCs w:val="16"/>
                <w:vertAlign w:val="subscript"/>
                <w:lang w:eastAsia="hr-HR"/>
              </w:rPr>
              <w:t>6</w:t>
            </w: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095BA9" w:rsidRDefault="00095BA9" w:rsidP="00562613">
            <w:pPr>
              <w:suppressAutoHyphens w:val="0"/>
              <w:spacing w:before="100" w:beforeAutospacing="1" w:after="100" w:afterAutospacing="1" w:line="240" w:lineRule="auto"/>
              <w:ind w:right="170"/>
              <w:contextualSpacing/>
              <w:jc w:val="center"/>
              <w:rPr>
                <w:b/>
                <w:sz w:val="16"/>
                <w:lang w:eastAsia="hr-HR"/>
              </w:rPr>
            </w:pPr>
            <w:r w:rsidRPr="00095BA9">
              <w:rPr>
                <w:b/>
                <w:color w:val="00B0F0"/>
                <w:sz w:val="16"/>
                <w:szCs w:val="16"/>
                <w:lang w:eastAsia="hr-HR"/>
              </w:rPr>
              <w:t>5</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Oksidi sumpora izraženi kao sumporov dioksid (</w:t>
            </w:r>
            <w:proofErr w:type="spellStart"/>
            <w:r w:rsidRPr="00562613">
              <w:rPr>
                <w:sz w:val="16"/>
                <w:szCs w:val="16"/>
                <w:lang w:eastAsia="hr-HR"/>
              </w:rPr>
              <w:t>SOx</w:t>
            </w:r>
            <w:proofErr w:type="spellEnd"/>
            <w:r w:rsidRPr="00562613">
              <w:rPr>
                <w:sz w:val="16"/>
                <w:szCs w:val="16"/>
                <w:lang w:eastAsia="hr-HR"/>
              </w:rPr>
              <w:t>/SO</w:t>
            </w:r>
            <w:r w:rsidRPr="00562613">
              <w:rPr>
                <w:rFonts w:ascii="Cambria Math" w:hAnsi="Cambria Math" w:cs="Cambria Math"/>
                <w:sz w:val="16"/>
                <w:szCs w:val="16"/>
                <w:lang w:eastAsia="hr-HR"/>
              </w:rPr>
              <w:t>₂</w:t>
            </w: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150 000</w:t>
            </w:r>
          </w:p>
          <w:p w:rsidR="00562613" w:rsidRDefault="00095BA9" w:rsidP="00562613">
            <w:pPr>
              <w:suppressAutoHyphens w:val="0"/>
              <w:spacing w:before="100" w:beforeAutospacing="1" w:after="100" w:afterAutospacing="1" w:line="240" w:lineRule="auto"/>
              <w:ind w:right="170"/>
              <w:contextualSpacing/>
              <w:jc w:val="center"/>
              <w:rPr>
                <w:b/>
                <w:color w:val="00B0F0"/>
                <w:sz w:val="16"/>
                <w:szCs w:val="16"/>
                <w:lang w:eastAsia="hr-HR"/>
              </w:rPr>
            </w:pPr>
            <w:r w:rsidRPr="00095BA9">
              <w:rPr>
                <w:b/>
                <w:color w:val="00B0F0"/>
                <w:sz w:val="16"/>
                <w:szCs w:val="16"/>
                <w:lang w:eastAsia="hr-HR"/>
              </w:rPr>
              <w:t>100</w:t>
            </w:r>
          </w:p>
          <w:p w:rsidR="00367CDF" w:rsidRPr="00367CDF" w:rsidRDefault="00367CDF" w:rsidP="00562613">
            <w:pPr>
              <w:suppressAutoHyphens w:val="0"/>
              <w:spacing w:before="100" w:beforeAutospacing="1" w:after="100" w:afterAutospacing="1" w:line="240" w:lineRule="auto"/>
              <w:ind w:right="170"/>
              <w:contextualSpacing/>
              <w:jc w:val="center"/>
              <w:rPr>
                <w:b/>
                <w:sz w:val="16"/>
                <w:szCs w:val="16"/>
                <w:lang w:eastAsia="hr-HR"/>
              </w:rPr>
            </w:pPr>
            <w:r w:rsidRPr="00C55C2B">
              <w:rPr>
                <w:sz w:val="16"/>
                <w:szCs w:val="16"/>
              </w:rPr>
              <w:t>Novi Pravilnik o ROO (87/15) propisuje novi prag od 3 000 kg/god</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Ukupni dušik</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50 000</w:t>
            </w:r>
          </w:p>
          <w:p w:rsidR="00562613" w:rsidRPr="00095BA9" w:rsidRDefault="00095BA9" w:rsidP="00562613">
            <w:pPr>
              <w:suppressAutoHyphens w:val="0"/>
              <w:spacing w:before="100" w:beforeAutospacing="1" w:after="100" w:afterAutospacing="1" w:line="240" w:lineRule="auto"/>
              <w:ind w:right="170"/>
              <w:contextualSpacing/>
              <w:jc w:val="center"/>
              <w:rPr>
                <w:b/>
                <w:sz w:val="16"/>
                <w:lang w:eastAsia="hr-HR"/>
              </w:rPr>
            </w:pPr>
            <w:r w:rsidRPr="00095BA9">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Ukupni fosfor</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5 000</w:t>
            </w:r>
          </w:p>
          <w:p w:rsidR="00562613" w:rsidRPr="00562613" w:rsidRDefault="007E21F0" w:rsidP="00562613">
            <w:pPr>
              <w:suppressAutoHyphens w:val="0"/>
              <w:spacing w:before="100" w:beforeAutospacing="1" w:after="100" w:afterAutospacing="1" w:line="240" w:lineRule="auto"/>
              <w:ind w:right="170"/>
              <w:contextualSpacing/>
              <w:jc w:val="center"/>
              <w:rPr>
                <w:sz w:val="16"/>
                <w:szCs w:val="16"/>
                <w:lang w:eastAsia="hr-HR"/>
              </w:rPr>
            </w:pPr>
            <w:r w:rsidRPr="00095BA9">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Klorofluorougljikovodici</w:t>
            </w:r>
            <w:proofErr w:type="spellEnd"/>
            <w:r w:rsidRPr="00562613">
              <w:rPr>
                <w:sz w:val="16"/>
                <w:szCs w:val="16"/>
                <w:lang w:eastAsia="hr-HR"/>
              </w:rPr>
              <w:t xml:space="preserve"> (HCFC)</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Klorofluorougljik</w:t>
            </w:r>
            <w:proofErr w:type="spellEnd"/>
            <w:r w:rsidRPr="00562613">
              <w:rPr>
                <w:sz w:val="16"/>
                <w:szCs w:val="16"/>
                <w:lang w:eastAsia="hr-HR"/>
              </w:rPr>
              <w:t xml:space="preserve"> (CFC)</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Haloni</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7440-38-2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Arsen i spojevi (kao As)</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2</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3412F2" w:rsidRDefault="00F4181E" w:rsidP="00562613">
            <w:pPr>
              <w:suppressAutoHyphens w:val="0"/>
              <w:spacing w:before="100" w:beforeAutospacing="1" w:after="100" w:afterAutospacing="1" w:line="240" w:lineRule="auto"/>
              <w:ind w:right="170"/>
              <w:contextualSpacing/>
              <w:jc w:val="center"/>
              <w:rPr>
                <w:b/>
                <w:sz w:val="16"/>
                <w:vertAlign w:val="superscript"/>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7440-43-9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Kadmij i spojevi (kao Cd)</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7440-47-3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Krom i spojevi (kao Cr)</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7440-50-8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Bakar i spojevi (kao Cu)</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7439-97-6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Živa i spojevi (kao Hg)</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7440-02-0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Nikal i spojevi (kao Ni)</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10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7439-92-1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Olovo i spojevi (kao Pb)</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50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7440-66-6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Cink i spojevi (kao Zn)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50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15972-60-8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Alaklor</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309-00-2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Aldrin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lastRenderedPageBreak/>
              <w:t>27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1912-24-9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Atrazin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57-74-9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Klordan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143-50-0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Klordekon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470-90-6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Klorfenvinfos</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85535-84-8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 xml:space="preserve">Klorirani </w:t>
            </w:r>
            <w:proofErr w:type="spellStart"/>
            <w:r w:rsidRPr="00562613">
              <w:rPr>
                <w:sz w:val="16"/>
                <w:szCs w:val="16"/>
                <w:lang w:eastAsia="hr-HR"/>
              </w:rPr>
              <w:t>alkani</w:t>
            </w:r>
            <w:proofErr w:type="spellEnd"/>
            <w:r w:rsidRPr="00562613">
              <w:rPr>
                <w:sz w:val="16"/>
                <w:szCs w:val="16"/>
                <w:lang w:eastAsia="hr-HR"/>
              </w:rPr>
              <w:t>, C</w:t>
            </w:r>
            <w:r w:rsidRPr="00562613">
              <w:rPr>
                <w:sz w:val="16"/>
                <w:szCs w:val="16"/>
                <w:vertAlign w:val="subscript"/>
                <w:lang w:eastAsia="hr-HR"/>
              </w:rPr>
              <w:t>10</w:t>
            </w:r>
            <w:r w:rsidRPr="00562613">
              <w:rPr>
                <w:sz w:val="16"/>
                <w:szCs w:val="16"/>
                <w:lang w:eastAsia="hr-HR"/>
              </w:rPr>
              <w:t>-C</w:t>
            </w:r>
            <w:r w:rsidRPr="00562613">
              <w:rPr>
                <w:sz w:val="16"/>
                <w:szCs w:val="16"/>
                <w:vertAlign w:val="subscript"/>
                <w:lang w:eastAsia="hr-HR"/>
              </w:rPr>
              <w:t>13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2921-88-2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Klorpirifos</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50-29-3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DDT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107-06-2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1,2-dikloretan (EDC)</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75-09-2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Diklormetan</w:t>
            </w:r>
            <w:proofErr w:type="spellEnd"/>
            <w:r w:rsidRPr="00562613">
              <w:rPr>
                <w:sz w:val="16"/>
                <w:szCs w:val="16"/>
                <w:lang w:eastAsia="hr-HR"/>
              </w:rPr>
              <w:t xml:space="preserve"> (DCM)</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100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60-57-1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Dieldrin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330-54-1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Diuron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115-29-7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Endosulfan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72-20-8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Endrin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Halogenirani</w:t>
            </w:r>
            <w:proofErr w:type="spellEnd"/>
            <w:r w:rsidRPr="00562613">
              <w:rPr>
                <w:sz w:val="16"/>
                <w:szCs w:val="16"/>
                <w:lang w:eastAsia="hr-HR"/>
              </w:rPr>
              <w:t xml:space="preserve"> organski spojevi (kao AOX)</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76-44-8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Heptaklor</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118-74-1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Heksaklorbenzen</w:t>
            </w:r>
            <w:proofErr w:type="spellEnd"/>
            <w:r w:rsidRPr="00562613">
              <w:rPr>
                <w:sz w:val="16"/>
                <w:szCs w:val="16"/>
                <w:lang w:eastAsia="hr-HR"/>
              </w:rPr>
              <w:t xml:space="preserve"> (HCB)</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87-68-3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Heksaklorbutadien</w:t>
            </w:r>
            <w:proofErr w:type="spellEnd"/>
            <w:r w:rsidRPr="00562613">
              <w:rPr>
                <w:sz w:val="16"/>
                <w:szCs w:val="16"/>
                <w:lang w:eastAsia="hr-HR"/>
              </w:rPr>
              <w:t xml:space="preserve"> (HCBD)</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608-73-1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 2, 3, 4, 5, 6-heksaklorcikloheksan (HCH)</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58-89-9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Lindan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2385-85-5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Mireks</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PCDD +PCDF (</w:t>
            </w:r>
            <w:proofErr w:type="spellStart"/>
            <w:r w:rsidRPr="00562613">
              <w:rPr>
                <w:sz w:val="16"/>
                <w:szCs w:val="16"/>
                <w:lang w:eastAsia="hr-HR"/>
              </w:rPr>
              <w:t>poliklorirani</w:t>
            </w:r>
            <w:proofErr w:type="spellEnd"/>
            <w:r w:rsidRPr="00562613">
              <w:rPr>
                <w:sz w:val="16"/>
                <w:szCs w:val="16"/>
                <w:lang w:eastAsia="hr-HR"/>
              </w:rPr>
              <w:t xml:space="preserve"> </w:t>
            </w:r>
            <w:proofErr w:type="spellStart"/>
            <w:r w:rsidRPr="00562613">
              <w:rPr>
                <w:sz w:val="16"/>
                <w:szCs w:val="16"/>
                <w:lang w:eastAsia="hr-HR"/>
              </w:rPr>
              <w:t>dibenzodioksini</w:t>
            </w:r>
            <w:proofErr w:type="spellEnd"/>
            <w:r w:rsidRPr="00562613">
              <w:rPr>
                <w:sz w:val="16"/>
                <w:szCs w:val="16"/>
                <w:lang w:eastAsia="hr-HR"/>
              </w:rPr>
              <w:t xml:space="preserve"> + </w:t>
            </w:r>
            <w:proofErr w:type="spellStart"/>
            <w:r w:rsidRPr="00562613">
              <w:rPr>
                <w:sz w:val="16"/>
                <w:szCs w:val="16"/>
                <w:lang w:eastAsia="hr-HR"/>
              </w:rPr>
              <w:t>poliklorirani</w:t>
            </w:r>
            <w:proofErr w:type="spellEnd"/>
            <w:r w:rsidRPr="00562613">
              <w:rPr>
                <w:sz w:val="16"/>
                <w:szCs w:val="16"/>
                <w:lang w:eastAsia="hr-HR"/>
              </w:rPr>
              <w:t xml:space="preserve"> </w:t>
            </w:r>
            <w:proofErr w:type="spellStart"/>
            <w:r w:rsidRPr="00562613">
              <w:rPr>
                <w:sz w:val="16"/>
                <w:szCs w:val="16"/>
                <w:lang w:eastAsia="hr-HR"/>
              </w:rPr>
              <w:t>dibenzofurani</w:t>
            </w:r>
            <w:proofErr w:type="spellEnd"/>
            <w:r w:rsidRPr="00562613">
              <w:rPr>
                <w:sz w:val="16"/>
                <w:szCs w:val="16"/>
                <w:lang w:eastAsia="hr-HR"/>
              </w:rPr>
              <w:t>) (kao TEQ)</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0.001</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0.0001</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0.001</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0.0001</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0.001</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0.0001</w:t>
            </w: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0.001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0.001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608-93-5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Pentaklorbenzen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49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87-86-5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Pentaklorfenol</w:t>
            </w:r>
            <w:proofErr w:type="spellEnd"/>
            <w:r w:rsidRPr="00562613">
              <w:rPr>
                <w:sz w:val="16"/>
                <w:szCs w:val="16"/>
                <w:lang w:eastAsia="hr-HR"/>
              </w:rPr>
              <w:t xml:space="preserve"> (PCP)</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1336-36-3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Polikloriranibifenili</w:t>
            </w:r>
            <w:proofErr w:type="spellEnd"/>
            <w:r w:rsidRPr="00562613">
              <w:rPr>
                <w:sz w:val="16"/>
                <w:szCs w:val="16"/>
                <w:lang w:eastAsia="hr-HR"/>
              </w:rPr>
              <w:t xml:space="preserve"> (PCB)</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0.1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122-34-9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Simazin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127-18-4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Tetrakloretilen</w:t>
            </w:r>
            <w:proofErr w:type="spellEnd"/>
            <w:r w:rsidRPr="00562613">
              <w:rPr>
                <w:sz w:val="16"/>
                <w:szCs w:val="16"/>
                <w:lang w:eastAsia="hr-HR"/>
              </w:rPr>
              <w:t xml:space="preserve"> (PER)</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2 000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200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10</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56-23-5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Tetraklormetan</w:t>
            </w:r>
            <w:proofErr w:type="spellEnd"/>
            <w:r w:rsidRPr="00562613">
              <w:rPr>
                <w:sz w:val="16"/>
                <w:szCs w:val="16"/>
                <w:lang w:eastAsia="hr-HR"/>
              </w:rPr>
              <w:t xml:space="preserve"> (TCM)</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F4181E" w:rsidRDefault="00F4181E" w:rsidP="00562613">
            <w:pPr>
              <w:suppressAutoHyphens w:val="0"/>
              <w:spacing w:before="100" w:beforeAutospacing="1" w:after="100" w:afterAutospacing="1" w:line="240" w:lineRule="auto"/>
              <w:ind w:right="170"/>
              <w:contextualSpacing/>
              <w:jc w:val="center"/>
              <w:rPr>
                <w:b/>
                <w:sz w:val="16"/>
                <w:lang w:eastAsia="hr-HR"/>
              </w:rPr>
            </w:pPr>
            <w:r w:rsidRPr="00F4181E">
              <w:rPr>
                <w:b/>
                <w:color w:val="00B0F0"/>
                <w:sz w:val="16"/>
                <w:szCs w:val="16"/>
                <w:lang w:eastAsia="hr-HR"/>
              </w:rPr>
              <w:t>20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1</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lastRenderedPageBreak/>
              <w:t>54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12002-48-1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Triklorbenzeni</w:t>
            </w:r>
            <w:proofErr w:type="spellEnd"/>
            <w:r w:rsidRPr="00562613">
              <w:rPr>
                <w:sz w:val="16"/>
                <w:szCs w:val="16"/>
                <w:lang w:eastAsia="hr-HR"/>
              </w:rPr>
              <w:t xml:space="preserve"> (TCB)</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2</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F4181E"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1</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71-55-6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1,1,1-trikloretan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4F3D9C" w:rsidP="00562613">
            <w:pPr>
              <w:suppressAutoHyphens w:val="0"/>
              <w:spacing w:before="100" w:beforeAutospacing="1" w:after="100" w:afterAutospacing="1" w:line="240" w:lineRule="auto"/>
              <w:ind w:right="170"/>
              <w:contextualSpacing/>
              <w:jc w:val="center"/>
              <w:rPr>
                <w:sz w:val="16"/>
                <w:szCs w:val="16"/>
                <w:lang w:eastAsia="hr-HR"/>
              </w:rPr>
            </w:pPr>
            <w:r>
              <w:rPr>
                <w:b/>
                <w:color w:val="00B0F0"/>
                <w:sz w:val="16"/>
                <w:szCs w:val="16"/>
                <w:lang w:eastAsia="hr-HR"/>
              </w:rPr>
              <w:t>1</w:t>
            </w:r>
            <w:r w:rsidRPr="00F4181E">
              <w:rPr>
                <w:b/>
                <w:color w:val="00B0F0"/>
                <w:sz w:val="16"/>
                <w:szCs w:val="16"/>
                <w:lang w:eastAsia="hr-HR"/>
              </w:rPr>
              <w:t>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79-34-5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1,1,2,2-tetrakloretan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4F3D9C" w:rsidRDefault="004F3D9C" w:rsidP="00562613">
            <w:pPr>
              <w:suppressAutoHyphens w:val="0"/>
              <w:spacing w:before="100" w:beforeAutospacing="1" w:after="100" w:afterAutospacing="1" w:line="240" w:lineRule="auto"/>
              <w:ind w:right="170"/>
              <w:contextualSpacing/>
              <w:jc w:val="center"/>
              <w:rPr>
                <w:b/>
                <w:sz w:val="16"/>
                <w:lang w:eastAsia="hr-HR"/>
              </w:rPr>
            </w:pPr>
            <w:r w:rsidRPr="004F3D9C">
              <w:rPr>
                <w:b/>
                <w:color w:val="00B0F0"/>
                <w:sz w:val="16"/>
                <w:szCs w:val="16"/>
                <w:lang w:eastAsia="hr-HR"/>
              </w:rPr>
              <w:t>5</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79-01-6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Trikloretilen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2 000</w:t>
            </w:r>
          </w:p>
          <w:p w:rsidR="00562613" w:rsidRPr="00562613" w:rsidRDefault="004F3D9C" w:rsidP="00562613">
            <w:pPr>
              <w:suppressAutoHyphens w:val="0"/>
              <w:spacing w:before="100" w:beforeAutospacing="1" w:after="100" w:afterAutospacing="1" w:line="240" w:lineRule="auto"/>
              <w:ind w:right="170"/>
              <w:contextualSpacing/>
              <w:jc w:val="center"/>
              <w:rPr>
                <w:sz w:val="16"/>
                <w:szCs w:val="16"/>
                <w:lang w:eastAsia="hr-HR"/>
              </w:rPr>
            </w:pPr>
            <w:r w:rsidRPr="00F4181E">
              <w:rPr>
                <w:b/>
                <w:color w:val="00B0F0"/>
                <w:sz w:val="16"/>
                <w:szCs w:val="16"/>
                <w:lang w:eastAsia="hr-HR"/>
              </w:rPr>
              <w:t>200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4F3D9C" w:rsidRDefault="004F3D9C" w:rsidP="00562613">
            <w:pPr>
              <w:suppressAutoHyphens w:val="0"/>
              <w:spacing w:before="100" w:beforeAutospacing="1" w:after="100" w:afterAutospacing="1" w:line="240" w:lineRule="auto"/>
              <w:ind w:right="170"/>
              <w:contextualSpacing/>
              <w:jc w:val="center"/>
              <w:rPr>
                <w:b/>
                <w:sz w:val="16"/>
                <w:lang w:eastAsia="hr-HR"/>
              </w:rPr>
            </w:pPr>
            <w:r w:rsidRPr="004F3D9C">
              <w:rPr>
                <w:b/>
                <w:color w:val="00B0F0"/>
                <w:sz w:val="16"/>
                <w:szCs w:val="16"/>
                <w:lang w:eastAsia="hr-HR"/>
              </w:rPr>
              <w:t>10</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67-66-3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Triklormetan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500</w:t>
            </w:r>
          </w:p>
          <w:p w:rsidR="00562613" w:rsidRPr="004F3D9C" w:rsidRDefault="004F3D9C" w:rsidP="00562613">
            <w:pPr>
              <w:suppressAutoHyphens w:val="0"/>
              <w:spacing w:before="100" w:beforeAutospacing="1" w:after="100" w:afterAutospacing="1" w:line="240" w:lineRule="auto"/>
              <w:ind w:right="170"/>
              <w:contextualSpacing/>
              <w:jc w:val="center"/>
              <w:rPr>
                <w:b/>
                <w:sz w:val="16"/>
                <w:lang w:eastAsia="hr-HR"/>
              </w:rPr>
            </w:pPr>
            <w:r w:rsidRPr="004F3D9C">
              <w:rPr>
                <w:b/>
                <w:color w:val="00B0F0"/>
                <w:sz w:val="16"/>
                <w:szCs w:val="16"/>
                <w:lang w:eastAsia="hr-HR"/>
              </w:rPr>
              <w:t>50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4F3D9C" w:rsidRDefault="004F3D9C" w:rsidP="00562613">
            <w:pPr>
              <w:suppressAutoHyphens w:val="0"/>
              <w:spacing w:before="100" w:beforeAutospacing="1" w:after="100" w:afterAutospacing="1" w:line="240" w:lineRule="auto"/>
              <w:ind w:right="170"/>
              <w:contextualSpacing/>
              <w:jc w:val="center"/>
              <w:rPr>
                <w:b/>
                <w:sz w:val="16"/>
                <w:lang w:eastAsia="hr-HR"/>
              </w:rPr>
            </w:pPr>
            <w:r w:rsidRPr="004F3D9C">
              <w:rPr>
                <w:b/>
                <w:color w:val="00B0F0"/>
                <w:sz w:val="16"/>
                <w:szCs w:val="16"/>
                <w:lang w:eastAsia="hr-HR"/>
              </w:rPr>
              <w:t>10</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59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8001-35-2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Toksafen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75-01-4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Vinil klorid</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4F3D9C" w:rsidRDefault="004F3D9C" w:rsidP="00562613">
            <w:pPr>
              <w:suppressAutoHyphens w:val="0"/>
              <w:spacing w:before="100" w:beforeAutospacing="1" w:after="100" w:afterAutospacing="1" w:line="240" w:lineRule="auto"/>
              <w:ind w:right="170"/>
              <w:contextualSpacing/>
              <w:jc w:val="center"/>
              <w:rPr>
                <w:b/>
                <w:sz w:val="16"/>
                <w:lang w:eastAsia="hr-HR"/>
              </w:rPr>
            </w:pPr>
            <w:r w:rsidRPr="004F3D9C">
              <w:rPr>
                <w:b/>
                <w:color w:val="00B0F0"/>
                <w:sz w:val="16"/>
                <w:szCs w:val="16"/>
                <w:lang w:eastAsia="hr-HR"/>
              </w:rPr>
              <w:t>100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120-12-7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Antracen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4F3D9C" w:rsidRDefault="004F3D9C" w:rsidP="00562613">
            <w:pPr>
              <w:suppressAutoHyphens w:val="0"/>
              <w:spacing w:before="100" w:beforeAutospacing="1" w:after="100" w:afterAutospacing="1" w:line="240" w:lineRule="auto"/>
              <w:ind w:right="170"/>
              <w:contextualSpacing/>
              <w:jc w:val="center"/>
              <w:rPr>
                <w:b/>
                <w:sz w:val="16"/>
                <w:lang w:eastAsia="hr-HR"/>
              </w:rPr>
            </w:pPr>
            <w:r w:rsidRPr="004F3D9C">
              <w:rPr>
                <w:b/>
                <w:color w:val="00B0F0"/>
                <w:sz w:val="16"/>
                <w:szCs w:val="16"/>
                <w:lang w:eastAsia="hr-HR"/>
              </w:rPr>
              <w:t>5</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71-43-2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Benzen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272231" w:rsidRDefault="00272231"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100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5"/>
                <w:sz w:val="16"/>
                <w:szCs w:val="16"/>
                <w:lang w:eastAsia="hr-HR"/>
              </w:rPr>
              <w:t>200</w:t>
            </w:r>
            <w:r w:rsidRPr="00562613">
              <w:rPr>
                <w:spacing w:val="-5"/>
                <w:sz w:val="16"/>
                <w:szCs w:val="16"/>
                <w:lang w:eastAsia="hr-HR"/>
              </w:rPr>
              <w:br/>
              <w:t>(kao BTEX)</w:t>
            </w:r>
            <w:r w:rsidRPr="00562613">
              <w:rPr>
                <w:spacing w:val="-5"/>
                <w:sz w:val="16"/>
                <w:szCs w:val="16"/>
                <w:vertAlign w:val="superscript"/>
                <w:lang w:eastAsia="hr-HR"/>
              </w:rPr>
              <w:t>a/</w:t>
            </w:r>
          </w:p>
          <w:p w:rsidR="00562613" w:rsidRPr="00272231" w:rsidRDefault="00272231"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2 000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Bromirani</w:t>
            </w:r>
            <w:proofErr w:type="spellEnd"/>
            <w:r w:rsidRPr="00562613">
              <w:rPr>
                <w:sz w:val="16"/>
                <w:szCs w:val="16"/>
                <w:lang w:eastAsia="hr-HR"/>
              </w:rPr>
              <w:t xml:space="preserve"> </w:t>
            </w:r>
            <w:proofErr w:type="spellStart"/>
            <w:r w:rsidRPr="00562613">
              <w:rPr>
                <w:sz w:val="16"/>
                <w:szCs w:val="16"/>
                <w:lang w:eastAsia="hr-HR"/>
              </w:rPr>
              <w:t>difenileteri</w:t>
            </w:r>
            <w:proofErr w:type="spellEnd"/>
            <w:r w:rsidRPr="00562613">
              <w:rPr>
                <w:sz w:val="16"/>
                <w:szCs w:val="16"/>
                <w:lang w:eastAsia="hr-HR"/>
              </w:rPr>
              <w:t xml:space="preserve"> (PBDE)</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Nonilfenol</w:t>
            </w:r>
            <w:proofErr w:type="spellEnd"/>
            <w:r w:rsidRPr="00562613">
              <w:rPr>
                <w:sz w:val="16"/>
                <w:szCs w:val="16"/>
                <w:lang w:eastAsia="hr-HR"/>
              </w:rPr>
              <w:t xml:space="preserve"> i </w:t>
            </w:r>
            <w:proofErr w:type="spellStart"/>
            <w:r w:rsidRPr="00562613">
              <w:rPr>
                <w:sz w:val="16"/>
                <w:szCs w:val="16"/>
                <w:lang w:eastAsia="hr-HR"/>
              </w:rPr>
              <w:t>nonilfenol</w:t>
            </w:r>
            <w:proofErr w:type="spellEnd"/>
            <w:r w:rsidRPr="00562613">
              <w:rPr>
                <w:sz w:val="16"/>
                <w:szCs w:val="16"/>
                <w:lang w:eastAsia="hr-HR"/>
              </w:rPr>
              <w:t xml:space="preserve"> </w:t>
            </w:r>
            <w:proofErr w:type="spellStart"/>
            <w:r w:rsidRPr="00562613">
              <w:rPr>
                <w:sz w:val="16"/>
                <w:szCs w:val="16"/>
                <w:lang w:eastAsia="hr-HR"/>
              </w:rPr>
              <w:t>etoksilati</w:t>
            </w:r>
            <w:proofErr w:type="spellEnd"/>
            <w:r w:rsidRPr="00562613">
              <w:rPr>
                <w:sz w:val="16"/>
                <w:szCs w:val="16"/>
                <w:lang w:eastAsia="hr-HR"/>
              </w:rPr>
              <w:t xml:space="preserve"> (NP/NPE) i srodne tvari</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100-41-4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Etil benzen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5"/>
                <w:sz w:val="16"/>
                <w:szCs w:val="16"/>
                <w:lang w:eastAsia="hr-HR"/>
              </w:rPr>
              <w:t>200</w:t>
            </w:r>
            <w:r w:rsidRPr="00562613">
              <w:rPr>
                <w:spacing w:val="-5"/>
                <w:sz w:val="16"/>
                <w:szCs w:val="16"/>
                <w:lang w:eastAsia="hr-HR"/>
              </w:rPr>
              <w:br/>
              <w:t>(kao BTEX)</w:t>
            </w:r>
            <w:r w:rsidRPr="00562613">
              <w:rPr>
                <w:spacing w:val="-5"/>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2 000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75-21-8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Etilen-oksid</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1 000</w:t>
            </w:r>
          </w:p>
          <w:p w:rsidR="00562613" w:rsidRPr="00272231" w:rsidRDefault="00272231"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100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34123-59-6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Izoproturon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91-20-3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Naftalen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272231" w:rsidRDefault="00272231"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10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69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Organokositreni</w:t>
            </w:r>
            <w:proofErr w:type="spellEnd"/>
            <w:r w:rsidRPr="00562613">
              <w:rPr>
                <w:sz w:val="16"/>
                <w:szCs w:val="16"/>
                <w:lang w:eastAsia="hr-HR"/>
              </w:rPr>
              <w:t xml:space="preserve"> spojevi </w:t>
            </w:r>
            <w:r w:rsidRPr="00562613">
              <w:rPr>
                <w:sz w:val="16"/>
                <w:szCs w:val="16"/>
                <w:lang w:eastAsia="hr-HR"/>
              </w:rPr>
              <w:br/>
              <w:t>(kao ukupni Sn)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272231" w:rsidP="00562613">
            <w:pPr>
              <w:suppressAutoHyphens w:val="0"/>
              <w:spacing w:before="100" w:beforeAutospacing="1" w:after="100" w:afterAutospacing="1" w:line="240" w:lineRule="auto"/>
              <w:ind w:right="170"/>
              <w:contextualSpacing/>
              <w:jc w:val="center"/>
              <w:rPr>
                <w:sz w:val="16"/>
                <w:szCs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117-81-7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Di-(2-etil-heksil)-</w:t>
            </w:r>
            <w:proofErr w:type="spellStart"/>
            <w:r w:rsidRPr="00562613">
              <w:rPr>
                <w:sz w:val="16"/>
                <w:szCs w:val="16"/>
                <w:lang w:eastAsia="hr-HR"/>
              </w:rPr>
              <w:t>ftalat</w:t>
            </w:r>
            <w:proofErr w:type="spellEnd"/>
            <w:r w:rsidRPr="00562613">
              <w:rPr>
                <w:sz w:val="16"/>
                <w:szCs w:val="16"/>
                <w:lang w:eastAsia="hr-HR"/>
              </w:rPr>
              <w:t xml:space="preserve"> (DEHP)</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272231" w:rsidRDefault="00272231"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1</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108-95-2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Fenoli (kao ukupni C)</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Policiklički</w:t>
            </w:r>
            <w:proofErr w:type="spellEnd"/>
            <w:r w:rsidRPr="00562613">
              <w:rPr>
                <w:sz w:val="16"/>
                <w:szCs w:val="16"/>
                <w:lang w:eastAsia="hr-HR"/>
              </w:rPr>
              <w:t xml:space="preserve"> aromatski ugljikovodici (PAU)</w:t>
            </w:r>
            <w:r w:rsidRPr="00562613">
              <w:rPr>
                <w:sz w:val="16"/>
                <w:szCs w:val="16"/>
                <w:vertAlign w:val="superscript"/>
                <w:lang w:eastAsia="hr-HR"/>
              </w:rPr>
              <w:t>b/</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272231" w:rsidRDefault="00272231"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5</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108-88-3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Toluen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5"/>
                <w:sz w:val="16"/>
                <w:szCs w:val="16"/>
                <w:lang w:eastAsia="hr-HR"/>
              </w:rPr>
              <w:t>200</w:t>
            </w:r>
            <w:r w:rsidRPr="00562613">
              <w:rPr>
                <w:spacing w:val="-5"/>
                <w:sz w:val="16"/>
                <w:szCs w:val="16"/>
                <w:lang w:eastAsia="hr-HR"/>
              </w:rPr>
              <w:br/>
              <w:t>(kao BTEX)</w:t>
            </w:r>
            <w:r w:rsidRPr="00562613">
              <w:rPr>
                <w:spacing w:val="-5"/>
                <w:sz w:val="16"/>
                <w:szCs w:val="16"/>
                <w:vertAlign w:val="superscript"/>
                <w:lang w:eastAsia="hr-HR"/>
              </w:rPr>
              <w:t>a/</w:t>
            </w:r>
          </w:p>
          <w:p w:rsidR="00562613" w:rsidRPr="00562613" w:rsidRDefault="00272231" w:rsidP="00562613">
            <w:pPr>
              <w:suppressAutoHyphens w:val="0"/>
              <w:spacing w:before="100" w:beforeAutospacing="1" w:after="100" w:afterAutospacing="1" w:line="240" w:lineRule="auto"/>
              <w:ind w:right="170"/>
              <w:contextualSpacing/>
              <w:jc w:val="center"/>
              <w:rPr>
                <w:sz w:val="16"/>
                <w:szCs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2 000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Tributilkositar</w:t>
            </w:r>
            <w:proofErr w:type="spellEnd"/>
            <w:r w:rsidRPr="00562613">
              <w:rPr>
                <w:sz w:val="16"/>
                <w:szCs w:val="16"/>
                <w:lang w:eastAsia="hr-HR"/>
              </w:rPr>
              <w:t xml:space="preserve"> i spojevi</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Trifenilkositar</w:t>
            </w:r>
            <w:proofErr w:type="spellEnd"/>
            <w:r w:rsidRPr="00562613">
              <w:rPr>
                <w:sz w:val="16"/>
                <w:szCs w:val="16"/>
                <w:lang w:eastAsia="hr-HR"/>
              </w:rPr>
              <w:t xml:space="preserve"> i spojevi</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Ukupni organski ugljik (TOC) (kao ukupni C ili COD/3)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50 000</w:t>
            </w:r>
          </w:p>
          <w:p w:rsidR="00562613" w:rsidRPr="00562613" w:rsidRDefault="00272231" w:rsidP="00562613">
            <w:pPr>
              <w:suppressAutoHyphens w:val="0"/>
              <w:spacing w:before="100" w:beforeAutospacing="1" w:after="100" w:afterAutospacing="1" w:line="240" w:lineRule="auto"/>
              <w:ind w:right="170"/>
              <w:contextualSpacing/>
              <w:jc w:val="center"/>
              <w:rPr>
                <w:sz w:val="16"/>
                <w:szCs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1582-09-8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Trifluralin</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lastRenderedPageBreak/>
              <w:t>78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1330-20-7</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roofErr w:type="spellStart"/>
            <w:r w:rsidRPr="00562613">
              <w:rPr>
                <w:sz w:val="16"/>
                <w:szCs w:val="16"/>
                <w:lang w:eastAsia="hr-HR"/>
              </w:rPr>
              <w:t>Ksileni</w:t>
            </w:r>
            <w:proofErr w:type="spellEnd"/>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5"/>
                <w:sz w:val="16"/>
                <w:szCs w:val="16"/>
                <w:lang w:eastAsia="hr-HR"/>
              </w:rPr>
              <w:t>200</w:t>
            </w:r>
            <w:r w:rsidRPr="00562613">
              <w:rPr>
                <w:spacing w:val="-5"/>
                <w:sz w:val="16"/>
                <w:szCs w:val="16"/>
                <w:lang w:eastAsia="hr-HR"/>
              </w:rPr>
              <w:br/>
              <w:t>(kao BTEX)</w:t>
            </w:r>
            <w:r w:rsidRPr="00562613">
              <w:rPr>
                <w:spacing w:val="-5"/>
                <w:sz w:val="16"/>
                <w:szCs w:val="16"/>
                <w:vertAlign w:val="superscript"/>
                <w:lang w:eastAsia="hr-HR"/>
              </w:rPr>
              <w:t>a/</w:t>
            </w:r>
          </w:p>
          <w:p w:rsidR="00562613" w:rsidRPr="00562613" w:rsidRDefault="00750B98" w:rsidP="00562613">
            <w:pPr>
              <w:suppressAutoHyphens w:val="0"/>
              <w:spacing w:before="100" w:beforeAutospacing="1" w:after="100" w:afterAutospacing="1" w:line="240" w:lineRule="auto"/>
              <w:ind w:right="170"/>
              <w:contextualSpacing/>
              <w:jc w:val="center"/>
              <w:rPr>
                <w:sz w:val="16"/>
                <w:szCs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pacing w:val="-4"/>
                <w:sz w:val="16"/>
                <w:szCs w:val="16"/>
                <w:lang w:eastAsia="hr-HR"/>
              </w:rPr>
              <w:t>2 000</w:t>
            </w:r>
            <w:r w:rsidRPr="00562613">
              <w:rPr>
                <w:spacing w:val="-4"/>
                <w:sz w:val="16"/>
                <w:szCs w:val="16"/>
                <w:lang w:eastAsia="hr-HR"/>
              </w:rPr>
              <w:br/>
              <w:t>(kao BTEX)</w:t>
            </w:r>
            <w:r w:rsidRPr="00562613">
              <w:rPr>
                <w:spacing w:val="-4"/>
                <w:sz w:val="16"/>
                <w:szCs w:val="16"/>
                <w:vertAlign w:val="superscript"/>
                <w:lang w:eastAsia="hr-HR"/>
              </w:rPr>
              <w:t>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79</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Kloridi (kao ukupni Cl)</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milijuna</w:t>
            </w:r>
          </w:p>
          <w:p w:rsidR="00562613" w:rsidRPr="00562613" w:rsidRDefault="00750B98" w:rsidP="00562613">
            <w:pPr>
              <w:suppressAutoHyphens w:val="0"/>
              <w:spacing w:before="100" w:beforeAutospacing="1" w:after="100" w:afterAutospacing="1" w:line="240" w:lineRule="auto"/>
              <w:ind w:right="170"/>
              <w:contextualSpacing/>
              <w:jc w:val="center"/>
              <w:rPr>
                <w:sz w:val="16"/>
                <w:szCs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milijuna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milijuna</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r w:rsidRPr="00562613">
              <w:rPr>
                <w:sz w:val="16"/>
                <w:szCs w:val="16"/>
                <w:vertAlign w:val="superscript"/>
                <w:lang w:eastAsia="hr-HR"/>
              </w:rPr>
              <w:t>c/</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80</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Spojevi klora izraženi kao klorovodik (HCl)</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750B98" w:rsidRDefault="00750B98" w:rsidP="00562613">
            <w:pPr>
              <w:suppressAutoHyphens w:val="0"/>
              <w:spacing w:before="100" w:beforeAutospacing="1" w:after="100" w:afterAutospacing="1" w:line="240" w:lineRule="auto"/>
              <w:ind w:right="170"/>
              <w:contextualSpacing/>
              <w:jc w:val="center"/>
              <w:rPr>
                <w:b/>
                <w:sz w:val="16"/>
                <w:lang w:eastAsia="hr-HR"/>
              </w:rPr>
            </w:pPr>
            <w:r w:rsidRPr="00750B98">
              <w:rPr>
                <w:b/>
                <w:color w:val="00B0F0"/>
                <w:sz w:val="16"/>
                <w:szCs w:val="16"/>
                <w:lang w:eastAsia="hr-HR"/>
              </w:rPr>
              <w:t>100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81</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1332-21-4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Azbest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82</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Cijanidi (kao ukupni CN)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750B98" w:rsidP="00562613">
            <w:pPr>
              <w:suppressAutoHyphens w:val="0"/>
              <w:spacing w:before="100" w:beforeAutospacing="1" w:after="100" w:afterAutospacing="1" w:line="240" w:lineRule="auto"/>
              <w:ind w:right="170"/>
              <w:contextualSpacing/>
              <w:jc w:val="center"/>
              <w:rPr>
                <w:sz w:val="16"/>
                <w:szCs w:val="16"/>
                <w:lang w:eastAsia="hr-HR"/>
              </w:rPr>
            </w:pPr>
            <w:r w:rsidRPr="00272231">
              <w:rPr>
                <w:b/>
                <w:color w:val="00B0F0"/>
                <w:sz w:val="16"/>
                <w:szCs w:val="16"/>
                <w:lang w:eastAsia="hr-HR"/>
              </w:rPr>
              <w:t>NO</w:t>
            </w:r>
            <w:r w:rsid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83</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Fluoridi (kao ukupni F)</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2 000</w:t>
            </w:r>
          </w:p>
          <w:p w:rsidR="00562613" w:rsidRPr="003412F2" w:rsidRDefault="00750B98" w:rsidP="00562613">
            <w:pPr>
              <w:suppressAutoHyphens w:val="0"/>
              <w:spacing w:before="100" w:beforeAutospacing="1" w:after="100" w:afterAutospacing="1" w:line="240" w:lineRule="auto"/>
              <w:ind w:right="170"/>
              <w:contextualSpacing/>
              <w:jc w:val="center"/>
              <w:rPr>
                <w:b/>
                <w:sz w:val="16"/>
                <w:lang w:eastAsia="hr-HR"/>
              </w:rPr>
            </w:pPr>
            <w:r w:rsidRPr="00272231">
              <w:rPr>
                <w:b/>
                <w:color w:val="00B0F0"/>
                <w:sz w:val="16"/>
                <w:szCs w:val="16"/>
                <w:lang w:eastAsia="hr-HR"/>
              </w:rPr>
              <w:t>NO</w:t>
            </w:r>
            <w:r w:rsidR="003412F2" w:rsidRPr="003412F2">
              <w:rPr>
                <w:b/>
                <w:color w:val="00B0F0"/>
                <w:sz w:val="16"/>
                <w:szCs w:val="16"/>
                <w:lang w:eastAsia="hr-HR"/>
              </w:rPr>
              <w:t>*</w:t>
            </w: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r w:rsidRPr="00562613">
              <w:rPr>
                <w:sz w:val="16"/>
                <w:szCs w:val="16"/>
                <w:vertAlign w:val="superscript"/>
                <w:lang w:eastAsia="hr-HR"/>
              </w:rPr>
              <w:t>c/</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84</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 xml:space="preserve">Spojevi fluora izraženi kao </w:t>
            </w:r>
            <w:proofErr w:type="spellStart"/>
            <w:r w:rsidRPr="00562613">
              <w:rPr>
                <w:sz w:val="16"/>
                <w:szCs w:val="16"/>
                <w:lang w:eastAsia="hr-HR"/>
              </w:rPr>
              <w:t>fluorovodik</w:t>
            </w:r>
            <w:proofErr w:type="spellEnd"/>
            <w:r w:rsidRPr="00562613">
              <w:rPr>
                <w:sz w:val="16"/>
                <w:szCs w:val="16"/>
                <w:lang w:eastAsia="hr-HR"/>
              </w:rPr>
              <w:t xml:space="preserve"> (kao HF)</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5 000</w:t>
            </w:r>
          </w:p>
          <w:p w:rsidR="00562613" w:rsidRPr="00750B98" w:rsidRDefault="00750B98" w:rsidP="00562613">
            <w:pPr>
              <w:suppressAutoHyphens w:val="0"/>
              <w:spacing w:before="100" w:beforeAutospacing="1" w:after="100" w:afterAutospacing="1" w:line="240" w:lineRule="auto"/>
              <w:ind w:right="170"/>
              <w:contextualSpacing/>
              <w:jc w:val="center"/>
              <w:rPr>
                <w:b/>
                <w:sz w:val="16"/>
                <w:lang w:eastAsia="hr-HR"/>
              </w:rPr>
            </w:pPr>
            <w:r w:rsidRPr="00750B98">
              <w:rPr>
                <w:b/>
                <w:color w:val="00B0F0"/>
                <w:sz w:val="16"/>
                <w:szCs w:val="16"/>
                <w:lang w:eastAsia="hr-HR"/>
              </w:rPr>
              <w:t>50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85</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74-90-8</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Cijanovodik (HCN)</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200</w:t>
            </w:r>
          </w:p>
          <w:p w:rsidR="00562613" w:rsidRPr="00750B98" w:rsidRDefault="00750B98" w:rsidP="00562613">
            <w:pPr>
              <w:suppressAutoHyphens w:val="0"/>
              <w:spacing w:before="100" w:beforeAutospacing="1" w:after="100" w:afterAutospacing="1" w:line="240" w:lineRule="auto"/>
              <w:ind w:right="170"/>
              <w:contextualSpacing/>
              <w:jc w:val="center"/>
              <w:rPr>
                <w:b/>
                <w:sz w:val="16"/>
                <w:lang w:eastAsia="hr-HR"/>
              </w:rPr>
            </w:pPr>
            <w:r w:rsidRPr="00750B98">
              <w:rPr>
                <w:b/>
                <w:color w:val="00B0F0"/>
                <w:sz w:val="16"/>
                <w:szCs w:val="16"/>
                <w:lang w:eastAsia="hr-HR"/>
              </w:rPr>
              <w:t>20</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10 000</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r>
      <w:tr w:rsidR="00562613" w:rsidRPr="00562613" w:rsidTr="00E75C8D">
        <w:trPr>
          <w:trHeight w:val="144"/>
        </w:trPr>
        <w:tc>
          <w:tcPr>
            <w:tcW w:w="187" w:type="pct"/>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86</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525" w:type="pct"/>
            <w:tcMar>
              <w:top w:w="0"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129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r w:rsidRPr="00562613">
              <w:rPr>
                <w:sz w:val="16"/>
                <w:szCs w:val="16"/>
                <w:lang w:eastAsia="hr-HR"/>
              </w:rPr>
              <w:t>Čestice (PM</w:t>
            </w:r>
            <w:r w:rsidRPr="00562613">
              <w:rPr>
                <w:sz w:val="16"/>
                <w:szCs w:val="16"/>
                <w:vertAlign w:val="subscript"/>
                <w:lang w:eastAsia="hr-HR"/>
              </w:rPr>
              <w:t>10</w:t>
            </w: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contextualSpacing/>
              <w:jc w:val="center"/>
              <w:rPr>
                <w:sz w:val="16"/>
                <w:szCs w:val="16"/>
                <w:lang w:eastAsia="hr-HR"/>
              </w:rPr>
            </w:pPr>
          </w:p>
        </w:tc>
        <w:tc>
          <w:tcPr>
            <w:tcW w:w="435"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50 000</w:t>
            </w:r>
          </w:p>
          <w:p w:rsidR="00562613" w:rsidRDefault="00750B98" w:rsidP="00562613">
            <w:pPr>
              <w:suppressAutoHyphens w:val="0"/>
              <w:spacing w:before="100" w:beforeAutospacing="1" w:after="100" w:afterAutospacing="1" w:line="240" w:lineRule="auto"/>
              <w:ind w:right="170"/>
              <w:contextualSpacing/>
              <w:jc w:val="center"/>
              <w:rPr>
                <w:b/>
                <w:color w:val="00B0F0"/>
                <w:sz w:val="16"/>
                <w:szCs w:val="16"/>
                <w:lang w:eastAsia="hr-HR"/>
              </w:rPr>
            </w:pPr>
            <w:r w:rsidRPr="00750B98">
              <w:rPr>
                <w:b/>
                <w:color w:val="00B0F0"/>
                <w:sz w:val="16"/>
                <w:szCs w:val="16"/>
                <w:lang w:eastAsia="hr-HR"/>
              </w:rPr>
              <w:t>1</w:t>
            </w:r>
            <w:r>
              <w:rPr>
                <w:b/>
                <w:color w:val="00B0F0"/>
                <w:sz w:val="16"/>
                <w:szCs w:val="16"/>
                <w:lang w:eastAsia="hr-HR"/>
              </w:rPr>
              <w:t xml:space="preserve"> </w:t>
            </w:r>
            <w:r w:rsidRPr="00750B98">
              <w:rPr>
                <w:b/>
                <w:color w:val="00B0F0"/>
                <w:sz w:val="16"/>
                <w:szCs w:val="16"/>
                <w:lang w:eastAsia="hr-HR"/>
              </w:rPr>
              <w:t>000</w:t>
            </w:r>
          </w:p>
          <w:p w:rsidR="000E41C6" w:rsidRPr="00750B98" w:rsidRDefault="000E41C6" w:rsidP="000E41C6">
            <w:pPr>
              <w:suppressAutoHyphens w:val="0"/>
              <w:spacing w:before="100" w:beforeAutospacing="1" w:after="100" w:afterAutospacing="1" w:line="240" w:lineRule="auto"/>
              <w:ind w:right="170"/>
              <w:contextualSpacing/>
              <w:jc w:val="center"/>
              <w:rPr>
                <w:b/>
                <w:sz w:val="16"/>
                <w:lang w:eastAsia="hr-HR"/>
              </w:rPr>
            </w:pPr>
            <w:r w:rsidRPr="007D06A1">
              <w:rPr>
                <w:sz w:val="16"/>
                <w:szCs w:val="16"/>
              </w:rPr>
              <w:t xml:space="preserve">Novi Pravilnik o ROO (87/15) propisuje novi prag od </w:t>
            </w:r>
            <w:r>
              <w:rPr>
                <w:sz w:val="16"/>
                <w:szCs w:val="16"/>
              </w:rPr>
              <w:t xml:space="preserve">200 </w:t>
            </w:r>
            <w:r w:rsidRPr="007D06A1">
              <w:rPr>
                <w:sz w:val="16"/>
                <w:szCs w:val="16"/>
              </w:rPr>
              <w:t>kg/god</w:t>
            </w:r>
          </w:p>
        </w:tc>
        <w:tc>
          <w:tcPr>
            <w:tcW w:w="485" w:type="pct"/>
            <w:tcMar>
              <w:top w:w="45" w:type="dxa"/>
              <w:left w:w="0" w:type="dxa"/>
              <w:bottom w:w="57" w:type="dxa"/>
              <w:right w:w="0"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529" w:type="pct"/>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809"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r w:rsidRPr="00562613">
              <w:rPr>
                <w:sz w:val="16"/>
                <w:szCs w:val="16"/>
                <w:lang w:eastAsia="hr-HR"/>
              </w:rPr>
              <w:t>-</w:t>
            </w:r>
          </w:p>
          <w:p w:rsidR="00562613" w:rsidRPr="00562613" w:rsidRDefault="00562613" w:rsidP="00562613">
            <w:pPr>
              <w:suppressAutoHyphens w:val="0"/>
              <w:spacing w:before="100" w:beforeAutospacing="1" w:after="100" w:afterAutospacing="1" w:line="240" w:lineRule="auto"/>
              <w:ind w:right="170"/>
              <w:contextualSpacing/>
              <w:jc w:val="center"/>
              <w:rPr>
                <w:sz w:val="16"/>
                <w:szCs w:val="16"/>
                <w:lang w:eastAsia="hr-HR"/>
              </w:rPr>
            </w:pPr>
          </w:p>
        </w:tc>
        <w:tc>
          <w:tcPr>
            <w:tcW w:w="731" w:type="pct"/>
            <w:shd w:val="clear" w:color="auto" w:fill="D9D9D9" w:themeFill="background1" w:themeFillShade="D9"/>
            <w:tcMar>
              <w:top w:w="45" w:type="dxa"/>
              <w:left w:w="45" w:type="dxa"/>
              <w:bottom w:w="57" w:type="dxa"/>
              <w:right w:w="45" w:type="dxa"/>
            </w:tcMar>
            <w:vAlign w:val="center"/>
            <w:hideMark/>
          </w:tcPr>
          <w:p w:rsidR="00562613" w:rsidRPr="00562613" w:rsidRDefault="00562613" w:rsidP="00562613">
            <w:pPr>
              <w:suppressAutoHyphens w:val="0"/>
              <w:spacing w:line="240" w:lineRule="auto"/>
              <w:contextualSpacing/>
              <w:jc w:val="center"/>
              <w:rPr>
                <w:sz w:val="16"/>
                <w:szCs w:val="16"/>
                <w:lang w:eastAsia="hr-HR"/>
              </w:rPr>
            </w:pPr>
          </w:p>
        </w:tc>
      </w:tr>
    </w:tbl>
    <w:p w:rsidR="00CC34B5" w:rsidRDefault="00CC34B5" w:rsidP="00562613">
      <w:pPr>
        <w:suppressAutoHyphens w:val="0"/>
        <w:spacing w:line="240" w:lineRule="auto"/>
      </w:pPr>
    </w:p>
    <w:p w:rsidR="004E4A25" w:rsidRPr="00562613" w:rsidRDefault="004E4A25">
      <w:pPr>
        <w:rPr>
          <w:color w:val="FF0000"/>
        </w:rPr>
      </w:pPr>
    </w:p>
    <w:sectPr w:rsidR="004E4A25" w:rsidRPr="00562613" w:rsidSect="00071987">
      <w:footerReference w:type="default" r:id="rId5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13" w:rsidRDefault="00BE0F13" w:rsidP="008F4630">
      <w:pPr>
        <w:spacing w:line="240" w:lineRule="auto"/>
      </w:pPr>
      <w:r>
        <w:separator/>
      </w:r>
    </w:p>
  </w:endnote>
  <w:endnote w:type="continuationSeparator" w:id="0">
    <w:p w:rsidR="00BE0F13" w:rsidRDefault="00BE0F13" w:rsidP="008F4630">
      <w:pPr>
        <w:spacing w:line="240" w:lineRule="auto"/>
      </w:pPr>
      <w:r>
        <w:continuationSeparator/>
      </w:r>
    </w:p>
  </w:endnote>
  <w:endnote w:type="continuationNotice" w:id="1">
    <w:p w:rsidR="00BE0F13" w:rsidRDefault="00BE0F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5B1" w:rsidRDefault="000E55B1">
    <w:pPr>
      <w:pStyle w:val="Footer"/>
      <w:jc w:val="right"/>
    </w:pPr>
    <w:r>
      <w:fldChar w:fldCharType="begin"/>
    </w:r>
    <w:r>
      <w:instrText xml:space="preserve"> PAGE   \* MERGEFORMAT </w:instrText>
    </w:r>
    <w:r>
      <w:fldChar w:fldCharType="separate"/>
    </w:r>
    <w:r w:rsidR="00996DBF">
      <w:rPr>
        <w:noProof/>
      </w:rPr>
      <w:t>21</w:t>
    </w:r>
    <w:r>
      <w:rPr>
        <w:noProof/>
      </w:rPr>
      <w:fldChar w:fldCharType="end"/>
    </w:r>
  </w:p>
  <w:p w:rsidR="000E55B1" w:rsidRDefault="000E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13" w:rsidRDefault="00BE0F13" w:rsidP="008F4630">
      <w:pPr>
        <w:spacing w:line="240" w:lineRule="auto"/>
      </w:pPr>
      <w:r>
        <w:separator/>
      </w:r>
    </w:p>
  </w:footnote>
  <w:footnote w:type="continuationSeparator" w:id="0">
    <w:p w:rsidR="00BE0F13" w:rsidRDefault="00BE0F13" w:rsidP="008F4630">
      <w:pPr>
        <w:spacing w:line="240" w:lineRule="auto"/>
      </w:pPr>
      <w:r>
        <w:continuationSeparator/>
      </w:r>
    </w:p>
  </w:footnote>
  <w:footnote w:type="continuationNotice" w:id="1">
    <w:p w:rsidR="00BE0F13" w:rsidRDefault="00BE0F1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02522CDC"/>
    <w:multiLevelType w:val="hybridMultilevel"/>
    <w:tmpl w:val="A6AEF722"/>
    <w:lvl w:ilvl="0" w:tplc="5BB6B170">
      <w:start w:val="1"/>
      <w:numFmt w:val="lowerRoman"/>
      <w:lvlText w:val="(%1)"/>
      <w:lvlJc w:val="left"/>
      <w:pPr>
        <w:ind w:left="833" w:hanging="72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2" w15:restartNumberingAfterBreak="0">
    <w:nsid w:val="04043D6F"/>
    <w:multiLevelType w:val="hybridMultilevel"/>
    <w:tmpl w:val="FD509030"/>
    <w:lvl w:ilvl="0" w:tplc="B5E0E9F6">
      <w:start w:val="1"/>
      <w:numFmt w:val="bullet"/>
      <w:lvlText w:val="-"/>
      <w:lvlJc w:val="left"/>
      <w:pPr>
        <w:ind w:left="1080" w:hanging="360"/>
      </w:pPr>
      <w:rPr>
        <w:rFonts w:ascii="Times New Roman" w:eastAsia="Times New Roman" w:hAnsi="Times New Roman" w:hint="default"/>
        <w:w w:val="99"/>
        <w:sz w:val="22"/>
        <w:szCs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4845FFC"/>
    <w:multiLevelType w:val="hybridMultilevel"/>
    <w:tmpl w:val="FF8C22FC"/>
    <w:lvl w:ilvl="0" w:tplc="22B83380">
      <w:start w:val="1"/>
      <w:numFmt w:val="lowerLetter"/>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4" w15:restartNumberingAfterBreak="0">
    <w:nsid w:val="06BB55BF"/>
    <w:multiLevelType w:val="hybridMultilevel"/>
    <w:tmpl w:val="A9FEF446"/>
    <w:lvl w:ilvl="0" w:tplc="D60C44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7F40D4"/>
    <w:multiLevelType w:val="hybridMultilevel"/>
    <w:tmpl w:val="7A8E10D0"/>
    <w:lvl w:ilvl="0" w:tplc="041A0001">
      <w:start w:val="1"/>
      <w:numFmt w:val="bullet"/>
      <w:lvlText w:val=""/>
      <w:lvlJc w:val="left"/>
      <w:pPr>
        <w:ind w:left="1080" w:hanging="360"/>
      </w:pPr>
      <w:rPr>
        <w:rFonts w:ascii="Symbol" w:hAnsi="Symbol" w:hint="default"/>
        <w:w w:val="99"/>
        <w:sz w:val="22"/>
        <w:szCs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90D767A"/>
    <w:multiLevelType w:val="hybridMultilevel"/>
    <w:tmpl w:val="C88AD17A"/>
    <w:lvl w:ilvl="0" w:tplc="D40212C8">
      <w:start w:val="1"/>
      <w:numFmt w:val="lowerLetter"/>
      <w:lvlText w:val="(%1)"/>
      <w:lvlJc w:val="left"/>
      <w:pPr>
        <w:ind w:left="2000" w:hanging="1320"/>
      </w:pPr>
      <w:rPr>
        <w:rFonts w:hint="default"/>
      </w:rPr>
    </w:lvl>
    <w:lvl w:ilvl="1" w:tplc="041A0019" w:tentative="1">
      <w:start w:val="1"/>
      <w:numFmt w:val="lowerLetter"/>
      <w:lvlText w:val="%2."/>
      <w:lvlJc w:val="left"/>
      <w:pPr>
        <w:ind w:left="1760" w:hanging="360"/>
      </w:pPr>
    </w:lvl>
    <w:lvl w:ilvl="2" w:tplc="041A001B" w:tentative="1">
      <w:start w:val="1"/>
      <w:numFmt w:val="lowerRoman"/>
      <w:lvlText w:val="%3."/>
      <w:lvlJc w:val="right"/>
      <w:pPr>
        <w:ind w:left="2480" w:hanging="180"/>
      </w:pPr>
    </w:lvl>
    <w:lvl w:ilvl="3" w:tplc="041A000F" w:tentative="1">
      <w:start w:val="1"/>
      <w:numFmt w:val="decimal"/>
      <w:lvlText w:val="%4."/>
      <w:lvlJc w:val="left"/>
      <w:pPr>
        <w:ind w:left="3200" w:hanging="360"/>
      </w:pPr>
    </w:lvl>
    <w:lvl w:ilvl="4" w:tplc="041A0019" w:tentative="1">
      <w:start w:val="1"/>
      <w:numFmt w:val="lowerLetter"/>
      <w:lvlText w:val="%5."/>
      <w:lvlJc w:val="left"/>
      <w:pPr>
        <w:ind w:left="3920" w:hanging="360"/>
      </w:pPr>
    </w:lvl>
    <w:lvl w:ilvl="5" w:tplc="041A001B" w:tentative="1">
      <w:start w:val="1"/>
      <w:numFmt w:val="lowerRoman"/>
      <w:lvlText w:val="%6."/>
      <w:lvlJc w:val="right"/>
      <w:pPr>
        <w:ind w:left="4640" w:hanging="180"/>
      </w:pPr>
    </w:lvl>
    <w:lvl w:ilvl="6" w:tplc="041A000F" w:tentative="1">
      <w:start w:val="1"/>
      <w:numFmt w:val="decimal"/>
      <w:lvlText w:val="%7."/>
      <w:lvlJc w:val="left"/>
      <w:pPr>
        <w:ind w:left="5360" w:hanging="360"/>
      </w:pPr>
    </w:lvl>
    <w:lvl w:ilvl="7" w:tplc="041A0019" w:tentative="1">
      <w:start w:val="1"/>
      <w:numFmt w:val="lowerLetter"/>
      <w:lvlText w:val="%8."/>
      <w:lvlJc w:val="left"/>
      <w:pPr>
        <w:ind w:left="6080" w:hanging="360"/>
      </w:pPr>
    </w:lvl>
    <w:lvl w:ilvl="8" w:tplc="041A001B" w:tentative="1">
      <w:start w:val="1"/>
      <w:numFmt w:val="lowerRoman"/>
      <w:lvlText w:val="%9."/>
      <w:lvlJc w:val="right"/>
      <w:pPr>
        <w:ind w:left="6800" w:hanging="180"/>
      </w:pPr>
    </w:lvl>
  </w:abstractNum>
  <w:abstractNum w:abstractNumId="7" w15:restartNumberingAfterBreak="0">
    <w:nsid w:val="0D4D74E8"/>
    <w:multiLevelType w:val="hybridMultilevel"/>
    <w:tmpl w:val="79C4E1FC"/>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8" w15:restartNumberingAfterBreak="0">
    <w:nsid w:val="1237083D"/>
    <w:multiLevelType w:val="hybridMultilevel"/>
    <w:tmpl w:val="975C43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2D94CB8"/>
    <w:multiLevelType w:val="hybridMultilevel"/>
    <w:tmpl w:val="E190FF3C"/>
    <w:lvl w:ilvl="0" w:tplc="B5E0E9F6">
      <w:start w:val="1"/>
      <w:numFmt w:val="bullet"/>
      <w:lvlText w:val="-"/>
      <w:lvlJc w:val="left"/>
      <w:pPr>
        <w:ind w:left="720" w:hanging="360"/>
      </w:pPr>
      <w:rPr>
        <w:rFonts w:ascii="Times New Roman" w:eastAsia="Times New Roman" w:hAnsi="Times New Roman" w:hint="default"/>
        <w:w w:val="99"/>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672597"/>
    <w:multiLevelType w:val="hybridMultilevel"/>
    <w:tmpl w:val="A66C104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567DA2"/>
    <w:multiLevelType w:val="hybridMultilevel"/>
    <w:tmpl w:val="12D6E546"/>
    <w:lvl w:ilvl="0" w:tplc="AD728EC8">
      <w:start w:val="1"/>
      <w:numFmt w:val="bullet"/>
      <w:lvlText w:val=""/>
      <w:lvlJc w:val="left"/>
      <w:pPr>
        <w:ind w:left="1440" w:hanging="360"/>
      </w:pPr>
      <w:rPr>
        <w:rFonts w:ascii="Symbol" w:hAnsi="Symbol" w:hint="default"/>
        <w:color w:val="auto"/>
        <w:sz w:val="1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7A4EFD"/>
    <w:multiLevelType w:val="hybridMultilevel"/>
    <w:tmpl w:val="DDC434BA"/>
    <w:lvl w:ilvl="0" w:tplc="3822DFD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99127D"/>
    <w:multiLevelType w:val="hybridMultilevel"/>
    <w:tmpl w:val="FCD4100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21934C2"/>
    <w:multiLevelType w:val="hybridMultilevel"/>
    <w:tmpl w:val="DDC434BA"/>
    <w:lvl w:ilvl="0" w:tplc="3822DFD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9826CB"/>
    <w:multiLevelType w:val="hybridMultilevel"/>
    <w:tmpl w:val="E90871E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365461B5"/>
    <w:multiLevelType w:val="hybridMultilevel"/>
    <w:tmpl w:val="82E65166"/>
    <w:lvl w:ilvl="0" w:tplc="DA488DCE">
      <w:start w:val="1"/>
      <w:numFmt w:val="lowerLetter"/>
      <w:lvlText w:val="(%1)"/>
      <w:lvlJc w:val="left"/>
      <w:pPr>
        <w:ind w:left="547" w:hanging="360"/>
      </w:pPr>
      <w:rPr>
        <w:rFonts w:hint="default"/>
      </w:rPr>
    </w:lvl>
    <w:lvl w:ilvl="1" w:tplc="041A0019" w:tentative="1">
      <w:start w:val="1"/>
      <w:numFmt w:val="lowerLetter"/>
      <w:lvlText w:val="%2."/>
      <w:lvlJc w:val="left"/>
      <w:pPr>
        <w:ind w:left="1267" w:hanging="360"/>
      </w:pPr>
    </w:lvl>
    <w:lvl w:ilvl="2" w:tplc="041A001B" w:tentative="1">
      <w:start w:val="1"/>
      <w:numFmt w:val="lowerRoman"/>
      <w:lvlText w:val="%3."/>
      <w:lvlJc w:val="right"/>
      <w:pPr>
        <w:ind w:left="1987" w:hanging="180"/>
      </w:pPr>
    </w:lvl>
    <w:lvl w:ilvl="3" w:tplc="041A000F" w:tentative="1">
      <w:start w:val="1"/>
      <w:numFmt w:val="decimal"/>
      <w:lvlText w:val="%4."/>
      <w:lvlJc w:val="left"/>
      <w:pPr>
        <w:ind w:left="2707" w:hanging="360"/>
      </w:pPr>
    </w:lvl>
    <w:lvl w:ilvl="4" w:tplc="041A0019" w:tentative="1">
      <w:start w:val="1"/>
      <w:numFmt w:val="lowerLetter"/>
      <w:lvlText w:val="%5."/>
      <w:lvlJc w:val="left"/>
      <w:pPr>
        <w:ind w:left="3427" w:hanging="360"/>
      </w:pPr>
    </w:lvl>
    <w:lvl w:ilvl="5" w:tplc="041A001B" w:tentative="1">
      <w:start w:val="1"/>
      <w:numFmt w:val="lowerRoman"/>
      <w:lvlText w:val="%6."/>
      <w:lvlJc w:val="right"/>
      <w:pPr>
        <w:ind w:left="4147" w:hanging="180"/>
      </w:pPr>
    </w:lvl>
    <w:lvl w:ilvl="6" w:tplc="041A000F" w:tentative="1">
      <w:start w:val="1"/>
      <w:numFmt w:val="decimal"/>
      <w:lvlText w:val="%7."/>
      <w:lvlJc w:val="left"/>
      <w:pPr>
        <w:ind w:left="4867" w:hanging="360"/>
      </w:pPr>
    </w:lvl>
    <w:lvl w:ilvl="7" w:tplc="041A0019" w:tentative="1">
      <w:start w:val="1"/>
      <w:numFmt w:val="lowerLetter"/>
      <w:lvlText w:val="%8."/>
      <w:lvlJc w:val="left"/>
      <w:pPr>
        <w:ind w:left="5587" w:hanging="360"/>
      </w:pPr>
    </w:lvl>
    <w:lvl w:ilvl="8" w:tplc="041A001B" w:tentative="1">
      <w:start w:val="1"/>
      <w:numFmt w:val="lowerRoman"/>
      <w:lvlText w:val="%9."/>
      <w:lvlJc w:val="right"/>
      <w:pPr>
        <w:ind w:left="6307" w:hanging="180"/>
      </w:pPr>
    </w:lvl>
  </w:abstractNum>
  <w:abstractNum w:abstractNumId="18" w15:restartNumberingAfterBreak="0">
    <w:nsid w:val="430C60E4"/>
    <w:multiLevelType w:val="hybridMultilevel"/>
    <w:tmpl w:val="9104CE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9D7760B"/>
    <w:multiLevelType w:val="hybridMultilevel"/>
    <w:tmpl w:val="A60E1324"/>
    <w:lvl w:ilvl="0" w:tplc="16E24746">
      <w:start w:val="1"/>
      <w:numFmt w:val="lowerLetter"/>
      <w:lvlText w:val="(%1)"/>
      <w:lvlJc w:val="left"/>
      <w:pPr>
        <w:ind w:left="1835" w:hanging="1155"/>
      </w:pPr>
      <w:rPr>
        <w:rFonts w:hint="default"/>
      </w:rPr>
    </w:lvl>
    <w:lvl w:ilvl="1" w:tplc="041A0019" w:tentative="1">
      <w:start w:val="1"/>
      <w:numFmt w:val="lowerLetter"/>
      <w:lvlText w:val="%2."/>
      <w:lvlJc w:val="left"/>
      <w:pPr>
        <w:ind w:left="1760" w:hanging="360"/>
      </w:pPr>
    </w:lvl>
    <w:lvl w:ilvl="2" w:tplc="041A001B" w:tentative="1">
      <w:start w:val="1"/>
      <w:numFmt w:val="lowerRoman"/>
      <w:lvlText w:val="%3."/>
      <w:lvlJc w:val="right"/>
      <w:pPr>
        <w:ind w:left="2480" w:hanging="180"/>
      </w:pPr>
    </w:lvl>
    <w:lvl w:ilvl="3" w:tplc="041A000F" w:tentative="1">
      <w:start w:val="1"/>
      <w:numFmt w:val="decimal"/>
      <w:lvlText w:val="%4."/>
      <w:lvlJc w:val="left"/>
      <w:pPr>
        <w:ind w:left="3200" w:hanging="360"/>
      </w:pPr>
    </w:lvl>
    <w:lvl w:ilvl="4" w:tplc="041A0019" w:tentative="1">
      <w:start w:val="1"/>
      <w:numFmt w:val="lowerLetter"/>
      <w:lvlText w:val="%5."/>
      <w:lvlJc w:val="left"/>
      <w:pPr>
        <w:ind w:left="3920" w:hanging="360"/>
      </w:pPr>
    </w:lvl>
    <w:lvl w:ilvl="5" w:tplc="041A001B" w:tentative="1">
      <w:start w:val="1"/>
      <w:numFmt w:val="lowerRoman"/>
      <w:lvlText w:val="%6."/>
      <w:lvlJc w:val="right"/>
      <w:pPr>
        <w:ind w:left="4640" w:hanging="180"/>
      </w:pPr>
    </w:lvl>
    <w:lvl w:ilvl="6" w:tplc="041A000F" w:tentative="1">
      <w:start w:val="1"/>
      <w:numFmt w:val="decimal"/>
      <w:lvlText w:val="%7."/>
      <w:lvlJc w:val="left"/>
      <w:pPr>
        <w:ind w:left="5360" w:hanging="360"/>
      </w:pPr>
    </w:lvl>
    <w:lvl w:ilvl="7" w:tplc="041A0019" w:tentative="1">
      <w:start w:val="1"/>
      <w:numFmt w:val="lowerLetter"/>
      <w:lvlText w:val="%8."/>
      <w:lvlJc w:val="left"/>
      <w:pPr>
        <w:ind w:left="6080" w:hanging="360"/>
      </w:pPr>
    </w:lvl>
    <w:lvl w:ilvl="8" w:tplc="041A001B" w:tentative="1">
      <w:start w:val="1"/>
      <w:numFmt w:val="lowerRoman"/>
      <w:lvlText w:val="%9."/>
      <w:lvlJc w:val="right"/>
      <w:pPr>
        <w:ind w:left="6800" w:hanging="180"/>
      </w:pPr>
    </w:lvl>
  </w:abstractNum>
  <w:abstractNum w:abstractNumId="20" w15:restartNumberingAfterBreak="0">
    <w:nsid w:val="49F3298A"/>
    <w:multiLevelType w:val="hybridMultilevel"/>
    <w:tmpl w:val="DDC434BA"/>
    <w:lvl w:ilvl="0" w:tplc="3822DFD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B943D8E"/>
    <w:multiLevelType w:val="multilevel"/>
    <w:tmpl w:val="4860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230B2"/>
    <w:multiLevelType w:val="hybridMultilevel"/>
    <w:tmpl w:val="61FC5D6E"/>
    <w:lvl w:ilvl="0" w:tplc="57165CFA">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3274581"/>
    <w:multiLevelType w:val="hybridMultilevel"/>
    <w:tmpl w:val="603682E8"/>
    <w:lvl w:ilvl="0" w:tplc="AD728EC8">
      <w:start w:val="1"/>
      <w:numFmt w:val="bullet"/>
      <w:lvlText w:val=""/>
      <w:lvlJc w:val="left"/>
      <w:pPr>
        <w:ind w:left="1287" w:hanging="360"/>
      </w:pPr>
      <w:rPr>
        <w:rFonts w:ascii="Symbol" w:hAnsi="Symbol" w:hint="default"/>
        <w:color w:val="auto"/>
        <w:sz w:val="1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1315B8B"/>
    <w:multiLevelType w:val="hybridMultilevel"/>
    <w:tmpl w:val="3F168B1E"/>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9271F"/>
    <w:multiLevelType w:val="hybridMultilevel"/>
    <w:tmpl w:val="FE9E9E4C"/>
    <w:lvl w:ilvl="0" w:tplc="0409000F">
      <w:start w:val="1"/>
      <w:numFmt w:val="decimal"/>
      <w:lvlText w:val="%1."/>
      <w:lvlJc w:val="left"/>
      <w:pPr>
        <w:ind w:left="1400" w:hanging="360"/>
      </w:p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27" w15:restartNumberingAfterBreak="0">
    <w:nsid w:val="68E85375"/>
    <w:multiLevelType w:val="hybridMultilevel"/>
    <w:tmpl w:val="619E42D2"/>
    <w:lvl w:ilvl="0" w:tplc="8C62116A">
      <w:start w:val="5"/>
      <w:numFmt w:val="bullet"/>
      <w:lvlText w:val="-"/>
      <w:lvlJc w:val="left"/>
      <w:pPr>
        <w:ind w:left="720" w:hanging="360"/>
      </w:pPr>
      <w:rPr>
        <w:rFonts w:ascii="TimesNewRomanPSMT" w:eastAsia="Times New Roman"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351F42"/>
    <w:multiLevelType w:val="hybridMultilevel"/>
    <w:tmpl w:val="0A5815A8"/>
    <w:lvl w:ilvl="0" w:tplc="041A000F">
      <w:start w:val="1"/>
      <w:numFmt w:val="decimal"/>
      <w:lvlText w:val="%1."/>
      <w:lvlJc w:val="left"/>
      <w:pPr>
        <w:ind w:left="1400" w:hanging="360"/>
      </w:p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29" w15:restartNumberingAfterBreak="0">
    <w:nsid w:val="6FF14C54"/>
    <w:multiLevelType w:val="hybridMultilevel"/>
    <w:tmpl w:val="EED2ABBC"/>
    <w:lvl w:ilvl="0" w:tplc="E9CCD924">
      <w:start w:val="1"/>
      <w:numFmt w:val="low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A3428"/>
    <w:multiLevelType w:val="hybridMultilevel"/>
    <w:tmpl w:val="53D8D7DC"/>
    <w:lvl w:ilvl="0" w:tplc="0409000F">
      <w:start w:val="1"/>
      <w:numFmt w:val="decimal"/>
      <w:lvlText w:val="%1."/>
      <w:lvlJc w:val="left"/>
      <w:pPr>
        <w:ind w:left="1434" w:hanging="360"/>
      </w:p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32" w15:restartNumberingAfterBreak="0">
    <w:nsid w:val="796D1D0E"/>
    <w:multiLevelType w:val="hybridMultilevel"/>
    <w:tmpl w:val="B8DC3D9C"/>
    <w:lvl w:ilvl="0" w:tplc="F53467FC">
      <w:start w:val="1"/>
      <w:numFmt w:val="lowerLetter"/>
      <w:lvlText w:val="(%1)"/>
      <w:lvlJc w:val="left"/>
      <w:pPr>
        <w:ind w:left="2000" w:hanging="1320"/>
      </w:pPr>
      <w:rPr>
        <w:rFonts w:hint="default"/>
      </w:rPr>
    </w:lvl>
    <w:lvl w:ilvl="1" w:tplc="041A0019" w:tentative="1">
      <w:start w:val="1"/>
      <w:numFmt w:val="lowerLetter"/>
      <w:lvlText w:val="%2."/>
      <w:lvlJc w:val="left"/>
      <w:pPr>
        <w:ind w:left="1760" w:hanging="360"/>
      </w:pPr>
    </w:lvl>
    <w:lvl w:ilvl="2" w:tplc="041A001B" w:tentative="1">
      <w:start w:val="1"/>
      <w:numFmt w:val="lowerRoman"/>
      <w:lvlText w:val="%3."/>
      <w:lvlJc w:val="right"/>
      <w:pPr>
        <w:ind w:left="2480" w:hanging="180"/>
      </w:pPr>
    </w:lvl>
    <w:lvl w:ilvl="3" w:tplc="041A000F" w:tentative="1">
      <w:start w:val="1"/>
      <w:numFmt w:val="decimal"/>
      <w:lvlText w:val="%4."/>
      <w:lvlJc w:val="left"/>
      <w:pPr>
        <w:ind w:left="3200" w:hanging="360"/>
      </w:pPr>
    </w:lvl>
    <w:lvl w:ilvl="4" w:tplc="041A0019" w:tentative="1">
      <w:start w:val="1"/>
      <w:numFmt w:val="lowerLetter"/>
      <w:lvlText w:val="%5."/>
      <w:lvlJc w:val="left"/>
      <w:pPr>
        <w:ind w:left="3920" w:hanging="360"/>
      </w:pPr>
    </w:lvl>
    <w:lvl w:ilvl="5" w:tplc="041A001B" w:tentative="1">
      <w:start w:val="1"/>
      <w:numFmt w:val="lowerRoman"/>
      <w:lvlText w:val="%6."/>
      <w:lvlJc w:val="right"/>
      <w:pPr>
        <w:ind w:left="4640" w:hanging="180"/>
      </w:pPr>
    </w:lvl>
    <w:lvl w:ilvl="6" w:tplc="041A000F" w:tentative="1">
      <w:start w:val="1"/>
      <w:numFmt w:val="decimal"/>
      <w:lvlText w:val="%7."/>
      <w:lvlJc w:val="left"/>
      <w:pPr>
        <w:ind w:left="5360" w:hanging="360"/>
      </w:pPr>
    </w:lvl>
    <w:lvl w:ilvl="7" w:tplc="041A0019" w:tentative="1">
      <w:start w:val="1"/>
      <w:numFmt w:val="lowerLetter"/>
      <w:lvlText w:val="%8."/>
      <w:lvlJc w:val="left"/>
      <w:pPr>
        <w:ind w:left="6080" w:hanging="360"/>
      </w:pPr>
    </w:lvl>
    <w:lvl w:ilvl="8" w:tplc="041A001B" w:tentative="1">
      <w:start w:val="1"/>
      <w:numFmt w:val="lowerRoman"/>
      <w:lvlText w:val="%9."/>
      <w:lvlJc w:val="right"/>
      <w:pPr>
        <w:ind w:left="6800" w:hanging="180"/>
      </w:pPr>
    </w:lvl>
  </w:abstractNum>
  <w:num w:numId="1">
    <w:abstractNumId w:val="25"/>
  </w:num>
  <w:num w:numId="2">
    <w:abstractNumId w:val="30"/>
  </w:num>
  <w:num w:numId="3">
    <w:abstractNumId w:val="0"/>
  </w:num>
  <w:num w:numId="4">
    <w:abstractNumId w:val="10"/>
  </w:num>
  <w:num w:numId="5">
    <w:abstractNumId w:val="6"/>
  </w:num>
  <w:num w:numId="6">
    <w:abstractNumId w:val="27"/>
  </w:num>
  <w:num w:numId="7">
    <w:abstractNumId w:val="32"/>
  </w:num>
  <w:num w:numId="8">
    <w:abstractNumId w:val="19"/>
  </w:num>
  <w:num w:numId="9">
    <w:abstractNumId w:val="27"/>
  </w:num>
  <w:num w:numId="10">
    <w:abstractNumId w:val="21"/>
  </w:num>
  <w:num w:numId="11">
    <w:abstractNumId w:val="26"/>
  </w:num>
  <w:num w:numId="12">
    <w:abstractNumId w:val="17"/>
  </w:num>
  <w:num w:numId="13">
    <w:abstractNumId w:val="29"/>
  </w:num>
  <w:num w:numId="14">
    <w:abstractNumId w:val="11"/>
  </w:num>
  <w:num w:numId="15">
    <w:abstractNumId w:val="9"/>
  </w:num>
  <w:num w:numId="16">
    <w:abstractNumId w:val="16"/>
  </w:num>
  <w:num w:numId="17">
    <w:abstractNumId w:val="15"/>
  </w:num>
  <w:num w:numId="18">
    <w:abstractNumId w:val="22"/>
  </w:num>
  <w:num w:numId="19">
    <w:abstractNumId w:val="28"/>
  </w:num>
  <w:num w:numId="20">
    <w:abstractNumId w:val="3"/>
  </w:num>
  <w:num w:numId="21">
    <w:abstractNumId w:val="18"/>
  </w:num>
  <w:num w:numId="22">
    <w:abstractNumId w:val="14"/>
  </w:num>
  <w:num w:numId="23">
    <w:abstractNumId w:val="2"/>
  </w:num>
  <w:num w:numId="24">
    <w:abstractNumId w:val="31"/>
  </w:num>
  <w:num w:numId="25">
    <w:abstractNumId w:val="4"/>
  </w:num>
  <w:num w:numId="26">
    <w:abstractNumId w:val="1"/>
  </w:num>
  <w:num w:numId="27">
    <w:abstractNumId w:val="5"/>
  </w:num>
  <w:num w:numId="28">
    <w:abstractNumId w:val="13"/>
  </w:num>
  <w:num w:numId="29">
    <w:abstractNumId w:val="20"/>
  </w:num>
  <w:num w:numId="30">
    <w:abstractNumId w:val="7"/>
  </w:num>
  <w:num w:numId="31">
    <w:abstractNumId w:val="24"/>
  </w:num>
  <w:num w:numId="32">
    <w:abstractNumId w:val="8"/>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A4"/>
    <w:rsid w:val="00000228"/>
    <w:rsid w:val="000005F5"/>
    <w:rsid w:val="0000062D"/>
    <w:rsid w:val="000007F3"/>
    <w:rsid w:val="00000BA6"/>
    <w:rsid w:val="000014A0"/>
    <w:rsid w:val="00001E70"/>
    <w:rsid w:val="00002948"/>
    <w:rsid w:val="0000327D"/>
    <w:rsid w:val="0000385D"/>
    <w:rsid w:val="00003D63"/>
    <w:rsid w:val="00004982"/>
    <w:rsid w:val="00005402"/>
    <w:rsid w:val="00005628"/>
    <w:rsid w:val="00006157"/>
    <w:rsid w:val="00006862"/>
    <w:rsid w:val="00007155"/>
    <w:rsid w:val="00007353"/>
    <w:rsid w:val="0001035E"/>
    <w:rsid w:val="0001192D"/>
    <w:rsid w:val="00011B5B"/>
    <w:rsid w:val="00011F50"/>
    <w:rsid w:val="00012D23"/>
    <w:rsid w:val="00012D6B"/>
    <w:rsid w:val="0001333B"/>
    <w:rsid w:val="000134A8"/>
    <w:rsid w:val="00013B17"/>
    <w:rsid w:val="00014EAF"/>
    <w:rsid w:val="0001501B"/>
    <w:rsid w:val="000157E3"/>
    <w:rsid w:val="00015DF0"/>
    <w:rsid w:val="00020420"/>
    <w:rsid w:val="000205CA"/>
    <w:rsid w:val="00020D4D"/>
    <w:rsid w:val="0002242E"/>
    <w:rsid w:val="00022B48"/>
    <w:rsid w:val="00023D4B"/>
    <w:rsid w:val="00024145"/>
    <w:rsid w:val="00024B68"/>
    <w:rsid w:val="00024FCD"/>
    <w:rsid w:val="0002566D"/>
    <w:rsid w:val="00025A0E"/>
    <w:rsid w:val="00026E7B"/>
    <w:rsid w:val="0003030C"/>
    <w:rsid w:val="00030964"/>
    <w:rsid w:val="00031F57"/>
    <w:rsid w:val="00031FC5"/>
    <w:rsid w:val="00033851"/>
    <w:rsid w:val="0003426D"/>
    <w:rsid w:val="000348D4"/>
    <w:rsid w:val="0003700E"/>
    <w:rsid w:val="000371F0"/>
    <w:rsid w:val="000378C6"/>
    <w:rsid w:val="00037AF1"/>
    <w:rsid w:val="000405AC"/>
    <w:rsid w:val="00040769"/>
    <w:rsid w:val="000414E1"/>
    <w:rsid w:val="00041600"/>
    <w:rsid w:val="00041AC3"/>
    <w:rsid w:val="00042862"/>
    <w:rsid w:val="0004305E"/>
    <w:rsid w:val="0004483E"/>
    <w:rsid w:val="00045100"/>
    <w:rsid w:val="00045589"/>
    <w:rsid w:val="0004594D"/>
    <w:rsid w:val="00045CA3"/>
    <w:rsid w:val="0004707E"/>
    <w:rsid w:val="0004725F"/>
    <w:rsid w:val="000472B4"/>
    <w:rsid w:val="00047F9A"/>
    <w:rsid w:val="00050055"/>
    <w:rsid w:val="000512B5"/>
    <w:rsid w:val="00052245"/>
    <w:rsid w:val="00053134"/>
    <w:rsid w:val="0005451E"/>
    <w:rsid w:val="000546DC"/>
    <w:rsid w:val="00054E3B"/>
    <w:rsid w:val="00057065"/>
    <w:rsid w:val="000570D1"/>
    <w:rsid w:val="000578E0"/>
    <w:rsid w:val="000579D6"/>
    <w:rsid w:val="00060288"/>
    <w:rsid w:val="00060295"/>
    <w:rsid w:val="00060472"/>
    <w:rsid w:val="0006051C"/>
    <w:rsid w:val="00060B54"/>
    <w:rsid w:val="00060CBA"/>
    <w:rsid w:val="00063E61"/>
    <w:rsid w:val="00064208"/>
    <w:rsid w:val="00064256"/>
    <w:rsid w:val="000649BA"/>
    <w:rsid w:val="00064EC6"/>
    <w:rsid w:val="000653C8"/>
    <w:rsid w:val="00066ED4"/>
    <w:rsid w:val="000673D0"/>
    <w:rsid w:val="00067D4D"/>
    <w:rsid w:val="00070D26"/>
    <w:rsid w:val="0007174E"/>
    <w:rsid w:val="000717D8"/>
    <w:rsid w:val="00071987"/>
    <w:rsid w:val="00071EF1"/>
    <w:rsid w:val="0007255A"/>
    <w:rsid w:val="00072AA8"/>
    <w:rsid w:val="000739C7"/>
    <w:rsid w:val="00073BB2"/>
    <w:rsid w:val="0007444B"/>
    <w:rsid w:val="0007468E"/>
    <w:rsid w:val="000765A1"/>
    <w:rsid w:val="000767C5"/>
    <w:rsid w:val="00077A1F"/>
    <w:rsid w:val="00077B62"/>
    <w:rsid w:val="00080227"/>
    <w:rsid w:val="00080254"/>
    <w:rsid w:val="000807AD"/>
    <w:rsid w:val="00082B8E"/>
    <w:rsid w:val="00082D72"/>
    <w:rsid w:val="000832F0"/>
    <w:rsid w:val="00083840"/>
    <w:rsid w:val="0008389B"/>
    <w:rsid w:val="00083F40"/>
    <w:rsid w:val="0008450D"/>
    <w:rsid w:val="000847A5"/>
    <w:rsid w:val="00085C8A"/>
    <w:rsid w:val="000867D5"/>
    <w:rsid w:val="00087146"/>
    <w:rsid w:val="00087509"/>
    <w:rsid w:val="00087B09"/>
    <w:rsid w:val="00087E95"/>
    <w:rsid w:val="000900FD"/>
    <w:rsid w:val="00090821"/>
    <w:rsid w:val="00091735"/>
    <w:rsid w:val="00091DC2"/>
    <w:rsid w:val="00091FC3"/>
    <w:rsid w:val="00093720"/>
    <w:rsid w:val="000938CE"/>
    <w:rsid w:val="000946BC"/>
    <w:rsid w:val="000959DF"/>
    <w:rsid w:val="00095BA9"/>
    <w:rsid w:val="00095BD6"/>
    <w:rsid w:val="00096DEA"/>
    <w:rsid w:val="000A0500"/>
    <w:rsid w:val="000A1136"/>
    <w:rsid w:val="000A1645"/>
    <w:rsid w:val="000A1ABB"/>
    <w:rsid w:val="000A2186"/>
    <w:rsid w:val="000A369D"/>
    <w:rsid w:val="000A5FFB"/>
    <w:rsid w:val="000A637A"/>
    <w:rsid w:val="000A648A"/>
    <w:rsid w:val="000B05EA"/>
    <w:rsid w:val="000B0931"/>
    <w:rsid w:val="000B0AB1"/>
    <w:rsid w:val="000B0E2C"/>
    <w:rsid w:val="000B0FAD"/>
    <w:rsid w:val="000B1A16"/>
    <w:rsid w:val="000B1D93"/>
    <w:rsid w:val="000B2562"/>
    <w:rsid w:val="000B2784"/>
    <w:rsid w:val="000B2967"/>
    <w:rsid w:val="000B3988"/>
    <w:rsid w:val="000B502C"/>
    <w:rsid w:val="000B5472"/>
    <w:rsid w:val="000B55BA"/>
    <w:rsid w:val="000B5D7C"/>
    <w:rsid w:val="000B5E1B"/>
    <w:rsid w:val="000B6156"/>
    <w:rsid w:val="000B68FC"/>
    <w:rsid w:val="000B7695"/>
    <w:rsid w:val="000C04B4"/>
    <w:rsid w:val="000C0E5C"/>
    <w:rsid w:val="000C1609"/>
    <w:rsid w:val="000C1760"/>
    <w:rsid w:val="000C2417"/>
    <w:rsid w:val="000C367B"/>
    <w:rsid w:val="000C3A1D"/>
    <w:rsid w:val="000C5FC6"/>
    <w:rsid w:val="000C7B93"/>
    <w:rsid w:val="000D019E"/>
    <w:rsid w:val="000D050C"/>
    <w:rsid w:val="000D0B0F"/>
    <w:rsid w:val="000D0D92"/>
    <w:rsid w:val="000D1B6B"/>
    <w:rsid w:val="000D2B82"/>
    <w:rsid w:val="000D2C4A"/>
    <w:rsid w:val="000D300A"/>
    <w:rsid w:val="000D31DE"/>
    <w:rsid w:val="000D341B"/>
    <w:rsid w:val="000D4321"/>
    <w:rsid w:val="000D465A"/>
    <w:rsid w:val="000D541A"/>
    <w:rsid w:val="000D5466"/>
    <w:rsid w:val="000D57DE"/>
    <w:rsid w:val="000D5D38"/>
    <w:rsid w:val="000D62E2"/>
    <w:rsid w:val="000D664E"/>
    <w:rsid w:val="000D749B"/>
    <w:rsid w:val="000D77A3"/>
    <w:rsid w:val="000D7A79"/>
    <w:rsid w:val="000D7ED8"/>
    <w:rsid w:val="000D7EFA"/>
    <w:rsid w:val="000E0236"/>
    <w:rsid w:val="000E02C6"/>
    <w:rsid w:val="000E1F7A"/>
    <w:rsid w:val="000E1F7B"/>
    <w:rsid w:val="000E2B4C"/>
    <w:rsid w:val="000E41C6"/>
    <w:rsid w:val="000E45F2"/>
    <w:rsid w:val="000E55B1"/>
    <w:rsid w:val="000E60C5"/>
    <w:rsid w:val="000E61E6"/>
    <w:rsid w:val="000E64BC"/>
    <w:rsid w:val="000E7399"/>
    <w:rsid w:val="000E78A9"/>
    <w:rsid w:val="000E7C35"/>
    <w:rsid w:val="000E7EA4"/>
    <w:rsid w:val="000F0E2A"/>
    <w:rsid w:val="000F0FE8"/>
    <w:rsid w:val="000F1B48"/>
    <w:rsid w:val="000F2512"/>
    <w:rsid w:val="000F288E"/>
    <w:rsid w:val="000F2E75"/>
    <w:rsid w:val="000F311C"/>
    <w:rsid w:val="000F4126"/>
    <w:rsid w:val="000F4498"/>
    <w:rsid w:val="000F4BAB"/>
    <w:rsid w:val="000F658B"/>
    <w:rsid w:val="000F6591"/>
    <w:rsid w:val="000F6843"/>
    <w:rsid w:val="000F75D8"/>
    <w:rsid w:val="001019C9"/>
    <w:rsid w:val="00101AC7"/>
    <w:rsid w:val="00103E71"/>
    <w:rsid w:val="001042CF"/>
    <w:rsid w:val="0010436A"/>
    <w:rsid w:val="00105753"/>
    <w:rsid w:val="00106001"/>
    <w:rsid w:val="00106034"/>
    <w:rsid w:val="001063A3"/>
    <w:rsid w:val="00106719"/>
    <w:rsid w:val="0010677E"/>
    <w:rsid w:val="00106F10"/>
    <w:rsid w:val="001079E2"/>
    <w:rsid w:val="00110847"/>
    <w:rsid w:val="00110C9D"/>
    <w:rsid w:val="00111E18"/>
    <w:rsid w:val="00112372"/>
    <w:rsid w:val="00112450"/>
    <w:rsid w:val="00112B60"/>
    <w:rsid w:val="001132A9"/>
    <w:rsid w:val="0011367E"/>
    <w:rsid w:val="00115068"/>
    <w:rsid w:val="00115522"/>
    <w:rsid w:val="0011568D"/>
    <w:rsid w:val="00115FFE"/>
    <w:rsid w:val="001165B6"/>
    <w:rsid w:val="001165D7"/>
    <w:rsid w:val="00116AD6"/>
    <w:rsid w:val="00117838"/>
    <w:rsid w:val="0011788A"/>
    <w:rsid w:val="00117A20"/>
    <w:rsid w:val="001210F8"/>
    <w:rsid w:val="001214EF"/>
    <w:rsid w:val="001227B2"/>
    <w:rsid w:val="00122D33"/>
    <w:rsid w:val="00123919"/>
    <w:rsid w:val="00124709"/>
    <w:rsid w:val="001256BA"/>
    <w:rsid w:val="0013009C"/>
    <w:rsid w:val="001317D6"/>
    <w:rsid w:val="0013355C"/>
    <w:rsid w:val="0013401E"/>
    <w:rsid w:val="001345CE"/>
    <w:rsid w:val="0013495A"/>
    <w:rsid w:val="00135088"/>
    <w:rsid w:val="00135FB9"/>
    <w:rsid w:val="001361D8"/>
    <w:rsid w:val="00136F62"/>
    <w:rsid w:val="00137161"/>
    <w:rsid w:val="0014068E"/>
    <w:rsid w:val="00140A7E"/>
    <w:rsid w:val="001424B0"/>
    <w:rsid w:val="0014263F"/>
    <w:rsid w:val="00142728"/>
    <w:rsid w:val="001432CB"/>
    <w:rsid w:val="00144177"/>
    <w:rsid w:val="00144646"/>
    <w:rsid w:val="00144885"/>
    <w:rsid w:val="00144C4B"/>
    <w:rsid w:val="00144E46"/>
    <w:rsid w:val="001479B1"/>
    <w:rsid w:val="00147AF6"/>
    <w:rsid w:val="00147CA0"/>
    <w:rsid w:val="00150207"/>
    <w:rsid w:val="00150237"/>
    <w:rsid w:val="00150D27"/>
    <w:rsid w:val="001512AB"/>
    <w:rsid w:val="00151921"/>
    <w:rsid w:val="00151E58"/>
    <w:rsid w:val="00153D7B"/>
    <w:rsid w:val="00153E66"/>
    <w:rsid w:val="00154697"/>
    <w:rsid w:val="00154E73"/>
    <w:rsid w:val="00156480"/>
    <w:rsid w:val="001605A2"/>
    <w:rsid w:val="00161401"/>
    <w:rsid w:val="001620B2"/>
    <w:rsid w:val="0016267C"/>
    <w:rsid w:val="00162FCA"/>
    <w:rsid w:val="00163A30"/>
    <w:rsid w:val="00163FD8"/>
    <w:rsid w:val="0016512E"/>
    <w:rsid w:val="0016529C"/>
    <w:rsid w:val="00165481"/>
    <w:rsid w:val="00165668"/>
    <w:rsid w:val="00166A52"/>
    <w:rsid w:val="00166C89"/>
    <w:rsid w:val="00166EA0"/>
    <w:rsid w:val="001673E1"/>
    <w:rsid w:val="00167994"/>
    <w:rsid w:val="001705B5"/>
    <w:rsid w:val="001712FC"/>
    <w:rsid w:val="00171A18"/>
    <w:rsid w:val="00171B4D"/>
    <w:rsid w:val="001722AF"/>
    <w:rsid w:val="0017265D"/>
    <w:rsid w:val="0017361C"/>
    <w:rsid w:val="001736E5"/>
    <w:rsid w:val="0017378D"/>
    <w:rsid w:val="00173A44"/>
    <w:rsid w:val="00174BF0"/>
    <w:rsid w:val="001753DE"/>
    <w:rsid w:val="00175D8C"/>
    <w:rsid w:val="0017652C"/>
    <w:rsid w:val="00176A63"/>
    <w:rsid w:val="00176BB6"/>
    <w:rsid w:val="00177C68"/>
    <w:rsid w:val="001816FC"/>
    <w:rsid w:val="00181AEB"/>
    <w:rsid w:val="00182384"/>
    <w:rsid w:val="001824BA"/>
    <w:rsid w:val="00182A61"/>
    <w:rsid w:val="00182FD2"/>
    <w:rsid w:val="0018455D"/>
    <w:rsid w:val="00184BE7"/>
    <w:rsid w:val="0018596F"/>
    <w:rsid w:val="00185F48"/>
    <w:rsid w:val="0018618D"/>
    <w:rsid w:val="0018743A"/>
    <w:rsid w:val="00190C67"/>
    <w:rsid w:val="00191267"/>
    <w:rsid w:val="001918CD"/>
    <w:rsid w:val="0019241F"/>
    <w:rsid w:val="00192ECE"/>
    <w:rsid w:val="00194911"/>
    <w:rsid w:val="00194EE5"/>
    <w:rsid w:val="00196199"/>
    <w:rsid w:val="00196C70"/>
    <w:rsid w:val="00196CA3"/>
    <w:rsid w:val="00197EDC"/>
    <w:rsid w:val="001A1707"/>
    <w:rsid w:val="001A21B8"/>
    <w:rsid w:val="001A276F"/>
    <w:rsid w:val="001A2B1C"/>
    <w:rsid w:val="001A33CA"/>
    <w:rsid w:val="001A38C5"/>
    <w:rsid w:val="001A417E"/>
    <w:rsid w:val="001A496D"/>
    <w:rsid w:val="001A61C0"/>
    <w:rsid w:val="001A6D19"/>
    <w:rsid w:val="001A6F1B"/>
    <w:rsid w:val="001A7037"/>
    <w:rsid w:val="001A7E9A"/>
    <w:rsid w:val="001B01C2"/>
    <w:rsid w:val="001B2B4F"/>
    <w:rsid w:val="001B333C"/>
    <w:rsid w:val="001B3FF8"/>
    <w:rsid w:val="001B6CFB"/>
    <w:rsid w:val="001B78F5"/>
    <w:rsid w:val="001C1B7F"/>
    <w:rsid w:val="001C21B3"/>
    <w:rsid w:val="001C21D3"/>
    <w:rsid w:val="001C22A8"/>
    <w:rsid w:val="001C23B3"/>
    <w:rsid w:val="001C30A5"/>
    <w:rsid w:val="001C4C5B"/>
    <w:rsid w:val="001C4C63"/>
    <w:rsid w:val="001C4C96"/>
    <w:rsid w:val="001C5033"/>
    <w:rsid w:val="001C5379"/>
    <w:rsid w:val="001C623F"/>
    <w:rsid w:val="001D01B2"/>
    <w:rsid w:val="001D045D"/>
    <w:rsid w:val="001D0828"/>
    <w:rsid w:val="001D0C90"/>
    <w:rsid w:val="001D1200"/>
    <w:rsid w:val="001D28FF"/>
    <w:rsid w:val="001D445A"/>
    <w:rsid w:val="001D69FE"/>
    <w:rsid w:val="001D7F41"/>
    <w:rsid w:val="001E0A7B"/>
    <w:rsid w:val="001E0EBA"/>
    <w:rsid w:val="001E10A3"/>
    <w:rsid w:val="001E10BB"/>
    <w:rsid w:val="001E1AEA"/>
    <w:rsid w:val="001E1F9A"/>
    <w:rsid w:val="001E1FC1"/>
    <w:rsid w:val="001E270A"/>
    <w:rsid w:val="001E4284"/>
    <w:rsid w:val="001E429B"/>
    <w:rsid w:val="001E4889"/>
    <w:rsid w:val="001E6432"/>
    <w:rsid w:val="001E7A16"/>
    <w:rsid w:val="001E7D84"/>
    <w:rsid w:val="001F0417"/>
    <w:rsid w:val="001F11BF"/>
    <w:rsid w:val="001F18BE"/>
    <w:rsid w:val="001F18DF"/>
    <w:rsid w:val="001F1BAA"/>
    <w:rsid w:val="001F3B7F"/>
    <w:rsid w:val="001F3CD3"/>
    <w:rsid w:val="001F5169"/>
    <w:rsid w:val="001F5A34"/>
    <w:rsid w:val="001F6285"/>
    <w:rsid w:val="001F6FC9"/>
    <w:rsid w:val="001F7463"/>
    <w:rsid w:val="00202B1C"/>
    <w:rsid w:val="00202D7F"/>
    <w:rsid w:val="00203CC9"/>
    <w:rsid w:val="002040EA"/>
    <w:rsid w:val="00205426"/>
    <w:rsid w:val="002058F3"/>
    <w:rsid w:val="00210037"/>
    <w:rsid w:val="00210129"/>
    <w:rsid w:val="002104B9"/>
    <w:rsid w:val="00210B20"/>
    <w:rsid w:val="00210FFF"/>
    <w:rsid w:val="00211AB1"/>
    <w:rsid w:val="002127C0"/>
    <w:rsid w:val="00212E1E"/>
    <w:rsid w:val="00213016"/>
    <w:rsid w:val="002130ED"/>
    <w:rsid w:val="00213F0D"/>
    <w:rsid w:val="002149D0"/>
    <w:rsid w:val="00214E2A"/>
    <w:rsid w:val="0021615A"/>
    <w:rsid w:val="00216A68"/>
    <w:rsid w:val="00216D84"/>
    <w:rsid w:val="00220818"/>
    <w:rsid w:val="0022087F"/>
    <w:rsid w:val="00221390"/>
    <w:rsid w:val="0022339F"/>
    <w:rsid w:val="00223D4F"/>
    <w:rsid w:val="002246B9"/>
    <w:rsid w:val="002262E4"/>
    <w:rsid w:val="002266B0"/>
    <w:rsid w:val="002272FF"/>
    <w:rsid w:val="0023102D"/>
    <w:rsid w:val="00231550"/>
    <w:rsid w:val="00233951"/>
    <w:rsid w:val="00234562"/>
    <w:rsid w:val="00234B40"/>
    <w:rsid w:val="00235102"/>
    <w:rsid w:val="00235A9A"/>
    <w:rsid w:val="00235F43"/>
    <w:rsid w:val="00236C8B"/>
    <w:rsid w:val="00240B77"/>
    <w:rsid w:val="0024159B"/>
    <w:rsid w:val="00241999"/>
    <w:rsid w:val="002425D9"/>
    <w:rsid w:val="00242A07"/>
    <w:rsid w:val="00243157"/>
    <w:rsid w:val="002441D3"/>
    <w:rsid w:val="0024548B"/>
    <w:rsid w:val="00247127"/>
    <w:rsid w:val="00247273"/>
    <w:rsid w:val="00247CC6"/>
    <w:rsid w:val="0025010E"/>
    <w:rsid w:val="00250410"/>
    <w:rsid w:val="002511B9"/>
    <w:rsid w:val="00251855"/>
    <w:rsid w:val="00252232"/>
    <w:rsid w:val="002522D2"/>
    <w:rsid w:val="002525B5"/>
    <w:rsid w:val="002525CD"/>
    <w:rsid w:val="002526F2"/>
    <w:rsid w:val="002540B6"/>
    <w:rsid w:val="00254201"/>
    <w:rsid w:val="0025600E"/>
    <w:rsid w:val="002569BD"/>
    <w:rsid w:val="0025718B"/>
    <w:rsid w:val="0025738D"/>
    <w:rsid w:val="00257815"/>
    <w:rsid w:val="002613DF"/>
    <w:rsid w:val="00261BA1"/>
    <w:rsid w:val="00261E69"/>
    <w:rsid w:val="002620E2"/>
    <w:rsid w:val="002622A9"/>
    <w:rsid w:val="002633BC"/>
    <w:rsid w:val="002639CB"/>
    <w:rsid w:val="00263BD0"/>
    <w:rsid w:val="00264D23"/>
    <w:rsid w:val="00265D8D"/>
    <w:rsid w:val="002660D6"/>
    <w:rsid w:val="002668DD"/>
    <w:rsid w:val="00267016"/>
    <w:rsid w:val="00267C28"/>
    <w:rsid w:val="002708FD"/>
    <w:rsid w:val="0027130E"/>
    <w:rsid w:val="0027199C"/>
    <w:rsid w:val="00272231"/>
    <w:rsid w:val="00272DB1"/>
    <w:rsid w:val="00272F80"/>
    <w:rsid w:val="0027315B"/>
    <w:rsid w:val="002733CF"/>
    <w:rsid w:val="00273D7A"/>
    <w:rsid w:val="002746D0"/>
    <w:rsid w:val="0027525B"/>
    <w:rsid w:val="002767D1"/>
    <w:rsid w:val="002771F9"/>
    <w:rsid w:val="00277C47"/>
    <w:rsid w:val="00280F9A"/>
    <w:rsid w:val="0028115E"/>
    <w:rsid w:val="00283602"/>
    <w:rsid w:val="0028398A"/>
    <w:rsid w:val="00284B98"/>
    <w:rsid w:val="00285261"/>
    <w:rsid w:val="00285490"/>
    <w:rsid w:val="002855B4"/>
    <w:rsid w:val="00286E71"/>
    <w:rsid w:val="002872B0"/>
    <w:rsid w:val="00287D1D"/>
    <w:rsid w:val="00290301"/>
    <w:rsid w:val="0029051A"/>
    <w:rsid w:val="0029144E"/>
    <w:rsid w:val="00291E90"/>
    <w:rsid w:val="002938FB"/>
    <w:rsid w:val="00294405"/>
    <w:rsid w:val="0029491B"/>
    <w:rsid w:val="00294B0A"/>
    <w:rsid w:val="00294D77"/>
    <w:rsid w:val="0029568B"/>
    <w:rsid w:val="00295718"/>
    <w:rsid w:val="00296603"/>
    <w:rsid w:val="00296A46"/>
    <w:rsid w:val="00296CF0"/>
    <w:rsid w:val="00296D57"/>
    <w:rsid w:val="00296ECA"/>
    <w:rsid w:val="00297377"/>
    <w:rsid w:val="002978D4"/>
    <w:rsid w:val="00297C56"/>
    <w:rsid w:val="002A0E2B"/>
    <w:rsid w:val="002A2859"/>
    <w:rsid w:val="002A2B0D"/>
    <w:rsid w:val="002A3783"/>
    <w:rsid w:val="002A4A44"/>
    <w:rsid w:val="002A5236"/>
    <w:rsid w:val="002A609D"/>
    <w:rsid w:val="002A66E4"/>
    <w:rsid w:val="002A71DF"/>
    <w:rsid w:val="002A7BF8"/>
    <w:rsid w:val="002B0469"/>
    <w:rsid w:val="002B0F84"/>
    <w:rsid w:val="002B106E"/>
    <w:rsid w:val="002B1386"/>
    <w:rsid w:val="002B172B"/>
    <w:rsid w:val="002B1BD1"/>
    <w:rsid w:val="002B1DE8"/>
    <w:rsid w:val="002B1E5D"/>
    <w:rsid w:val="002B2131"/>
    <w:rsid w:val="002B30C5"/>
    <w:rsid w:val="002B4258"/>
    <w:rsid w:val="002B48B3"/>
    <w:rsid w:val="002B551C"/>
    <w:rsid w:val="002B556C"/>
    <w:rsid w:val="002B68BF"/>
    <w:rsid w:val="002B6BE5"/>
    <w:rsid w:val="002B6E72"/>
    <w:rsid w:val="002B72AD"/>
    <w:rsid w:val="002B7BF4"/>
    <w:rsid w:val="002B7D36"/>
    <w:rsid w:val="002C08F3"/>
    <w:rsid w:val="002C0968"/>
    <w:rsid w:val="002C16F0"/>
    <w:rsid w:val="002C2071"/>
    <w:rsid w:val="002C2CBB"/>
    <w:rsid w:val="002C3857"/>
    <w:rsid w:val="002C3A5A"/>
    <w:rsid w:val="002C49B1"/>
    <w:rsid w:val="002C49DB"/>
    <w:rsid w:val="002C5C2D"/>
    <w:rsid w:val="002C6C29"/>
    <w:rsid w:val="002C71D9"/>
    <w:rsid w:val="002C7EA3"/>
    <w:rsid w:val="002D01A8"/>
    <w:rsid w:val="002D041F"/>
    <w:rsid w:val="002D1DF1"/>
    <w:rsid w:val="002D3091"/>
    <w:rsid w:val="002D3372"/>
    <w:rsid w:val="002D5471"/>
    <w:rsid w:val="002D58F8"/>
    <w:rsid w:val="002D5B5C"/>
    <w:rsid w:val="002D6217"/>
    <w:rsid w:val="002D6DEE"/>
    <w:rsid w:val="002E0801"/>
    <w:rsid w:val="002E0AB2"/>
    <w:rsid w:val="002E0E32"/>
    <w:rsid w:val="002E1425"/>
    <w:rsid w:val="002E1B20"/>
    <w:rsid w:val="002E2C1E"/>
    <w:rsid w:val="002E30F0"/>
    <w:rsid w:val="002E4546"/>
    <w:rsid w:val="002E507D"/>
    <w:rsid w:val="002E55E2"/>
    <w:rsid w:val="002E5813"/>
    <w:rsid w:val="002E5E69"/>
    <w:rsid w:val="002E7C76"/>
    <w:rsid w:val="002F0156"/>
    <w:rsid w:val="002F02B8"/>
    <w:rsid w:val="002F1411"/>
    <w:rsid w:val="002F177F"/>
    <w:rsid w:val="002F1BCE"/>
    <w:rsid w:val="002F309C"/>
    <w:rsid w:val="002F4850"/>
    <w:rsid w:val="002F4BF0"/>
    <w:rsid w:val="002F4CB8"/>
    <w:rsid w:val="002F53F6"/>
    <w:rsid w:val="002F5FEA"/>
    <w:rsid w:val="002F7A56"/>
    <w:rsid w:val="003002FD"/>
    <w:rsid w:val="0030075A"/>
    <w:rsid w:val="0030077C"/>
    <w:rsid w:val="00301339"/>
    <w:rsid w:val="003021B7"/>
    <w:rsid w:val="00302397"/>
    <w:rsid w:val="003029FB"/>
    <w:rsid w:val="00302D90"/>
    <w:rsid w:val="00302ECD"/>
    <w:rsid w:val="003036E0"/>
    <w:rsid w:val="00303962"/>
    <w:rsid w:val="003043B3"/>
    <w:rsid w:val="00305C06"/>
    <w:rsid w:val="0030643B"/>
    <w:rsid w:val="003065C1"/>
    <w:rsid w:val="00307289"/>
    <w:rsid w:val="00307EA2"/>
    <w:rsid w:val="003109F6"/>
    <w:rsid w:val="003118AD"/>
    <w:rsid w:val="003123C0"/>
    <w:rsid w:val="00312A72"/>
    <w:rsid w:val="003142E3"/>
    <w:rsid w:val="00314CC8"/>
    <w:rsid w:val="00316A99"/>
    <w:rsid w:val="00316B8B"/>
    <w:rsid w:val="00317B3C"/>
    <w:rsid w:val="00320308"/>
    <w:rsid w:val="00320350"/>
    <w:rsid w:val="0032068A"/>
    <w:rsid w:val="003210A9"/>
    <w:rsid w:val="00321298"/>
    <w:rsid w:val="00321A33"/>
    <w:rsid w:val="003220E6"/>
    <w:rsid w:val="00322A58"/>
    <w:rsid w:val="00323094"/>
    <w:rsid w:val="003247D4"/>
    <w:rsid w:val="00325C5B"/>
    <w:rsid w:val="00326423"/>
    <w:rsid w:val="00326851"/>
    <w:rsid w:val="0032686D"/>
    <w:rsid w:val="00326975"/>
    <w:rsid w:val="003306DD"/>
    <w:rsid w:val="00330EC7"/>
    <w:rsid w:val="00331807"/>
    <w:rsid w:val="003319F5"/>
    <w:rsid w:val="00331A5E"/>
    <w:rsid w:val="003325C6"/>
    <w:rsid w:val="00333968"/>
    <w:rsid w:val="003346DD"/>
    <w:rsid w:val="00334DA4"/>
    <w:rsid w:val="00335251"/>
    <w:rsid w:val="003358FF"/>
    <w:rsid w:val="00335EF0"/>
    <w:rsid w:val="00336D2E"/>
    <w:rsid w:val="003370DD"/>
    <w:rsid w:val="003377CE"/>
    <w:rsid w:val="00337B34"/>
    <w:rsid w:val="00340ACA"/>
    <w:rsid w:val="0034124D"/>
    <w:rsid w:val="003412F2"/>
    <w:rsid w:val="00341613"/>
    <w:rsid w:val="00341618"/>
    <w:rsid w:val="00341963"/>
    <w:rsid w:val="00342E26"/>
    <w:rsid w:val="00342EE7"/>
    <w:rsid w:val="0034410B"/>
    <w:rsid w:val="00344881"/>
    <w:rsid w:val="00345847"/>
    <w:rsid w:val="00345B83"/>
    <w:rsid w:val="00345CF4"/>
    <w:rsid w:val="003465ED"/>
    <w:rsid w:val="00347141"/>
    <w:rsid w:val="003473C7"/>
    <w:rsid w:val="00347563"/>
    <w:rsid w:val="00347F7C"/>
    <w:rsid w:val="0035019D"/>
    <w:rsid w:val="00350F89"/>
    <w:rsid w:val="003520D6"/>
    <w:rsid w:val="0035260F"/>
    <w:rsid w:val="0035275E"/>
    <w:rsid w:val="003528F2"/>
    <w:rsid w:val="003537C3"/>
    <w:rsid w:val="0035413E"/>
    <w:rsid w:val="003543EC"/>
    <w:rsid w:val="003547F8"/>
    <w:rsid w:val="00354C56"/>
    <w:rsid w:val="00355513"/>
    <w:rsid w:val="003556F2"/>
    <w:rsid w:val="00356753"/>
    <w:rsid w:val="00356D6D"/>
    <w:rsid w:val="0035757C"/>
    <w:rsid w:val="00360CFA"/>
    <w:rsid w:val="0036145B"/>
    <w:rsid w:val="003617E1"/>
    <w:rsid w:val="0036196E"/>
    <w:rsid w:val="00361DBA"/>
    <w:rsid w:val="003624B0"/>
    <w:rsid w:val="00362BA8"/>
    <w:rsid w:val="0036312C"/>
    <w:rsid w:val="00363213"/>
    <w:rsid w:val="003638DD"/>
    <w:rsid w:val="00365A08"/>
    <w:rsid w:val="00366179"/>
    <w:rsid w:val="00366502"/>
    <w:rsid w:val="00367072"/>
    <w:rsid w:val="00367C3F"/>
    <w:rsid w:val="00367CDF"/>
    <w:rsid w:val="00371280"/>
    <w:rsid w:val="003723F2"/>
    <w:rsid w:val="00372852"/>
    <w:rsid w:val="003729B4"/>
    <w:rsid w:val="00372BF1"/>
    <w:rsid w:val="00372E80"/>
    <w:rsid w:val="00372FFF"/>
    <w:rsid w:val="00373603"/>
    <w:rsid w:val="00373892"/>
    <w:rsid w:val="0037447F"/>
    <w:rsid w:val="00374974"/>
    <w:rsid w:val="00375933"/>
    <w:rsid w:val="0037749E"/>
    <w:rsid w:val="0037797A"/>
    <w:rsid w:val="003805F1"/>
    <w:rsid w:val="00380CE3"/>
    <w:rsid w:val="003815C0"/>
    <w:rsid w:val="00381B0E"/>
    <w:rsid w:val="003826E1"/>
    <w:rsid w:val="00382EEE"/>
    <w:rsid w:val="003848C4"/>
    <w:rsid w:val="0038609D"/>
    <w:rsid w:val="00386504"/>
    <w:rsid w:val="003871A6"/>
    <w:rsid w:val="00387352"/>
    <w:rsid w:val="003901BA"/>
    <w:rsid w:val="00391978"/>
    <w:rsid w:val="00393D80"/>
    <w:rsid w:val="00393EBD"/>
    <w:rsid w:val="00394249"/>
    <w:rsid w:val="00395AB0"/>
    <w:rsid w:val="00396687"/>
    <w:rsid w:val="00397910"/>
    <w:rsid w:val="00397AA6"/>
    <w:rsid w:val="003A00FE"/>
    <w:rsid w:val="003A1D53"/>
    <w:rsid w:val="003A2C0A"/>
    <w:rsid w:val="003A34D1"/>
    <w:rsid w:val="003A3F5D"/>
    <w:rsid w:val="003A43BD"/>
    <w:rsid w:val="003A469C"/>
    <w:rsid w:val="003A4B20"/>
    <w:rsid w:val="003A69F7"/>
    <w:rsid w:val="003A6A40"/>
    <w:rsid w:val="003A714F"/>
    <w:rsid w:val="003B03BE"/>
    <w:rsid w:val="003B1CCC"/>
    <w:rsid w:val="003B238F"/>
    <w:rsid w:val="003B24AC"/>
    <w:rsid w:val="003B2A7B"/>
    <w:rsid w:val="003B44B4"/>
    <w:rsid w:val="003B54AC"/>
    <w:rsid w:val="003B5604"/>
    <w:rsid w:val="003B56F9"/>
    <w:rsid w:val="003B5897"/>
    <w:rsid w:val="003B5DC1"/>
    <w:rsid w:val="003B6CE5"/>
    <w:rsid w:val="003B7324"/>
    <w:rsid w:val="003B73F3"/>
    <w:rsid w:val="003C10AC"/>
    <w:rsid w:val="003C10B9"/>
    <w:rsid w:val="003C12EA"/>
    <w:rsid w:val="003C198A"/>
    <w:rsid w:val="003C2348"/>
    <w:rsid w:val="003C2F0C"/>
    <w:rsid w:val="003C3074"/>
    <w:rsid w:val="003C3402"/>
    <w:rsid w:val="003C4B59"/>
    <w:rsid w:val="003C5338"/>
    <w:rsid w:val="003C5DA9"/>
    <w:rsid w:val="003C7193"/>
    <w:rsid w:val="003C7773"/>
    <w:rsid w:val="003C77C6"/>
    <w:rsid w:val="003C7EDA"/>
    <w:rsid w:val="003D0433"/>
    <w:rsid w:val="003D1076"/>
    <w:rsid w:val="003D2463"/>
    <w:rsid w:val="003D26E2"/>
    <w:rsid w:val="003D37B7"/>
    <w:rsid w:val="003D3A5C"/>
    <w:rsid w:val="003D3D8F"/>
    <w:rsid w:val="003D4C27"/>
    <w:rsid w:val="003D6FBA"/>
    <w:rsid w:val="003D7C0A"/>
    <w:rsid w:val="003E044C"/>
    <w:rsid w:val="003E04E8"/>
    <w:rsid w:val="003E22ED"/>
    <w:rsid w:val="003E2B15"/>
    <w:rsid w:val="003E3577"/>
    <w:rsid w:val="003E35D7"/>
    <w:rsid w:val="003E3AD2"/>
    <w:rsid w:val="003E3E5C"/>
    <w:rsid w:val="003E4000"/>
    <w:rsid w:val="003E4110"/>
    <w:rsid w:val="003E499C"/>
    <w:rsid w:val="003E4C17"/>
    <w:rsid w:val="003E5264"/>
    <w:rsid w:val="003E5B02"/>
    <w:rsid w:val="003E6228"/>
    <w:rsid w:val="003E689C"/>
    <w:rsid w:val="003E7AA4"/>
    <w:rsid w:val="003E7D88"/>
    <w:rsid w:val="003E7DA0"/>
    <w:rsid w:val="003F0D88"/>
    <w:rsid w:val="003F12DA"/>
    <w:rsid w:val="003F17F7"/>
    <w:rsid w:val="003F20DD"/>
    <w:rsid w:val="003F43DE"/>
    <w:rsid w:val="003F448A"/>
    <w:rsid w:val="003F49BA"/>
    <w:rsid w:val="003F57B8"/>
    <w:rsid w:val="003F6091"/>
    <w:rsid w:val="003F609A"/>
    <w:rsid w:val="003F64C7"/>
    <w:rsid w:val="003F677B"/>
    <w:rsid w:val="003F73F7"/>
    <w:rsid w:val="003F7A50"/>
    <w:rsid w:val="00400526"/>
    <w:rsid w:val="00400ACE"/>
    <w:rsid w:val="00402882"/>
    <w:rsid w:val="00403272"/>
    <w:rsid w:val="0040338D"/>
    <w:rsid w:val="004037E5"/>
    <w:rsid w:val="0040449B"/>
    <w:rsid w:val="00404536"/>
    <w:rsid w:val="004055A7"/>
    <w:rsid w:val="004055CB"/>
    <w:rsid w:val="00405B9B"/>
    <w:rsid w:val="00405F70"/>
    <w:rsid w:val="00407C4B"/>
    <w:rsid w:val="00410337"/>
    <w:rsid w:val="004105F7"/>
    <w:rsid w:val="004109FE"/>
    <w:rsid w:val="00411724"/>
    <w:rsid w:val="00412473"/>
    <w:rsid w:val="00412AE2"/>
    <w:rsid w:val="0041408A"/>
    <w:rsid w:val="0041664F"/>
    <w:rsid w:val="00416960"/>
    <w:rsid w:val="0041710D"/>
    <w:rsid w:val="00420216"/>
    <w:rsid w:val="004208CC"/>
    <w:rsid w:val="0042100E"/>
    <w:rsid w:val="00422D8A"/>
    <w:rsid w:val="0042348C"/>
    <w:rsid w:val="004237EB"/>
    <w:rsid w:val="00425060"/>
    <w:rsid w:val="00425277"/>
    <w:rsid w:val="004268A1"/>
    <w:rsid w:val="00426F55"/>
    <w:rsid w:val="00427323"/>
    <w:rsid w:val="0042787C"/>
    <w:rsid w:val="00430612"/>
    <w:rsid w:val="00432557"/>
    <w:rsid w:val="00432759"/>
    <w:rsid w:val="00432FEB"/>
    <w:rsid w:val="0043325B"/>
    <w:rsid w:val="00433C78"/>
    <w:rsid w:val="00433D2C"/>
    <w:rsid w:val="00434AD3"/>
    <w:rsid w:val="00435937"/>
    <w:rsid w:val="00435E38"/>
    <w:rsid w:val="00440ED4"/>
    <w:rsid w:val="00443CA4"/>
    <w:rsid w:val="00443FB2"/>
    <w:rsid w:val="004451F4"/>
    <w:rsid w:val="004457EB"/>
    <w:rsid w:val="00445831"/>
    <w:rsid w:val="00445E6B"/>
    <w:rsid w:val="00446D03"/>
    <w:rsid w:val="00447AB7"/>
    <w:rsid w:val="00451601"/>
    <w:rsid w:val="00451977"/>
    <w:rsid w:val="00452521"/>
    <w:rsid w:val="004538F7"/>
    <w:rsid w:val="00454C0B"/>
    <w:rsid w:val="00455551"/>
    <w:rsid w:val="00456733"/>
    <w:rsid w:val="0045763D"/>
    <w:rsid w:val="004619F0"/>
    <w:rsid w:val="00462D15"/>
    <w:rsid w:val="004630BE"/>
    <w:rsid w:val="00463530"/>
    <w:rsid w:val="0046460E"/>
    <w:rsid w:val="00464FB2"/>
    <w:rsid w:val="00465275"/>
    <w:rsid w:val="00466FC2"/>
    <w:rsid w:val="004672D2"/>
    <w:rsid w:val="00467459"/>
    <w:rsid w:val="0046749C"/>
    <w:rsid w:val="0046759F"/>
    <w:rsid w:val="00467A25"/>
    <w:rsid w:val="004701B9"/>
    <w:rsid w:val="0047165C"/>
    <w:rsid w:val="00471C24"/>
    <w:rsid w:val="00471E84"/>
    <w:rsid w:val="00471F2C"/>
    <w:rsid w:val="00471F82"/>
    <w:rsid w:val="00472CB9"/>
    <w:rsid w:val="0047327E"/>
    <w:rsid w:val="00473783"/>
    <w:rsid w:val="00473913"/>
    <w:rsid w:val="0047395F"/>
    <w:rsid w:val="00473CB7"/>
    <w:rsid w:val="004740B6"/>
    <w:rsid w:val="004741E4"/>
    <w:rsid w:val="00474CEE"/>
    <w:rsid w:val="00474F03"/>
    <w:rsid w:val="004758FA"/>
    <w:rsid w:val="00475A00"/>
    <w:rsid w:val="00476B79"/>
    <w:rsid w:val="00477E88"/>
    <w:rsid w:val="00477F8F"/>
    <w:rsid w:val="004800CD"/>
    <w:rsid w:val="0048032B"/>
    <w:rsid w:val="004804AB"/>
    <w:rsid w:val="004804BF"/>
    <w:rsid w:val="0048052C"/>
    <w:rsid w:val="004808A0"/>
    <w:rsid w:val="00481E8C"/>
    <w:rsid w:val="00482780"/>
    <w:rsid w:val="00483CFA"/>
    <w:rsid w:val="00484C95"/>
    <w:rsid w:val="004851D5"/>
    <w:rsid w:val="004852B5"/>
    <w:rsid w:val="00485A11"/>
    <w:rsid w:val="0048668C"/>
    <w:rsid w:val="0048775F"/>
    <w:rsid w:val="00487A97"/>
    <w:rsid w:val="00490919"/>
    <w:rsid w:val="00490A7F"/>
    <w:rsid w:val="00490C90"/>
    <w:rsid w:val="00494125"/>
    <w:rsid w:val="004943D5"/>
    <w:rsid w:val="004955B5"/>
    <w:rsid w:val="004963E1"/>
    <w:rsid w:val="004965E9"/>
    <w:rsid w:val="00496E7D"/>
    <w:rsid w:val="004A052C"/>
    <w:rsid w:val="004A0D52"/>
    <w:rsid w:val="004A1C5B"/>
    <w:rsid w:val="004A22AF"/>
    <w:rsid w:val="004A2BCA"/>
    <w:rsid w:val="004A3C5A"/>
    <w:rsid w:val="004A4276"/>
    <w:rsid w:val="004A4DB2"/>
    <w:rsid w:val="004A6491"/>
    <w:rsid w:val="004A7DA7"/>
    <w:rsid w:val="004B0172"/>
    <w:rsid w:val="004B056B"/>
    <w:rsid w:val="004B3DF1"/>
    <w:rsid w:val="004B4154"/>
    <w:rsid w:val="004B42FB"/>
    <w:rsid w:val="004B5A77"/>
    <w:rsid w:val="004B5CB9"/>
    <w:rsid w:val="004B625C"/>
    <w:rsid w:val="004B666F"/>
    <w:rsid w:val="004B6CAB"/>
    <w:rsid w:val="004B6CE6"/>
    <w:rsid w:val="004C0182"/>
    <w:rsid w:val="004C0798"/>
    <w:rsid w:val="004C079F"/>
    <w:rsid w:val="004C08B4"/>
    <w:rsid w:val="004C13D2"/>
    <w:rsid w:val="004C1485"/>
    <w:rsid w:val="004C15E8"/>
    <w:rsid w:val="004C2111"/>
    <w:rsid w:val="004C463A"/>
    <w:rsid w:val="004C6778"/>
    <w:rsid w:val="004C6927"/>
    <w:rsid w:val="004D0A42"/>
    <w:rsid w:val="004D219B"/>
    <w:rsid w:val="004D249A"/>
    <w:rsid w:val="004D3CFC"/>
    <w:rsid w:val="004D5918"/>
    <w:rsid w:val="004E0B76"/>
    <w:rsid w:val="004E1D53"/>
    <w:rsid w:val="004E209E"/>
    <w:rsid w:val="004E2694"/>
    <w:rsid w:val="004E3A53"/>
    <w:rsid w:val="004E4A25"/>
    <w:rsid w:val="004E5624"/>
    <w:rsid w:val="004E657A"/>
    <w:rsid w:val="004E695C"/>
    <w:rsid w:val="004E7A89"/>
    <w:rsid w:val="004F0167"/>
    <w:rsid w:val="004F0D0F"/>
    <w:rsid w:val="004F106C"/>
    <w:rsid w:val="004F2447"/>
    <w:rsid w:val="004F3AD4"/>
    <w:rsid w:val="004F3D9C"/>
    <w:rsid w:val="004F4781"/>
    <w:rsid w:val="004F4E46"/>
    <w:rsid w:val="004F639E"/>
    <w:rsid w:val="004F7DD6"/>
    <w:rsid w:val="005007EA"/>
    <w:rsid w:val="005009C0"/>
    <w:rsid w:val="00500E8C"/>
    <w:rsid w:val="005015E3"/>
    <w:rsid w:val="00501DC9"/>
    <w:rsid w:val="0050292F"/>
    <w:rsid w:val="00502BFE"/>
    <w:rsid w:val="00502F7A"/>
    <w:rsid w:val="00502FB7"/>
    <w:rsid w:val="005031BD"/>
    <w:rsid w:val="005035F2"/>
    <w:rsid w:val="00503907"/>
    <w:rsid w:val="005043BE"/>
    <w:rsid w:val="00504D90"/>
    <w:rsid w:val="00505DBD"/>
    <w:rsid w:val="005061DF"/>
    <w:rsid w:val="00506DDC"/>
    <w:rsid w:val="0050757E"/>
    <w:rsid w:val="0051118E"/>
    <w:rsid w:val="0051174D"/>
    <w:rsid w:val="00512690"/>
    <w:rsid w:val="00512C6B"/>
    <w:rsid w:val="00513270"/>
    <w:rsid w:val="00513A64"/>
    <w:rsid w:val="00514A3B"/>
    <w:rsid w:val="00514B39"/>
    <w:rsid w:val="0051556A"/>
    <w:rsid w:val="005155A6"/>
    <w:rsid w:val="00515E61"/>
    <w:rsid w:val="005168D6"/>
    <w:rsid w:val="0051726F"/>
    <w:rsid w:val="00520B3C"/>
    <w:rsid w:val="005212F3"/>
    <w:rsid w:val="00521845"/>
    <w:rsid w:val="00522A37"/>
    <w:rsid w:val="00522CEC"/>
    <w:rsid w:val="005235A6"/>
    <w:rsid w:val="0052383A"/>
    <w:rsid w:val="005248EA"/>
    <w:rsid w:val="00525509"/>
    <w:rsid w:val="00525AA4"/>
    <w:rsid w:val="00525FA4"/>
    <w:rsid w:val="005260B5"/>
    <w:rsid w:val="00526EBA"/>
    <w:rsid w:val="005277AA"/>
    <w:rsid w:val="005279E1"/>
    <w:rsid w:val="00531C75"/>
    <w:rsid w:val="005322B9"/>
    <w:rsid w:val="0053319D"/>
    <w:rsid w:val="00533587"/>
    <w:rsid w:val="00533AEA"/>
    <w:rsid w:val="00534CC5"/>
    <w:rsid w:val="00535FA1"/>
    <w:rsid w:val="005361F3"/>
    <w:rsid w:val="005373E5"/>
    <w:rsid w:val="005375E5"/>
    <w:rsid w:val="00537B13"/>
    <w:rsid w:val="00540A4C"/>
    <w:rsid w:val="00541C61"/>
    <w:rsid w:val="005425CB"/>
    <w:rsid w:val="00542BB7"/>
    <w:rsid w:val="00543339"/>
    <w:rsid w:val="00543BD2"/>
    <w:rsid w:val="0054402C"/>
    <w:rsid w:val="00544065"/>
    <w:rsid w:val="00545C4E"/>
    <w:rsid w:val="00545D55"/>
    <w:rsid w:val="00546333"/>
    <w:rsid w:val="0054749F"/>
    <w:rsid w:val="005506C5"/>
    <w:rsid w:val="005507FC"/>
    <w:rsid w:val="00551D1F"/>
    <w:rsid w:val="00552250"/>
    <w:rsid w:val="005523CD"/>
    <w:rsid w:val="00552BF5"/>
    <w:rsid w:val="00553039"/>
    <w:rsid w:val="00553394"/>
    <w:rsid w:val="005538D8"/>
    <w:rsid w:val="00553DD8"/>
    <w:rsid w:val="00553F76"/>
    <w:rsid w:val="00555198"/>
    <w:rsid w:val="005552F0"/>
    <w:rsid w:val="00555688"/>
    <w:rsid w:val="005556BF"/>
    <w:rsid w:val="005558F1"/>
    <w:rsid w:val="0055597A"/>
    <w:rsid w:val="00555FAE"/>
    <w:rsid w:val="00557136"/>
    <w:rsid w:val="00557953"/>
    <w:rsid w:val="00557971"/>
    <w:rsid w:val="00560205"/>
    <w:rsid w:val="0056037C"/>
    <w:rsid w:val="0056062A"/>
    <w:rsid w:val="005622A9"/>
    <w:rsid w:val="00562319"/>
    <w:rsid w:val="00562613"/>
    <w:rsid w:val="0056410E"/>
    <w:rsid w:val="00564752"/>
    <w:rsid w:val="00564C23"/>
    <w:rsid w:val="005650E1"/>
    <w:rsid w:val="00565DBD"/>
    <w:rsid w:val="00566768"/>
    <w:rsid w:val="00566F48"/>
    <w:rsid w:val="00570477"/>
    <w:rsid w:val="00571C35"/>
    <w:rsid w:val="00572407"/>
    <w:rsid w:val="0057295B"/>
    <w:rsid w:val="00572F8B"/>
    <w:rsid w:val="00573825"/>
    <w:rsid w:val="00573A29"/>
    <w:rsid w:val="00574DF8"/>
    <w:rsid w:val="00575989"/>
    <w:rsid w:val="00575CDB"/>
    <w:rsid w:val="005764E7"/>
    <w:rsid w:val="00576718"/>
    <w:rsid w:val="005773A7"/>
    <w:rsid w:val="00577B4E"/>
    <w:rsid w:val="00577BD5"/>
    <w:rsid w:val="005802F6"/>
    <w:rsid w:val="00580395"/>
    <w:rsid w:val="005815C9"/>
    <w:rsid w:val="00581E14"/>
    <w:rsid w:val="00582246"/>
    <w:rsid w:val="00582E07"/>
    <w:rsid w:val="00584555"/>
    <w:rsid w:val="00585171"/>
    <w:rsid w:val="00586979"/>
    <w:rsid w:val="00586A05"/>
    <w:rsid w:val="00587A43"/>
    <w:rsid w:val="00587AFD"/>
    <w:rsid w:val="00590562"/>
    <w:rsid w:val="00591FD7"/>
    <w:rsid w:val="00593335"/>
    <w:rsid w:val="005948E3"/>
    <w:rsid w:val="00594AD3"/>
    <w:rsid w:val="00594B83"/>
    <w:rsid w:val="00594CBE"/>
    <w:rsid w:val="0059578C"/>
    <w:rsid w:val="005960EA"/>
    <w:rsid w:val="005A191F"/>
    <w:rsid w:val="005A1F2E"/>
    <w:rsid w:val="005A24E8"/>
    <w:rsid w:val="005A2987"/>
    <w:rsid w:val="005A2DC0"/>
    <w:rsid w:val="005A326D"/>
    <w:rsid w:val="005A3692"/>
    <w:rsid w:val="005A3F59"/>
    <w:rsid w:val="005A5D72"/>
    <w:rsid w:val="005A5ED4"/>
    <w:rsid w:val="005A5F7B"/>
    <w:rsid w:val="005A71BF"/>
    <w:rsid w:val="005A7B6B"/>
    <w:rsid w:val="005A7E10"/>
    <w:rsid w:val="005A7FB6"/>
    <w:rsid w:val="005B008C"/>
    <w:rsid w:val="005B1F9D"/>
    <w:rsid w:val="005B559E"/>
    <w:rsid w:val="005B5B5C"/>
    <w:rsid w:val="005B5D69"/>
    <w:rsid w:val="005B6874"/>
    <w:rsid w:val="005B6994"/>
    <w:rsid w:val="005B6E88"/>
    <w:rsid w:val="005C02AF"/>
    <w:rsid w:val="005C1AAB"/>
    <w:rsid w:val="005C1C06"/>
    <w:rsid w:val="005C1F7B"/>
    <w:rsid w:val="005C2636"/>
    <w:rsid w:val="005C2CFC"/>
    <w:rsid w:val="005C318D"/>
    <w:rsid w:val="005C347D"/>
    <w:rsid w:val="005C3B0D"/>
    <w:rsid w:val="005C3B72"/>
    <w:rsid w:val="005C40FE"/>
    <w:rsid w:val="005C42E1"/>
    <w:rsid w:val="005C4D5D"/>
    <w:rsid w:val="005C4DCD"/>
    <w:rsid w:val="005C5311"/>
    <w:rsid w:val="005C65C5"/>
    <w:rsid w:val="005C7A55"/>
    <w:rsid w:val="005C7C3E"/>
    <w:rsid w:val="005D0B74"/>
    <w:rsid w:val="005D22FD"/>
    <w:rsid w:val="005D4138"/>
    <w:rsid w:val="005D4D20"/>
    <w:rsid w:val="005D51B5"/>
    <w:rsid w:val="005D5241"/>
    <w:rsid w:val="005D535F"/>
    <w:rsid w:val="005D5B03"/>
    <w:rsid w:val="005D5C34"/>
    <w:rsid w:val="005D6B9E"/>
    <w:rsid w:val="005D6BB9"/>
    <w:rsid w:val="005D7632"/>
    <w:rsid w:val="005D78FE"/>
    <w:rsid w:val="005D796B"/>
    <w:rsid w:val="005E081A"/>
    <w:rsid w:val="005E182F"/>
    <w:rsid w:val="005E1C0E"/>
    <w:rsid w:val="005E2174"/>
    <w:rsid w:val="005E3D2D"/>
    <w:rsid w:val="005E4144"/>
    <w:rsid w:val="005E4F56"/>
    <w:rsid w:val="005E55AE"/>
    <w:rsid w:val="005E57C2"/>
    <w:rsid w:val="005E647E"/>
    <w:rsid w:val="005E64FB"/>
    <w:rsid w:val="005E6A3A"/>
    <w:rsid w:val="005E7508"/>
    <w:rsid w:val="005F0611"/>
    <w:rsid w:val="005F0907"/>
    <w:rsid w:val="005F0C9B"/>
    <w:rsid w:val="005F1923"/>
    <w:rsid w:val="005F29C9"/>
    <w:rsid w:val="005F38D8"/>
    <w:rsid w:val="005F39EF"/>
    <w:rsid w:val="005F58F7"/>
    <w:rsid w:val="005F6C9E"/>
    <w:rsid w:val="005F6D76"/>
    <w:rsid w:val="005F71C0"/>
    <w:rsid w:val="005F7395"/>
    <w:rsid w:val="005F7817"/>
    <w:rsid w:val="00600C28"/>
    <w:rsid w:val="006040DF"/>
    <w:rsid w:val="0060421F"/>
    <w:rsid w:val="006042E5"/>
    <w:rsid w:val="00604653"/>
    <w:rsid w:val="00605C2A"/>
    <w:rsid w:val="00607B73"/>
    <w:rsid w:val="00612D3B"/>
    <w:rsid w:val="00614A70"/>
    <w:rsid w:val="006156AA"/>
    <w:rsid w:val="00615D7A"/>
    <w:rsid w:val="00615DD4"/>
    <w:rsid w:val="00616377"/>
    <w:rsid w:val="0061670B"/>
    <w:rsid w:val="00616A1E"/>
    <w:rsid w:val="00616C0E"/>
    <w:rsid w:val="0061705B"/>
    <w:rsid w:val="00620761"/>
    <w:rsid w:val="00620E16"/>
    <w:rsid w:val="0062144F"/>
    <w:rsid w:val="00621ADF"/>
    <w:rsid w:val="00621EE6"/>
    <w:rsid w:val="0062224F"/>
    <w:rsid w:val="00623C30"/>
    <w:rsid w:val="00623D34"/>
    <w:rsid w:val="006242FF"/>
    <w:rsid w:val="00624329"/>
    <w:rsid w:val="00624EF1"/>
    <w:rsid w:val="00625F9E"/>
    <w:rsid w:val="006263EA"/>
    <w:rsid w:val="0062676C"/>
    <w:rsid w:val="00626F23"/>
    <w:rsid w:val="0062717D"/>
    <w:rsid w:val="006273BA"/>
    <w:rsid w:val="006273BC"/>
    <w:rsid w:val="00627772"/>
    <w:rsid w:val="00627CB8"/>
    <w:rsid w:val="00627D16"/>
    <w:rsid w:val="00627ED3"/>
    <w:rsid w:val="006303B1"/>
    <w:rsid w:val="00630970"/>
    <w:rsid w:val="00630E62"/>
    <w:rsid w:val="00631875"/>
    <w:rsid w:val="00631C12"/>
    <w:rsid w:val="00632C3A"/>
    <w:rsid w:val="00633248"/>
    <w:rsid w:val="0063358B"/>
    <w:rsid w:val="00634278"/>
    <w:rsid w:val="006346B1"/>
    <w:rsid w:val="00635606"/>
    <w:rsid w:val="00636E1E"/>
    <w:rsid w:val="006376EB"/>
    <w:rsid w:val="00640DA6"/>
    <w:rsid w:val="00641180"/>
    <w:rsid w:val="006418A3"/>
    <w:rsid w:val="00642F3D"/>
    <w:rsid w:val="006431B9"/>
    <w:rsid w:val="00643618"/>
    <w:rsid w:val="00643DA2"/>
    <w:rsid w:val="0064423E"/>
    <w:rsid w:val="00644609"/>
    <w:rsid w:val="00644877"/>
    <w:rsid w:val="006448A6"/>
    <w:rsid w:val="00645A7D"/>
    <w:rsid w:val="00646096"/>
    <w:rsid w:val="00646642"/>
    <w:rsid w:val="00647863"/>
    <w:rsid w:val="00650A8F"/>
    <w:rsid w:val="006514D8"/>
    <w:rsid w:val="00651BC8"/>
    <w:rsid w:val="006545F7"/>
    <w:rsid w:val="00654E37"/>
    <w:rsid w:val="0065513B"/>
    <w:rsid w:val="0065579F"/>
    <w:rsid w:val="00656FA8"/>
    <w:rsid w:val="00656FF7"/>
    <w:rsid w:val="006578A7"/>
    <w:rsid w:val="00660333"/>
    <w:rsid w:val="00660E8B"/>
    <w:rsid w:val="00661102"/>
    <w:rsid w:val="006611D8"/>
    <w:rsid w:val="00661440"/>
    <w:rsid w:val="0066144E"/>
    <w:rsid w:val="00661D3F"/>
    <w:rsid w:val="00661ED6"/>
    <w:rsid w:val="0066215C"/>
    <w:rsid w:val="00662710"/>
    <w:rsid w:val="00663330"/>
    <w:rsid w:val="006636BC"/>
    <w:rsid w:val="006646DE"/>
    <w:rsid w:val="006649D4"/>
    <w:rsid w:val="00666370"/>
    <w:rsid w:val="00666509"/>
    <w:rsid w:val="00667CD7"/>
    <w:rsid w:val="00670BC3"/>
    <w:rsid w:val="0067346A"/>
    <w:rsid w:val="006736E0"/>
    <w:rsid w:val="00673F6A"/>
    <w:rsid w:val="0067449B"/>
    <w:rsid w:val="00674978"/>
    <w:rsid w:val="00674A24"/>
    <w:rsid w:val="00674ED7"/>
    <w:rsid w:val="00675878"/>
    <w:rsid w:val="006761F6"/>
    <w:rsid w:val="00676F43"/>
    <w:rsid w:val="00677441"/>
    <w:rsid w:val="00680C83"/>
    <w:rsid w:val="006817E4"/>
    <w:rsid w:val="00681DAD"/>
    <w:rsid w:val="0068212A"/>
    <w:rsid w:val="006836E8"/>
    <w:rsid w:val="00685119"/>
    <w:rsid w:val="00685122"/>
    <w:rsid w:val="0068539A"/>
    <w:rsid w:val="00685583"/>
    <w:rsid w:val="006856BD"/>
    <w:rsid w:val="006859B9"/>
    <w:rsid w:val="00685D94"/>
    <w:rsid w:val="0068616E"/>
    <w:rsid w:val="0068664C"/>
    <w:rsid w:val="006871B1"/>
    <w:rsid w:val="00687AD4"/>
    <w:rsid w:val="00692333"/>
    <w:rsid w:val="00692352"/>
    <w:rsid w:val="00693234"/>
    <w:rsid w:val="006938AB"/>
    <w:rsid w:val="00694928"/>
    <w:rsid w:val="006A1D14"/>
    <w:rsid w:val="006A25F9"/>
    <w:rsid w:val="006A3089"/>
    <w:rsid w:val="006A4D24"/>
    <w:rsid w:val="006A5FA9"/>
    <w:rsid w:val="006A75DB"/>
    <w:rsid w:val="006A7D0E"/>
    <w:rsid w:val="006A7DA2"/>
    <w:rsid w:val="006B01B4"/>
    <w:rsid w:val="006B0C1F"/>
    <w:rsid w:val="006B1AFA"/>
    <w:rsid w:val="006B2706"/>
    <w:rsid w:val="006B3552"/>
    <w:rsid w:val="006B5AB5"/>
    <w:rsid w:val="006B5F90"/>
    <w:rsid w:val="006B685A"/>
    <w:rsid w:val="006B6BFE"/>
    <w:rsid w:val="006B7633"/>
    <w:rsid w:val="006B794A"/>
    <w:rsid w:val="006C0AA2"/>
    <w:rsid w:val="006C1028"/>
    <w:rsid w:val="006C125B"/>
    <w:rsid w:val="006C2268"/>
    <w:rsid w:val="006C2ED7"/>
    <w:rsid w:val="006C369C"/>
    <w:rsid w:val="006C6647"/>
    <w:rsid w:val="006C727F"/>
    <w:rsid w:val="006C7A96"/>
    <w:rsid w:val="006C7D35"/>
    <w:rsid w:val="006D0199"/>
    <w:rsid w:val="006D0D75"/>
    <w:rsid w:val="006D1379"/>
    <w:rsid w:val="006D1E68"/>
    <w:rsid w:val="006D219A"/>
    <w:rsid w:val="006D31C0"/>
    <w:rsid w:val="006D37CB"/>
    <w:rsid w:val="006D3AFB"/>
    <w:rsid w:val="006D3E78"/>
    <w:rsid w:val="006D4B38"/>
    <w:rsid w:val="006D5AF0"/>
    <w:rsid w:val="006D6C08"/>
    <w:rsid w:val="006D7928"/>
    <w:rsid w:val="006E0E49"/>
    <w:rsid w:val="006E12FB"/>
    <w:rsid w:val="006E13A0"/>
    <w:rsid w:val="006E1AB1"/>
    <w:rsid w:val="006E241C"/>
    <w:rsid w:val="006E2B60"/>
    <w:rsid w:val="006E347B"/>
    <w:rsid w:val="006E3503"/>
    <w:rsid w:val="006E3FD6"/>
    <w:rsid w:val="006E66C6"/>
    <w:rsid w:val="006E6B60"/>
    <w:rsid w:val="006E6F08"/>
    <w:rsid w:val="006E7BA2"/>
    <w:rsid w:val="006F013A"/>
    <w:rsid w:val="006F06E2"/>
    <w:rsid w:val="006F184A"/>
    <w:rsid w:val="006F19E5"/>
    <w:rsid w:val="006F1D67"/>
    <w:rsid w:val="006F3127"/>
    <w:rsid w:val="006F3A63"/>
    <w:rsid w:val="006F3BD8"/>
    <w:rsid w:val="006F4B58"/>
    <w:rsid w:val="006F4D71"/>
    <w:rsid w:val="006F5A09"/>
    <w:rsid w:val="006F610F"/>
    <w:rsid w:val="006F6822"/>
    <w:rsid w:val="006F691B"/>
    <w:rsid w:val="006F6D36"/>
    <w:rsid w:val="006F72F2"/>
    <w:rsid w:val="00700E4E"/>
    <w:rsid w:val="007015E0"/>
    <w:rsid w:val="0070292E"/>
    <w:rsid w:val="00703259"/>
    <w:rsid w:val="0070337E"/>
    <w:rsid w:val="007042CA"/>
    <w:rsid w:val="00705334"/>
    <w:rsid w:val="00705EB3"/>
    <w:rsid w:val="007065A7"/>
    <w:rsid w:val="00707D9D"/>
    <w:rsid w:val="007101AE"/>
    <w:rsid w:val="0071043D"/>
    <w:rsid w:val="00710492"/>
    <w:rsid w:val="007104FA"/>
    <w:rsid w:val="007118EE"/>
    <w:rsid w:val="00711C13"/>
    <w:rsid w:val="00715E0E"/>
    <w:rsid w:val="00717049"/>
    <w:rsid w:val="00717807"/>
    <w:rsid w:val="00717C70"/>
    <w:rsid w:val="00720FC0"/>
    <w:rsid w:val="007214A3"/>
    <w:rsid w:val="00721707"/>
    <w:rsid w:val="00721FC6"/>
    <w:rsid w:val="007223C7"/>
    <w:rsid w:val="00722DC6"/>
    <w:rsid w:val="00723926"/>
    <w:rsid w:val="00723A7C"/>
    <w:rsid w:val="00724251"/>
    <w:rsid w:val="007256C0"/>
    <w:rsid w:val="00725A22"/>
    <w:rsid w:val="00725AF3"/>
    <w:rsid w:val="00726DD9"/>
    <w:rsid w:val="00726F13"/>
    <w:rsid w:val="00727CB4"/>
    <w:rsid w:val="00730869"/>
    <w:rsid w:val="00731FFC"/>
    <w:rsid w:val="00732414"/>
    <w:rsid w:val="0073253C"/>
    <w:rsid w:val="007331CF"/>
    <w:rsid w:val="00733942"/>
    <w:rsid w:val="00733B0C"/>
    <w:rsid w:val="0073458E"/>
    <w:rsid w:val="00734605"/>
    <w:rsid w:val="007353C7"/>
    <w:rsid w:val="00735C39"/>
    <w:rsid w:val="00736037"/>
    <w:rsid w:val="007364CF"/>
    <w:rsid w:val="00736C2C"/>
    <w:rsid w:val="00737428"/>
    <w:rsid w:val="00737D1E"/>
    <w:rsid w:val="00737DB6"/>
    <w:rsid w:val="0074032D"/>
    <w:rsid w:val="007416C8"/>
    <w:rsid w:val="00742F68"/>
    <w:rsid w:val="00745CBF"/>
    <w:rsid w:val="007460E3"/>
    <w:rsid w:val="00746195"/>
    <w:rsid w:val="007462FC"/>
    <w:rsid w:val="00746E27"/>
    <w:rsid w:val="007502BC"/>
    <w:rsid w:val="00750521"/>
    <w:rsid w:val="00750B98"/>
    <w:rsid w:val="0075156D"/>
    <w:rsid w:val="00752283"/>
    <w:rsid w:val="00752D21"/>
    <w:rsid w:val="00753DC0"/>
    <w:rsid w:val="00754BDE"/>
    <w:rsid w:val="00754E9C"/>
    <w:rsid w:val="007551C4"/>
    <w:rsid w:val="007554FB"/>
    <w:rsid w:val="00756076"/>
    <w:rsid w:val="007567A9"/>
    <w:rsid w:val="007567EF"/>
    <w:rsid w:val="00757125"/>
    <w:rsid w:val="00757E78"/>
    <w:rsid w:val="0076062D"/>
    <w:rsid w:val="007612A7"/>
    <w:rsid w:val="0076179B"/>
    <w:rsid w:val="007628EB"/>
    <w:rsid w:val="00762F2A"/>
    <w:rsid w:val="0076308C"/>
    <w:rsid w:val="0076363D"/>
    <w:rsid w:val="007650B9"/>
    <w:rsid w:val="007652E6"/>
    <w:rsid w:val="00765E6C"/>
    <w:rsid w:val="007660D6"/>
    <w:rsid w:val="0076652B"/>
    <w:rsid w:val="00766AFC"/>
    <w:rsid w:val="00766B0B"/>
    <w:rsid w:val="007679F5"/>
    <w:rsid w:val="00770379"/>
    <w:rsid w:val="00770D9A"/>
    <w:rsid w:val="00771C89"/>
    <w:rsid w:val="00774053"/>
    <w:rsid w:val="00774F1F"/>
    <w:rsid w:val="007754CC"/>
    <w:rsid w:val="00775E72"/>
    <w:rsid w:val="00777987"/>
    <w:rsid w:val="007805ED"/>
    <w:rsid w:val="00780E8E"/>
    <w:rsid w:val="007824C3"/>
    <w:rsid w:val="007829D1"/>
    <w:rsid w:val="00783770"/>
    <w:rsid w:val="007841E1"/>
    <w:rsid w:val="007849B8"/>
    <w:rsid w:val="007851C5"/>
    <w:rsid w:val="00785621"/>
    <w:rsid w:val="00785767"/>
    <w:rsid w:val="007863B5"/>
    <w:rsid w:val="0078670B"/>
    <w:rsid w:val="00786DC6"/>
    <w:rsid w:val="00787D2F"/>
    <w:rsid w:val="00791AB0"/>
    <w:rsid w:val="00791FAA"/>
    <w:rsid w:val="00792219"/>
    <w:rsid w:val="0079300B"/>
    <w:rsid w:val="00793A84"/>
    <w:rsid w:val="00794B66"/>
    <w:rsid w:val="00794F1B"/>
    <w:rsid w:val="00794F93"/>
    <w:rsid w:val="0079549B"/>
    <w:rsid w:val="007972CB"/>
    <w:rsid w:val="00797730"/>
    <w:rsid w:val="00797F7A"/>
    <w:rsid w:val="007A10B6"/>
    <w:rsid w:val="007A16E8"/>
    <w:rsid w:val="007A1E9A"/>
    <w:rsid w:val="007A2090"/>
    <w:rsid w:val="007A2BDD"/>
    <w:rsid w:val="007A3815"/>
    <w:rsid w:val="007A5D07"/>
    <w:rsid w:val="007A5E03"/>
    <w:rsid w:val="007A64DB"/>
    <w:rsid w:val="007A6FEB"/>
    <w:rsid w:val="007A73BB"/>
    <w:rsid w:val="007B00B8"/>
    <w:rsid w:val="007B00BA"/>
    <w:rsid w:val="007B00DA"/>
    <w:rsid w:val="007B0B3A"/>
    <w:rsid w:val="007B14D6"/>
    <w:rsid w:val="007B1984"/>
    <w:rsid w:val="007B25CA"/>
    <w:rsid w:val="007B37E9"/>
    <w:rsid w:val="007B5209"/>
    <w:rsid w:val="007B523B"/>
    <w:rsid w:val="007C0CDE"/>
    <w:rsid w:val="007C1DBA"/>
    <w:rsid w:val="007C22B9"/>
    <w:rsid w:val="007C2E0F"/>
    <w:rsid w:val="007C2E44"/>
    <w:rsid w:val="007C2E52"/>
    <w:rsid w:val="007C3534"/>
    <w:rsid w:val="007C571D"/>
    <w:rsid w:val="007C5B0A"/>
    <w:rsid w:val="007C5C50"/>
    <w:rsid w:val="007C5D1E"/>
    <w:rsid w:val="007C5D23"/>
    <w:rsid w:val="007C5E1A"/>
    <w:rsid w:val="007C6BA9"/>
    <w:rsid w:val="007C6E03"/>
    <w:rsid w:val="007C7422"/>
    <w:rsid w:val="007C7E3E"/>
    <w:rsid w:val="007D0E13"/>
    <w:rsid w:val="007D1F25"/>
    <w:rsid w:val="007D2B68"/>
    <w:rsid w:val="007D2C65"/>
    <w:rsid w:val="007D2E91"/>
    <w:rsid w:val="007D3477"/>
    <w:rsid w:val="007D3EEC"/>
    <w:rsid w:val="007D4B1F"/>
    <w:rsid w:val="007D5A3C"/>
    <w:rsid w:val="007D5C3A"/>
    <w:rsid w:val="007D6711"/>
    <w:rsid w:val="007D6B40"/>
    <w:rsid w:val="007D6B94"/>
    <w:rsid w:val="007D6D0E"/>
    <w:rsid w:val="007D720E"/>
    <w:rsid w:val="007E1151"/>
    <w:rsid w:val="007E21F0"/>
    <w:rsid w:val="007E34C1"/>
    <w:rsid w:val="007E3B49"/>
    <w:rsid w:val="007E3CDF"/>
    <w:rsid w:val="007E4274"/>
    <w:rsid w:val="007E4E2C"/>
    <w:rsid w:val="007E62A5"/>
    <w:rsid w:val="007E62BF"/>
    <w:rsid w:val="007E6DBF"/>
    <w:rsid w:val="007E7550"/>
    <w:rsid w:val="007F1369"/>
    <w:rsid w:val="007F21C0"/>
    <w:rsid w:val="007F279E"/>
    <w:rsid w:val="007F35F1"/>
    <w:rsid w:val="007F3B4D"/>
    <w:rsid w:val="007F3E07"/>
    <w:rsid w:val="00800919"/>
    <w:rsid w:val="0080530B"/>
    <w:rsid w:val="00805460"/>
    <w:rsid w:val="0080549C"/>
    <w:rsid w:val="00805600"/>
    <w:rsid w:val="00806E6B"/>
    <w:rsid w:val="00807357"/>
    <w:rsid w:val="00807EF1"/>
    <w:rsid w:val="0081037C"/>
    <w:rsid w:val="00810C59"/>
    <w:rsid w:val="008112DA"/>
    <w:rsid w:val="00811737"/>
    <w:rsid w:val="00813BD2"/>
    <w:rsid w:val="008141AC"/>
    <w:rsid w:val="0081530D"/>
    <w:rsid w:val="00815532"/>
    <w:rsid w:val="00815B65"/>
    <w:rsid w:val="00815C52"/>
    <w:rsid w:val="008167A4"/>
    <w:rsid w:val="00816848"/>
    <w:rsid w:val="00816A19"/>
    <w:rsid w:val="008170E4"/>
    <w:rsid w:val="00817844"/>
    <w:rsid w:val="00820A04"/>
    <w:rsid w:val="00820CB9"/>
    <w:rsid w:val="00820CEF"/>
    <w:rsid w:val="00820F01"/>
    <w:rsid w:val="00821776"/>
    <w:rsid w:val="0082184A"/>
    <w:rsid w:val="008218FE"/>
    <w:rsid w:val="00822248"/>
    <w:rsid w:val="00822AEE"/>
    <w:rsid w:val="00823540"/>
    <w:rsid w:val="00823D79"/>
    <w:rsid w:val="00826243"/>
    <w:rsid w:val="00826694"/>
    <w:rsid w:val="00827BA4"/>
    <w:rsid w:val="008304AA"/>
    <w:rsid w:val="00831089"/>
    <w:rsid w:val="00831EC0"/>
    <w:rsid w:val="00832257"/>
    <w:rsid w:val="00833531"/>
    <w:rsid w:val="00834DD2"/>
    <w:rsid w:val="008363DA"/>
    <w:rsid w:val="00836450"/>
    <w:rsid w:val="00841122"/>
    <w:rsid w:val="00841804"/>
    <w:rsid w:val="00842D7C"/>
    <w:rsid w:val="008432EE"/>
    <w:rsid w:val="00843A71"/>
    <w:rsid w:val="008457B3"/>
    <w:rsid w:val="00845C2C"/>
    <w:rsid w:val="00845C94"/>
    <w:rsid w:val="00846B9E"/>
    <w:rsid w:val="00846DF2"/>
    <w:rsid w:val="00846F6A"/>
    <w:rsid w:val="00847D8B"/>
    <w:rsid w:val="00850938"/>
    <w:rsid w:val="0085107D"/>
    <w:rsid w:val="0085193A"/>
    <w:rsid w:val="00851CDA"/>
    <w:rsid w:val="00852178"/>
    <w:rsid w:val="00854012"/>
    <w:rsid w:val="00854829"/>
    <w:rsid w:val="00855968"/>
    <w:rsid w:val="00855E7F"/>
    <w:rsid w:val="00855F45"/>
    <w:rsid w:val="00856430"/>
    <w:rsid w:val="008575EE"/>
    <w:rsid w:val="008577D9"/>
    <w:rsid w:val="00861102"/>
    <w:rsid w:val="0086194D"/>
    <w:rsid w:val="00861DE2"/>
    <w:rsid w:val="00862A34"/>
    <w:rsid w:val="00863620"/>
    <w:rsid w:val="00863A38"/>
    <w:rsid w:val="00864BF3"/>
    <w:rsid w:val="008661F1"/>
    <w:rsid w:val="00866A2A"/>
    <w:rsid w:val="00866A43"/>
    <w:rsid w:val="00866D40"/>
    <w:rsid w:val="008670B5"/>
    <w:rsid w:val="00867213"/>
    <w:rsid w:val="008725F6"/>
    <w:rsid w:val="00872C77"/>
    <w:rsid w:val="00873499"/>
    <w:rsid w:val="008737DA"/>
    <w:rsid w:val="00873BFA"/>
    <w:rsid w:val="00874310"/>
    <w:rsid w:val="00874696"/>
    <w:rsid w:val="00875CAC"/>
    <w:rsid w:val="00876289"/>
    <w:rsid w:val="00876E2D"/>
    <w:rsid w:val="0087753B"/>
    <w:rsid w:val="008832DE"/>
    <w:rsid w:val="00883572"/>
    <w:rsid w:val="008845D7"/>
    <w:rsid w:val="0088487E"/>
    <w:rsid w:val="0088567C"/>
    <w:rsid w:val="00885B30"/>
    <w:rsid w:val="008860EF"/>
    <w:rsid w:val="00886CB4"/>
    <w:rsid w:val="00886EE8"/>
    <w:rsid w:val="008872D9"/>
    <w:rsid w:val="00891ECE"/>
    <w:rsid w:val="008936F3"/>
    <w:rsid w:val="00893E01"/>
    <w:rsid w:val="00893F08"/>
    <w:rsid w:val="0089524A"/>
    <w:rsid w:val="0089562F"/>
    <w:rsid w:val="008960AD"/>
    <w:rsid w:val="00896419"/>
    <w:rsid w:val="008966A1"/>
    <w:rsid w:val="008973EC"/>
    <w:rsid w:val="008976E0"/>
    <w:rsid w:val="00897841"/>
    <w:rsid w:val="00897D24"/>
    <w:rsid w:val="008A01B2"/>
    <w:rsid w:val="008A01B8"/>
    <w:rsid w:val="008A1252"/>
    <w:rsid w:val="008A2B55"/>
    <w:rsid w:val="008A2D61"/>
    <w:rsid w:val="008A2E28"/>
    <w:rsid w:val="008A3207"/>
    <w:rsid w:val="008A5F44"/>
    <w:rsid w:val="008A62AA"/>
    <w:rsid w:val="008A6557"/>
    <w:rsid w:val="008A6F0D"/>
    <w:rsid w:val="008A6F3F"/>
    <w:rsid w:val="008A73E0"/>
    <w:rsid w:val="008A7DD2"/>
    <w:rsid w:val="008A7FBB"/>
    <w:rsid w:val="008B030E"/>
    <w:rsid w:val="008B10E8"/>
    <w:rsid w:val="008B1C20"/>
    <w:rsid w:val="008B228F"/>
    <w:rsid w:val="008B2AB7"/>
    <w:rsid w:val="008B2D7A"/>
    <w:rsid w:val="008B2D8D"/>
    <w:rsid w:val="008B350B"/>
    <w:rsid w:val="008B38F0"/>
    <w:rsid w:val="008B395A"/>
    <w:rsid w:val="008B45E1"/>
    <w:rsid w:val="008B47AF"/>
    <w:rsid w:val="008B4801"/>
    <w:rsid w:val="008B528B"/>
    <w:rsid w:val="008B567E"/>
    <w:rsid w:val="008B5C57"/>
    <w:rsid w:val="008B61E1"/>
    <w:rsid w:val="008B625C"/>
    <w:rsid w:val="008B6F98"/>
    <w:rsid w:val="008B7594"/>
    <w:rsid w:val="008B7657"/>
    <w:rsid w:val="008B77B7"/>
    <w:rsid w:val="008B7CF8"/>
    <w:rsid w:val="008C0589"/>
    <w:rsid w:val="008C0689"/>
    <w:rsid w:val="008C14C0"/>
    <w:rsid w:val="008C1611"/>
    <w:rsid w:val="008C1903"/>
    <w:rsid w:val="008C1CFD"/>
    <w:rsid w:val="008C1D3E"/>
    <w:rsid w:val="008C21F6"/>
    <w:rsid w:val="008C311D"/>
    <w:rsid w:val="008C3B7F"/>
    <w:rsid w:val="008C479A"/>
    <w:rsid w:val="008C493F"/>
    <w:rsid w:val="008C4B6D"/>
    <w:rsid w:val="008C5296"/>
    <w:rsid w:val="008C5961"/>
    <w:rsid w:val="008C7698"/>
    <w:rsid w:val="008D07D4"/>
    <w:rsid w:val="008D0BF6"/>
    <w:rsid w:val="008D2C46"/>
    <w:rsid w:val="008D31F6"/>
    <w:rsid w:val="008D3437"/>
    <w:rsid w:val="008D35BD"/>
    <w:rsid w:val="008D39BC"/>
    <w:rsid w:val="008D3E37"/>
    <w:rsid w:val="008D4250"/>
    <w:rsid w:val="008D492E"/>
    <w:rsid w:val="008D49CA"/>
    <w:rsid w:val="008E02CE"/>
    <w:rsid w:val="008E0828"/>
    <w:rsid w:val="008E15A5"/>
    <w:rsid w:val="008E2214"/>
    <w:rsid w:val="008E3CB7"/>
    <w:rsid w:val="008E426D"/>
    <w:rsid w:val="008E44A9"/>
    <w:rsid w:val="008E4D8B"/>
    <w:rsid w:val="008E4F55"/>
    <w:rsid w:val="008E5130"/>
    <w:rsid w:val="008E5A3C"/>
    <w:rsid w:val="008E622C"/>
    <w:rsid w:val="008E658F"/>
    <w:rsid w:val="008E659B"/>
    <w:rsid w:val="008E6936"/>
    <w:rsid w:val="008E6F97"/>
    <w:rsid w:val="008E7909"/>
    <w:rsid w:val="008F0C82"/>
    <w:rsid w:val="008F1D35"/>
    <w:rsid w:val="008F2100"/>
    <w:rsid w:val="008F2831"/>
    <w:rsid w:val="008F36D3"/>
    <w:rsid w:val="008F3A59"/>
    <w:rsid w:val="008F4630"/>
    <w:rsid w:val="008F4AAA"/>
    <w:rsid w:val="008F559E"/>
    <w:rsid w:val="008F5972"/>
    <w:rsid w:val="008F5BD4"/>
    <w:rsid w:val="008F67DC"/>
    <w:rsid w:val="008F7640"/>
    <w:rsid w:val="0090068C"/>
    <w:rsid w:val="00902009"/>
    <w:rsid w:val="00902EC4"/>
    <w:rsid w:val="00903DA8"/>
    <w:rsid w:val="00904C05"/>
    <w:rsid w:val="00904FDE"/>
    <w:rsid w:val="0090533F"/>
    <w:rsid w:val="00907C73"/>
    <w:rsid w:val="00907FC7"/>
    <w:rsid w:val="00911122"/>
    <w:rsid w:val="009117B5"/>
    <w:rsid w:val="00912567"/>
    <w:rsid w:val="00912A1E"/>
    <w:rsid w:val="0091349B"/>
    <w:rsid w:val="009135B9"/>
    <w:rsid w:val="0091423D"/>
    <w:rsid w:val="009146C7"/>
    <w:rsid w:val="00914CA4"/>
    <w:rsid w:val="009167DD"/>
    <w:rsid w:val="00916932"/>
    <w:rsid w:val="00916C04"/>
    <w:rsid w:val="00916C1F"/>
    <w:rsid w:val="00917882"/>
    <w:rsid w:val="00920020"/>
    <w:rsid w:val="009203C0"/>
    <w:rsid w:val="009209DF"/>
    <w:rsid w:val="00920C3A"/>
    <w:rsid w:val="00920CB9"/>
    <w:rsid w:val="009229E9"/>
    <w:rsid w:val="00922B8D"/>
    <w:rsid w:val="00922EE2"/>
    <w:rsid w:val="00922F5C"/>
    <w:rsid w:val="009246C8"/>
    <w:rsid w:val="00925239"/>
    <w:rsid w:val="00925240"/>
    <w:rsid w:val="00926108"/>
    <w:rsid w:val="009269E9"/>
    <w:rsid w:val="00930F93"/>
    <w:rsid w:val="009316B6"/>
    <w:rsid w:val="00931759"/>
    <w:rsid w:val="00931ACD"/>
    <w:rsid w:val="00933DD6"/>
    <w:rsid w:val="00933EDA"/>
    <w:rsid w:val="00935409"/>
    <w:rsid w:val="0093604F"/>
    <w:rsid w:val="009364C5"/>
    <w:rsid w:val="00936C81"/>
    <w:rsid w:val="00936E59"/>
    <w:rsid w:val="00937595"/>
    <w:rsid w:val="0093787E"/>
    <w:rsid w:val="00940D33"/>
    <w:rsid w:val="00940F3B"/>
    <w:rsid w:val="00940FDA"/>
    <w:rsid w:val="00942420"/>
    <w:rsid w:val="00942FFD"/>
    <w:rsid w:val="00946515"/>
    <w:rsid w:val="00946D93"/>
    <w:rsid w:val="0094754D"/>
    <w:rsid w:val="00950B49"/>
    <w:rsid w:val="00951DB8"/>
    <w:rsid w:val="00951F29"/>
    <w:rsid w:val="00951FC2"/>
    <w:rsid w:val="0095291A"/>
    <w:rsid w:val="009531D5"/>
    <w:rsid w:val="00953C6D"/>
    <w:rsid w:val="0095444D"/>
    <w:rsid w:val="00956279"/>
    <w:rsid w:val="00956787"/>
    <w:rsid w:val="00956915"/>
    <w:rsid w:val="00956B42"/>
    <w:rsid w:val="00957649"/>
    <w:rsid w:val="00960C0C"/>
    <w:rsid w:val="0096171B"/>
    <w:rsid w:val="00961B28"/>
    <w:rsid w:val="0096201D"/>
    <w:rsid w:val="00962061"/>
    <w:rsid w:val="009622BF"/>
    <w:rsid w:val="009646D3"/>
    <w:rsid w:val="00964A78"/>
    <w:rsid w:val="009653C0"/>
    <w:rsid w:val="009655D9"/>
    <w:rsid w:val="0096565C"/>
    <w:rsid w:val="00966084"/>
    <w:rsid w:val="00966709"/>
    <w:rsid w:val="00966CD0"/>
    <w:rsid w:val="00966DDE"/>
    <w:rsid w:val="00966F4E"/>
    <w:rsid w:val="00970B7C"/>
    <w:rsid w:val="00971070"/>
    <w:rsid w:val="00971239"/>
    <w:rsid w:val="00972261"/>
    <w:rsid w:val="00972383"/>
    <w:rsid w:val="00976054"/>
    <w:rsid w:val="009764B0"/>
    <w:rsid w:val="009771BA"/>
    <w:rsid w:val="0097789B"/>
    <w:rsid w:val="00980EF8"/>
    <w:rsid w:val="00981B2B"/>
    <w:rsid w:val="00981F2B"/>
    <w:rsid w:val="00982233"/>
    <w:rsid w:val="00983B39"/>
    <w:rsid w:val="00983D97"/>
    <w:rsid w:val="00983EB9"/>
    <w:rsid w:val="009841A9"/>
    <w:rsid w:val="009857B4"/>
    <w:rsid w:val="0098643A"/>
    <w:rsid w:val="0098697C"/>
    <w:rsid w:val="0098771F"/>
    <w:rsid w:val="009877CE"/>
    <w:rsid w:val="00991193"/>
    <w:rsid w:val="0099156F"/>
    <w:rsid w:val="00991953"/>
    <w:rsid w:val="00991F0E"/>
    <w:rsid w:val="00993971"/>
    <w:rsid w:val="00993E18"/>
    <w:rsid w:val="00994C0F"/>
    <w:rsid w:val="00995E2D"/>
    <w:rsid w:val="00996DBF"/>
    <w:rsid w:val="00997021"/>
    <w:rsid w:val="009A118F"/>
    <w:rsid w:val="009A1311"/>
    <w:rsid w:val="009A14BC"/>
    <w:rsid w:val="009A3AFC"/>
    <w:rsid w:val="009A3CB0"/>
    <w:rsid w:val="009A3D10"/>
    <w:rsid w:val="009A47A4"/>
    <w:rsid w:val="009A4BF8"/>
    <w:rsid w:val="009A592F"/>
    <w:rsid w:val="009A61BD"/>
    <w:rsid w:val="009B0015"/>
    <w:rsid w:val="009B098C"/>
    <w:rsid w:val="009B16B2"/>
    <w:rsid w:val="009B28E4"/>
    <w:rsid w:val="009B2F36"/>
    <w:rsid w:val="009B318C"/>
    <w:rsid w:val="009B325B"/>
    <w:rsid w:val="009B4286"/>
    <w:rsid w:val="009B4312"/>
    <w:rsid w:val="009B55FB"/>
    <w:rsid w:val="009B5CDE"/>
    <w:rsid w:val="009B7219"/>
    <w:rsid w:val="009C03A7"/>
    <w:rsid w:val="009C0EAA"/>
    <w:rsid w:val="009C1098"/>
    <w:rsid w:val="009C1387"/>
    <w:rsid w:val="009C141F"/>
    <w:rsid w:val="009C18CF"/>
    <w:rsid w:val="009C20CD"/>
    <w:rsid w:val="009C2ED6"/>
    <w:rsid w:val="009C39DD"/>
    <w:rsid w:val="009C4B32"/>
    <w:rsid w:val="009C5A3F"/>
    <w:rsid w:val="009C603A"/>
    <w:rsid w:val="009C6A0A"/>
    <w:rsid w:val="009C6ED3"/>
    <w:rsid w:val="009C745A"/>
    <w:rsid w:val="009D0A4E"/>
    <w:rsid w:val="009D0B4E"/>
    <w:rsid w:val="009D1120"/>
    <w:rsid w:val="009D13E5"/>
    <w:rsid w:val="009D1B3F"/>
    <w:rsid w:val="009D325A"/>
    <w:rsid w:val="009D34F8"/>
    <w:rsid w:val="009D3ACE"/>
    <w:rsid w:val="009D45FC"/>
    <w:rsid w:val="009D5949"/>
    <w:rsid w:val="009D671A"/>
    <w:rsid w:val="009D6B23"/>
    <w:rsid w:val="009D76C1"/>
    <w:rsid w:val="009E00A1"/>
    <w:rsid w:val="009E1824"/>
    <w:rsid w:val="009E1CAE"/>
    <w:rsid w:val="009E1DAF"/>
    <w:rsid w:val="009E25DF"/>
    <w:rsid w:val="009E3705"/>
    <w:rsid w:val="009E4B94"/>
    <w:rsid w:val="009E5EBE"/>
    <w:rsid w:val="009E67DA"/>
    <w:rsid w:val="009E7DA0"/>
    <w:rsid w:val="009F063D"/>
    <w:rsid w:val="009F19E1"/>
    <w:rsid w:val="009F1FAF"/>
    <w:rsid w:val="009F26E6"/>
    <w:rsid w:val="009F29FE"/>
    <w:rsid w:val="009F3132"/>
    <w:rsid w:val="009F47BA"/>
    <w:rsid w:val="009F4B76"/>
    <w:rsid w:val="009F51E2"/>
    <w:rsid w:val="009F56A1"/>
    <w:rsid w:val="009F6535"/>
    <w:rsid w:val="009F72F4"/>
    <w:rsid w:val="009F75B9"/>
    <w:rsid w:val="009F7B31"/>
    <w:rsid w:val="009F7F8A"/>
    <w:rsid w:val="00A00CEF"/>
    <w:rsid w:val="00A01F1A"/>
    <w:rsid w:val="00A033E9"/>
    <w:rsid w:val="00A033EC"/>
    <w:rsid w:val="00A035DF"/>
    <w:rsid w:val="00A04537"/>
    <w:rsid w:val="00A05764"/>
    <w:rsid w:val="00A0591C"/>
    <w:rsid w:val="00A05984"/>
    <w:rsid w:val="00A067BB"/>
    <w:rsid w:val="00A07344"/>
    <w:rsid w:val="00A10192"/>
    <w:rsid w:val="00A106C5"/>
    <w:rsid w:val="00A1158C"/>
    <w:rsid w:val="00A120F9"/>
    <w:rsid w:val="00A147AE"/>
    <w:rsid w:val="00A148CC"/>
    <w:rsid w:val="00A14D35"/>
    <w:rsid w:val="00A159C0"/>
    <w:rsid w:val="00A17D2A"/>
    <w:rsid w:val="00A201D4"/>
    <w:rsid w:val="00A20302"/>
    <w:rsid w:val="00A20687"/>
    <w:rsid w:val="00A209AC"/>
    <w:rsid w:val="00A21B11"/>
    <w:rsid w:val="00A21B90"/>
    <w:rsid w:val="00A22268"/>
    <w:rsid w:val="00A23CE4"/>
    <w:rsid w:val="00A24B0D"/>
    <w:rsid w:val="00A24B51"/>
    <w:rsid w:val="00A252F6"/>
    <w:rsid w:val="00A259EB"/>
    <w:rsid w:val="00A26541"/>
    <w:rsid w:val="00A26F2C"/>
    <w:rsid w:val="00A26FF0"/>
    <w:rsid w:val="00A305AA"/>
    <w:rsid w:val="00A3068D"/>
    <w:rsid w:val="00A31208"/>
    <w:rsid w:val="00A31513"/>
    <w:rsid w:val="00A33EA4"/>
    <w:rsid w:val="00A3439D"/>
    <w:rsid w:val="00A34FDB"/>
    <w:rsid w:val="00A3518E"/>
    <w:rsid w:val="00A35CAD"/>
    <w:rsid w:val="00A372F3"/>
    <w:rsid w:val="00A37EBF"/>
    <w:rsid w:val="00A4029A"/>
    <w:rsid w:val="00A40AAD"/>
    <w:rsid w:val="00A41D65"/>
    <w:rsid w:val="00A41DC2"/>
    <w:rsid w:val="00A42558"/>
    <w:rsid w:val="00A42665"/>
    <w:rsid w:val="00A42F44"/>
    <w:rsid w:val="00A44906"/>
    <w:rsid w:val="00A4574C"/>
    <w:rsid w:val="00A460D8"/>
    <w:rsid w:val="00A46F9B"/>
    <w:rsid w:val="00A4720A"/>
    <w:rsid w:val="00A50D9E"/>
    <w:rsid w:val="00A51422"/>
    <w:rsid w:val="00A51640"/>
    <w:rsid w:val="00A529E3"/>
    <w:rsid w:val="00A532A3"/>
    <w:rsid w:val="00A53FCB"/>
    <w:rsid w:val="00A547BF"/>
    <w:rsid w:val="00A54E1C"/>
    <w:rsid w:val="00A556DB"/>
    <w:rsid w:val="00A5577E"/>
    <w:rsid w:val="00A570C6"/>
    <w:rsid w:val="00A57C95"/>
    <w:rsid w:val="00A603C4"/>
    <w:rsid w:val="00A6051A"/>
    <w:rsid w:val="00A60AB4"/>
    <w:rsid w:val="00A612F5"/>
    <w:rsid w:val="00A61522"/>
    <w:rsid w:val="00A61ECD"/>
    <w:rsid w:val="00A624CA"/>
    <w:rsid w:val="00A6411C"/>
    <w:rsid w:val="00A64281"/>
    <w:rsid w:val="00A64D83"/>
    <w:rsid w:val="00A64E03"/>
    <w:rsid w:val="00A64F0B"/>
    <w:rsid w:val="00A657BB"/>
    <w:rsid w:val="00A658B9"/>
    <w:rsid w:val="00A65E6F"/>
    <w:rsid w:val="00A668D4"/>
    <w:rsid w:val="00A675CB"/>
    <w:rsid w:val="00A67BED"/>
    <w:rsid w:val="00A7109C"/>
    <w:rsid w:val="00A711F0"/>
    <w:rsid w:val="00A71D5C"/>
    <w:rsid w:val="00A7312B"/>
    <w:rsid w:val="00A73EB8"/>
    <w:rsid w:val="00A74485"/>
    <w:rsid w:val="00A747E3"/>
    <w:rsid w:val="00A7565F"/>
    <w:rsid w:val="00A75DD8"/>
    <w:rsid w:val="00A75F79"/>
    <w:rsid w:val="00A760CF"/>
    <w:rsid w:val="00A76D45"/>
    <w:rsid w:val="00A77DC1"/>
    <w:rsid w:val="00A80920"/>
    <w:rsid w:val="00A809AD"/>
    <w:rsid w:val="00A816AF"/>
    <w:rsid w:val="00A81F6C"/>
    <w:rsid w:val="00A81F96"/>
    <w:rsid w:val="00A82018"/>
    <w:rsid w:val="00A82967"/>
    <w:rsid w:val="00A83846"/>
    <w:rsid w:val="00A84310"/>
    <w:rsid w:val="00A8575D"/>
    <w:rsid w:val="00A8602E"/>
    <w:rsid w:val="00A860D2"/>
    <w:rsid w:val="00A86D22"/>
    <w:rsid w:val="00A86E1D"/>
    <w:rsid w:val="00A870F3"/>
    <w:rsid w:val="00A87EFE"/>
    <w:rsid w:val="00A93621"/>
    <w:rsid w:val="00A94032"/>
    <w:rsid w:val="00A94B45"/>
    <w:rsid w:val="00A94C69"/>
    <w:rsid w:val="00A953B6"/>
    <w:rsid w:val="00A9544B"/>
    <w:rsid w:val="00A9590D"/>
    <w:rsid w:val="00A9662D"/>
    <w:rsid w:val="00A9672A"/>
    <w:rsid w:val="00A96AEA"/>
    <w:rsid w:val="00A96FBE"/>
    <w:rsid w:val="00AA17E9"/>
    <w:rsid w:val="00AA1C4E"/>
    <w:rsid w:val="00AA2CB6"/>
    <w:rsid w:val="00AA3144"/>
    <w:rsid w:val="00AA4057"/>
    <w:rsid w:val="00AA5CAF"/>
    <w:rsid w:val="00AA5D7D"/>
    <w:rsid w:val="00AA694A"/>
    <w:rsid w:val="00AA7F3E"/>
    <w:rsid w:val="00AB02CB"/>
    <w:rsid w:val="00AB0B1F"/>
    <w:rsid w:val="00AB0E88"/>
    <w:rsid w:val="00AB0FEE"/>
    <w:rsid w:val="00AB1077"/>
    <w:rsid w:val="00AB10C5"/>
    <w:rsid w:val="00AB1A31"/>
    <w:rsid w:val="00AB3E6E"/>
    <w:rsid w:val="00AB4EAD"/>
    <w:rsid w:val="00AB4FAC"/>
    <w:rsid w:val="00AB5710"/>
    <w:rsid w:val="00AB5789"/>
    <w:rsid w:val="00AB598B"/>
    <w:rsid w:val="00AB6801"/>
    <w:rsid w:val="00AB6817"/>
    <w:rsid w:val="00AC08E5"/>
    <w:rsid w:val="00AC12B3"/>
    <w:rsid w:val="00AC1331"/>
    <w:rsid w:val="00AC1A9C"/>
    <w:rsid w:val="00AC2D6E"/>
    <w:rsid w:val="00AC3880"/>
    <w:rsid w:val="00AC3BCF"/>
    <w:rsid w:val="00AC3E80"/>
    <w:rsid w:val="00AC42E9"/>
    <w:rsid w:val="00AC473F"/>
    <w:rsid w:val="00AC47A0"/>
    <w:rsid w:val="00AC4AC4"/>
    <w:rsid w:val="00AC556D"/>
    <w:rsid w:val="00AC586E"/>
    <w:rsid w:val="00AC5DAC"/>
    <w:rsid w:val="00AC66D7"/>
    <w:rsid w:val="00AD012A"/>
    <w:rsid w:val="00AD129E"/>
    <w:rsid w:val="00AD1638"/>
    <w:rsid w:val="00AD17A3"/>
    <w:rsid w:val="00AD23D6"/>
    <w:rsid w:val="00AD32AE"/>
    <w:rsid w:val="00AD3437"/>
    <w:rsid w:val="00AD3D1F"/>
    <w:rsid w:val="00AD405E"/>
    <w:rsid w:val="00AD421F"/>
    <w:rsid w:val="00AD4712"/>
    <w:rsid w:val="00AD4D64"/>
    <w:rsid w:val="00AD599F"/>
    <w:rsid w:val="00AD5FA0"/>
    <w:rsid w:val="00AD6AE6"/>
    <w:rsid w:val="00AD7AD5"/>
    <w:rsid w:val="00AE0812"/>
    <w:rsid w:val="00AE1097"/>
    <w:rsid w:val="00AE14A9"/>
    <w:rsid w:val="00AE1522"/>
    <w:rsid w:val="00AE1B65"/>
    <w:rsid w:val="00AE1B8D"/>
    <w:rsid w:val="00AE1EE3"/>
    <w:rsid w:val="00AE28B6"/>
    <w:rsid w:val="00AE28FC"/>
    <w:rsid w:val="00AE34E2"/>
    <w:rsid w:val="00AE35E8"/>
    <w:rsid w:val="00AE3D0F"/>
    <w:rsid w:val="00AE3F62"/>
    <w:rsid w:val="00AE3FB3"/>
    <w:rsid w:val="00AE4596"/>
    <w:rsid w:val="00AE47A1"/>
    <w:rsid w:val="00AE4AE5"/>
    <w:rsid w:val="00AE4EF9"/>
    <w:rsid w:val="00AE5A9C"/>
    <w:rsid w:val="00AE5FF8"/>
    <w:rsid w:val="00AE6478"/>
    <w:rsid w:val="00AF0774"/>
    <w:rsid w:val="00AF2EF1"/>
    <w:rsid w:val="00AF3C12"/>
    <w:rsid w:val="00AF4BA8"/>
    <w:rsid w:val="00AF58B0"/>
    <w:rsid w:val="00AF59B3"/>
    <w:rsid w:val="00AF5AE9"/>
    <w:rsid w:val="00AF5EC9"/>
    <w:rsid w:val="00AF6149"/>
    <w:rsid w:val="00AF69DD"/>
    <w:rsid w:val="00B00E53"/>
    <w:rsid w:val="00B02738"/>
    <w:rsid w:val="00B02B04"/>
    <w:rsid w:val="00B02D10"/>
    <w:rsid w:val="00B03B6F"/>
    <w:rsid w:val="00B04C8F"/>
    <w:rsid w:val="00B04D72"/>
    <w:rsid w:val="00B053FC"/>
    <w:rsid w:val="00B063D6"/>
    <w:rsid w:val="00B06612"/>
    <w:rsid w:val="00B07125"/>
    <w:rsid w:val="00B0738F"/>
    <w:rsid w:val="00B07A6B"/>
    <w:rsid w:val="00B07B2B"/>
    <w:rsid w:val="00B07CC9"/>
    <w:rsid w:val="00B103D6"/>
    <w:rsid w:val="00B11D27"/>
    <w:rsid w:val="00B1342E"/>
    <w:rsid w:val="00B15A48"/>
    <w:rsid w:val="00B16D05"/>
    <w:rsid w:val="00B203BA"/>
    <w:rsid w:val="00B20F49"/>
    <w:rsid w:val="00B22231"/>
    <w:rsid w:val="00B228E6"/>
    <w:rsid w:val="00B233AE"/>
    <w:rsid w:val="00B23563"/>
    <w:rsid w:val="00B23B9A"/>
    <w:rsid w:val="00B23CBA"/>
    <w:rsid w:val="00B246F9"/>
    <w:rsid w:val="00B257F9"/>
    <w:rsid w:val="00B300E1"/>
    <w:rsid w:val="00B309DC"/>
    <w:rsid w:val="00B30B7D"/>
    <w:rsid w:val="00B319E7"/>
    <w:rsid w:val="00B31D56"/>
    <w:rsid w:val="00B3280A"/>
    <w:rsid w:val="00B33117"/>
    <w:rsid w:val="00B33581"/>
    <w:rsid w:val="00B36699"/>
    <w:rsid w:val="00B36D94"/>
    <w:rsid w:val="00B36DA3"/>
    <w:rsid w:val="00B404F4"/>
    <w:rsid w:val="00B409AB"/>
    <w:rsid w:val="00B40AA8"/>
    <w:rsid w:val="00B411EF"/>
    <w:rsid w:val="00B416B5"/>
    <w:rsid w:val="00B42DCE"/>
    <w:rsid w:val="00B43859"/>
    <w:rsid w:val="00B4398B"/>
    <w:rsid w:val="00B441A4"/>
    <w:rsid w:val="00B44926"/>
    <w:rsid w:val="00B46429"/>
    <w:rsid w:val="00B46A03"/>
    <w:rsid w:val="00B47002"/>
    <w:rsid w:val="00B47493"/>
    <w:rsid w:val="00B50688"/>
    <w:rsid w:val="00B51ECD"/>
    <w:rsid w:val="00B52AFE"/>
    <w:rsid w:val="00B535A4"/>
    <w:rsid w:val="00B5361E"/>
    <w:rsid w:val="00B54263"/>
    <w:rsid w:val="00B54B81"/>
    <w:rsid w:val="00B54CC6"/>
    <w:rsid w:val="00B554A1"/>
    <w:rsid w:val="00B55D18"/>
    <w:rsid w:val="00B56167"/>
    <w:rsid w:val="00B56443"/>
    <w:rsid w:val="00B56D59"/>
    <w:rsid w:val="00B56D9B"/>
    <w:rsid w:val="00B573A2"/>
    <w:rsid w:val="00B57A88"/>
    <w:rsid w:val="00B57E4B"/>
    <w:rsid w:val="00B618E5"/>
    <w:rsid w:val="00B62385"/>
    <w:rsid w:val="00B62CEE"/>
    <w:rsid w:val="00B647B5"/>
    <w:rsid w:val="00B648FB"/>
    <w:rsid w:val="00B65ED7"/>
    <w:rsid w:val="00B66711"/>
    <w:rsid w:val="00B66792"/>
    <w:rsid w:val="00B67BFC"/>
    <w:rsid w:val="00B71091"/>
    <w:rsid w:val="00B71630"/>
    <w:rsid w:val="00B7211A"/>
    <w:rsid w:val="00B724A9"/>
    <w:rsid w:val="00B72BF0"/>
    <w:rsid w:val="00B72C64"/>
    <w:rsid w:val="00B73711"/>
    <w:rsid w:val="00B73CB8"/>
    <w:rsid w:val="00B74230"/>
    <w:rsid w:val="00B742D0"/>
    <w:rsid w:val="00B74382"/>
    <w:rsid w:val="00B744A5"/>
    <w:rsid w:val="00B75DEF"/>
    <w:rsid w:val="00B761F4"/>
    <w:rsid w:val="00B76B4A"/>
    <w:rsid w:val="00B76DA3"/>
    <w:rsid w:val="00B76DDF"/>
    <w:rsid w:val="00B809F8"/>
    <w:rsid w:val="00B80CB7"/>
    <w:rsid w:val="00B80CE8"/>
    <w:rsid w:val="00B80E31"/>
    <w:rsid w:val="00B81CA8"/>
    <w:rsid w:val="00B833B2"/>
    <w:rsid w:val="00B84C55"/>
    <w:rsid w:val="00B85302"/>
    <w:rsid w:val="00B8599B"/>
    <w:rsid w:val="00B85B06"/>
    <w:rsid w:val="00B8654D"/>
    <w:rsid w:val="00B87470"/>
    <w:rsid w:val="00B87886"/>
    <w:rsid w:val="00B90983"/>
    <w:rsid w:val="00B91652"/>
    <w:rsid w:val="00B91FA5"/>
    <w:rsid w:val="00B92717"/>
    <w:rsid w:val="00B939FE"/>
    <w:rsid w:val="00B93FA1"/>
    <w:rsid w:val="00B943E3"/>
    <w:rsid w:val="00B9453B"/>
    <w:rsid w:val="00B952C7"/>
    <w:rsid w:val="00B956C7"/>
    <w:rsid w:val="00B9602B"/>
    <w:rsid w:val="00B96EF0"/>
    <w:rsid w:val="00B97F60"/>
    <w:rsid w:val="00BA0746"/>
    <w:rsid w:val="00BA0ACA"/>
    <w:rsid w:val="00BA0C6C"/>
    <w:rsid w:val="00BA0D10"/>
    <w:rsid w:val="00BA1BA2"/>
    <w:rsid w:val="00BA2283"/>
    <w:rsid w:val="00BA22E8"/>
    <w:rsid w:val="00BA34DB"/>
    <w:rsid w:val="00BA37BC"/>
    <w:rsid w:val="00BA3D4A"/>
    <w:rsid w:val="00BA5117"/>
    <w:rsid w:val="00BA66AB"/>
    <w:rsid w:val="00BA66EC"/>
    <w:rsid w:val="00BA6865"/>
    <w:rsid w:val="00BB06D4"/>
    <w:rsid w:val="00BB1C1B"/>
    <w:rsid w:val="00BB1D06"/>
    <w:rsid w:val="00BB2E86"/>
    <w:rsid w:val="00BB2F2B"/>
    <w:rsid w:val="00BB3E11"/>
    <w:rsid w:val="00BB4427"/>
    <w:rsid w:val="00BB5102"/>
    <w:rsid w:val="00BB6DC3"/>
    <w:rsid w:val="00BB6EDD"/>
    <w:rsid w:val="00BC063D"/>
    <w:rsid w:val="00BC17CC"/>
    <w:rsid w:val="00BC1FBD"/>
    <w:rsid w:val="00BC2251"/>
    <w:rsid w:val="00BC247F"/>
    <w:rsid w:val="00BC3825"/>
    <w:rsid w:val="00BC52CD"/>
    <w:rsid w:val="00BC5C2C"/>
    <w:rsid w:val="00BC5F0F"/>
    <w:rsid w:val="00BC62DC"/>
    <w:rsid w:val="00BC6CE6"/>
    <w:rsid w:val="00BC7E21"/>
    <w:rsid w:val="00BD1806"/>
    <w:rsid w:val="00BD2297"/>
    <w:rsid w:val="00BD2A32"/>
    <w:rsid w:val="00BD34C1"/>
    <w:rsid w:val="00BD468A"/>
    <w:rsid w:val="00BD4B56"/>
    <w:rsid w:val="00BD4C72"/>
    <w:rsid w:val="00BD5C50"/>
    <w:rsid w:val="00BD5EFA"/>
    <w:rsid w:val="00BD6D12"/>
    <w:rsid w:val="00BD71EF"/>
    <w:rsid w:val="00BD733C"/>
    <w:rsid w:val="00BD78E9"/>
    <w:rsid w:val="00BE08A2"/>
    <w:rsid w:val="00BE0F13"/>
    <w:rsid w:val="00BE1FD8"/>
    <w:rsid w:val="00BE3C71"/>
    <w:rsid w:val="00BE402E"/>
    <w:rsid w:val="00BE4224"/>
    <w:rsid w:val="00BE4352"/>
    <w:rsid w:val="00BE43B3"/>
    <w:rsid w:val="00BE6E1A"/>
    <w:rsid w:val="00BE7363"/>
    <w:rsid w:val="00BE74A0"/>
    <w:rsid w:val="00BE7E30"/>
    <w:rsid w:val="00BF08D1"/>
    <w:rsid w:val="00BF1487"/>
    <w:rsid w:val="00BF158F"/>
    <w:rsid w:val="00BF248C"/>
    <w:rsid w:val="00BF2E6D"/>
    <w:rsid w:val="00BF3CB8"/>
    <w:rsid w:val="00BF40EC"/>
    <w:rsid w:val="00BF4254"/>
    <w:rsid w:val="00BF5B0F"/>
    <w:rsid w:val="00BF7033"/>
    <w:rsid w:val="00BF7DC7"/>
    <w:rsid w:val="00C0003E"/>
    <w:rsid w:val="00C00393"/>
    <w:rsid w:val="00C0133B"/>
    <w:rsid w:val="00C0179A"/>
    <w:rsid w:val="00C02385"/>
    <w:rsid w:val="00C03890"/>
    <w:rsid w:val="00C03E28"/>
    <w:rsid w:val="00C04800"/>
    <w:rsid w:val="00C048B6"/>
    <w:rsid w:val="00C05055"/>
    <w:rsid w:val="00C0530F"/>
    <w:rsid w:val="00C056FE"/>
    <w:rsid w:val="00C05E2E"/>
    <w:rsid w:val="00C07905"/>
    <w:rsid w:val="00C07BA5"/>
    <w:rsid w:val="00C100C6"/>
    <w:rsid w:val="00C11118"/>
    <w:rsid w:val="00C124EA"/>
    <w:rsid w:val="00C12CC5"/>
    <w:rsid w:val="00C12D3A"/>
    <w:rsid w:val="00C12D9F"/>
    <w:rsid w:val="00C134D8"/>
    <w:rsid w:val="00C14AE2"/>
    <w:rsid w:val="00C16BFC"/>
    <w:rsid w:val="00C171DB"/>
    <w:rsid w:val="00C20021"/>
    <w:rsid w:val="00C20A92"/>
    <w:rsid w:val="00C24123"/>
    <w:rsid w:val="00C24F52"/>
    <w:rsid w:val="00C24FAE"/>
    <w:rsid w:val="00C2558E"/>
    <w:rsid w:val="00C25F03"/>
    <w:rsid w:val="00C262A5"/>
    <w:rsid w:val="00C26ABD"/>
    <w:rsid w:val="00C27699"/>
    <w:rsid w:val="00C306F1"/>
    <w:rsid w:val="00C3091C"/>
    <w:rsid w:val="00C32DE9"/>
    <w:rsid w:val="00C33A1D"/>
    <w:rsid w:val="00C3459B"/>
    <w:rsid w:val="00C34959"/>
    <w:rsid w:val="00C36315"/>
    <w:rsid w:val="00C367B7"/>
    <w:rsid w:val="00C36F31"/>
    <w:rsid w:val="00C36F83"/>
    <w:rsid w:val="00C37235"/>
    <w:rsid w:val="00C37976"/>
    <w:rsid w:val="00C4076B"/>
    <w:rsid w:val="00C40B0C"/>
    <w:rsid w:val="00C4110F"/>
    <w:rsid w:val="00C41537"/>
    <w:rsid w:val="00C42B75"/>
    <w:rsid w:val="00C42BF7"/>
    <w:rsid w:val="00C431C9"/>
    <w:rsid w:val="00C43309"/>
    <w:rsid w:val="00C44081"/>
    <w:rsid w:val="00C4415E"/>
    <w:rsid w:val="00C4434B"/>
    <w:rsid w:val="00C44581"/>
    <w:rsid w:val="00C451A6"/>
    <w:rsid w:val="00C46071"/>
    <w:rsid w:val="00C46362"/>
    <w:rsid w:val="00C470C4"/>
    <w:rsid w:val="00C471E7"/>
    <w:rsid w:val="00C4766E"/>
    <w:rsid w:val="00C479A8"/>
    <w:rsid w:val="00C51F26"/>
    <w:rsid w:val="00C54595"/>
    <w:rsid w:val="00C547C4"/>
    <w:rsid w:val="00C54CCA"/>
    <w:rsid w:val="00C55009"/>
    <w:rsid w:val="00C55C2B"/>
    <w:rsid w:val="00C562D5"/>
    <w:rsid w:val="00C57569"/>
    <w:rsid w:val="00C60B98"/>
    <w:rsid w:val="00C619A3"/>
    <w:rsid w:val="00C6354E"/>
    <w:rsid w:val="00C638B3"/>
    <w:rsid w:val="00C638B7"/>
    <w:rsid w:val="00C63912"/>
    <w:rsid w:val="00C64133"/>
    <w:rsid w:val="00C64622"/>
    <w:rsid w:val="00C64ADB"/>
    <w:rsid w:val="00C64B21"/>
    <w:rsid w:val="00C64F36"/>
    <w:rsid w:val="00C65283"/>
    <w:rsid w:val="00C658F9"/>
    <w:rsid w:val="00C6597A"/>
    <w:rsid w:val="00C70A4B"/>
    <w:rsid w:val="00C70AA7"/>
    <w:rsid w:val="00C7172C"/>
    <w:rsid w:val="00C724A9"/>
    <w:rsid w:val="00C72556"/>
    <w:rsid w:val="00C73E7E"/>
    <w:rsid w:val="00C74B1E"/>
    <w:rsid w:val="00C758B1"/>
    <w:rsid w:val="00C76475"/>
    <w:rsid w:val="00C76B9C"/>
    <w:rsid w:val="00C76DAE"/>
    <w:rsid w:val="00C77805"/>
    <w:rsid w:val="00C8061C"/>
    <w:rsid w:val="00C80C28"/>
    <w:rsid w:val="00C81483"/>
    <w:rsid w:val="00C824F1"/>
    <w:rsid w:val="00C8307D"/>
    <w:rsid w:val="00C841E2"/>
    <w:rsid w:val="00C844B2"/>
    <w:rsid w:val="00C84AE1"/>
    <w:rsid w:val="00C85C1B"/>
    <w:rsid w:val="00C865E9"/>
    <w:rsid w:val="00C8686D"/>
    <w:rsid w:val="00C86967"/>
    <w:rsid w:val="00C86D02"/>
    <w:rsid w:val="00C87C6C"/>
    <w:rsid w:val="00C901A4"/>
    <w:rsid w:val="00C90598"/>
    <w:rsid w:val="00C9138E"/>
    <w:rsid w:val="00C9182A"/>
    <w:rsid w:val="00C91E3D"/>
    <w:rsid w:val="00C92195"/>
    <w:rsid w:val="00C92820"/>
    <w:rsid w:val="00C92A50"/>
    <w:rsid w:val="00C930EC"/>
    <w:rsid w:val="00C9497E"/>
    <w:rsid w:val="00C94CC6"/>
    <w:rsid w:val="00C94D4C"/>
    <w:rsid w:val="00C9520B"/>
    <w:rsid w:val="00C9540C"/>
    <w:rsid w:val="00C96AEB"/>
    <w:rsid w:val="00C96CE4"/>
    <w:rsid w:val="00C97C96"/>
    <w:rsid w:val="00CA02AC"/>
    <w:rsid w:val="00CA10B3"/>
    <w:rsid w:val="00CA1D2C"/>
    <w:rsid w:val="00CA4314"/>
    <w:rsid w:val="00CA45E1"/>
    <w:rsid w:val="00CA5400"/>
    <w:rsid w:val="00CA5CDC"/>
    <w:rsid w:val="00CA6A5C"/>
    <w:rsid w:val="00CA798D"/>
    <w:rsid w:val="00CB0279"/>
    <w:rsid w:val="00CB0FB5"/>
    <w:rsid w:val="00CB117F"/>
    <w:rsid w:val="00CB263D"/>
    <w:rsid w:val="00CB3A00"/>
    <w:rsid w:val="00CB4512"/>
    <w:rsid w:val="00CB4B73"/>
    <w:rsid w:val="00CB4CFD"/>
    <w:rsid w:val="00CB5532"/>
    <w:rsid w:val="00CB5546"/>
    <w:rsid w:val="00CB5CD3"/>
    <w:rsid w:val="00CB6295"/>
    <w:rsid w:val="00CB6F1A"/>
    <w:rsid w:val="00CB7CDC"/>
    <w:rsid w:val="00CB7DEF"/>
    <w:rsid w:val="00CC0101"/>
    <w:rsid w:val="00CC03C0"/>
    <w:rsid w:val="00CC12AB"/>
    <w:rsid w:val="00CC147C"/>
    <w:rsid w:val="00CC1875"/>
    <w:rsid w:val="00CC1B11"/>
    <w:rsid w:val="00CC2272"/>
    <w:rsid w:val="00CC2399"/>
    <w:rsid w:val="00CC317B"/>
    <w:rsid w:val="00CC34B5"/>
    <w:rsid w:val="00CC4F03"/>
    <w:rsid w:val="00CC58D0"/>
    <w:rsid w:val="00CC639D"/>
    <w:rsid w:val="00CC6734"/>
    <w:rsid w:val="00CC69B3"/>
    <w:rsid w:val="00CC74CC"/>
    <w:rsid w:val="00CC7E95"/>
    <w:rsid w:val="00CC7F9D"/>
    <w:rsid w:val="00CD0EB2"/>
    <w:rsid w:val="00CD113D"/>
    <w:rsid w:val="00CD1731"/>
    <w:rsid w:val="00CD1A04"/>
    <w:rsid w:val="00CD2544"/>
    <w:rsid w:val="00CD312D"/>
    <w:rsid w:val="00CD3DB9"/>
    <w:rsid w:val="00CD4177"/>
    <w:rsid w:val="00CD46A6"/>
    <w:rsid w:val="00CD4F0E"/>
    <w:rsid w:val="00CD4F89"/>
    <w:rsid w:val="00CD5F6C"/>
    <w:rsid w:val="00CD654B"/>
    <w:rsid w:val="00CD6D6E"/>
    <w:rsid w:val="00CD6EB4"/>
    <w:rsid w:val="00CD7C3E"/>
    <w:rsid w:val="00CE0A56"/>
    <w:rsid w:val="00CE140D"/>
    <w:rsid w:val="00CE18EE"/>
    <w:rsid w:val="00CE197A"/>
    <w:rsid w:val="00CE277C"/>
    <w:rsid w:val="00CE37FA"/>
    <w:rsid w:val="00CE4592"/>
    <w:rsid w:val="00CE50EE"/>
    <w:rsid w:val="00CE51E5"/>
    <w:rsid w:val="00CE52BC"/>
    <w:rsid w:val="00CE532F"/>
    <w:rsid w:val="00CE59B2"/>
    <w:rsid w:val="00CF0143"/>
    <w:rsid w:val="00CF0645"/>
    <w:rsid w:val="00CF083B"/>
    <w:rsid w:val="00CF0EC9"/>
    <w:rsid w:val="00CF1C0C"/>
    <w:rsid w:val="00CF3E66"/>
    <w:rsid w:val="00CF41F1"/>
    <w:rsid w:val="00CF462A"/>
    <w:rsid w:val="00CF5903"/>
    <w:rsid w:val="00CF5E08"/>
    <w:rsid w:val="00CF6DD4"/>
    <w:rsid w:val="00CF6E3D"/>
    <w:rsid w:val="00CF726A"/>
    <w:rsid w:val="00CF766F"/>
    <w:rsid w:val="00D004E6"/>
    <w:rsid w:val="00D00A1F"/>
    <w:rsid w:val="00D01123"/>
    <w:rsid w:val="00D02405"/>
    <w:rsid w:val="00D0270B"/>
    <w:rsid w:val="00D02882"/>
    <w:rsid w:val="00D0396C"/>
    <w:rsid w:val="00D040C4"/>
    <w:rsid w:val="00D04952"/>
    <w:rsid w:val="00D04D60"/>
    <w:rsid w:val="00D05230"/>
    <w:rsid w:val="00D0586C"/>
    <w:rsid w:val="00D0610A"/>
    <w:rsid w:val="00D069BE"/>
    <w:rsid w:val="00D11CCA"/>
    <w:rsid w:val="00D12738"/>
    <w:rsid w:val="00D12DBD"/>
    <w:rsid w:val="00D13004"/>
    <w:rsid w:val="00D1402E"/>
    <w:rsid w:val="00D14C2F"/>
    <w:rsid w:val="00D150AC"/>
    <w:rsid w:val="00D15721"/>
    <w:rsid w:val="00D158FE"/>
    <w:rsid w:val="00D15F50"/>
    <w:rsid w:val="00D16419"/>
    <w:rsid w:val="00D205B1"/>
    <w:rsid w:val="00D219DE"/>
    <w:rsid w:val="00D2322C"/>
    <w:rsid w:val="00D233F0"/>
    <w:rsid w:val="00D242F2"/>
    <w:rsid w:val="00D2587C"/>
    <w:rsid w:val="00D261C9"/>
    <w:rsid w:val="00D26EEF"/>
    <w:rsid w:val="00D270BA"/>
    <w:rsid w:val="00D273AD"/>
    <w:rsid w:val="00D275BE"/>
    <w:rsid w:val="00D303EF"/>
    <w:rsid w:val="00D304E8"/>
    <w:rsid w:val="00D30952"/>
    <w:rsid w:val="00D30996"/>
    <w:rsid w:val="00D30CFC"/>
    <w:rsid w:val="00D313DA"/>
    <w:rsid w:val="00D3188B"/>
    <w:rsid w:val="00D31F33"/>
    <w:rsid w:val="00D33107"/>
    <w:rsid w:val="00D3336A"/>
    <w:rsid w:val="00D33F60"/>
    <w:rsid w:val="00D345D3"/>
    <w:rsid w:val="00D35039"/>
    <w:rsid w:val="00D353E0"/>
    <w:rsid w:val="00D35B8B"/>
    <w:rsid w:val="00D35E16"/>
    <w:rsid w:val="00D3678B"/>
    <w:rsid w:val="00D36F0C"/>
    <w:rsid w:val="00D3757F"/>
    <w:rsid w:val="00D37B52"/>
    <w:rsid w:val="00D40172"/>
    <w:rsid w:val="00D40316"/>
    <w:rsid w:val="00D40759"/>
    <w:rsid w:val="00D4113B"/>
    <w:rsid w:val="00D41B12"/>
    <w:rsid w:val="00D41E02"/>
    <w:rsid w:val="00D4220D"/>
    <w:rsid w:val="00D42D78"/>
    <w:rsid w:val="00D441CE"/>
    <w:rsid w:val="00D44396"/>
    <w:rsid w:val="00D4536B"/>
    <w:rsid w:val="00D45E39"/>
    <w:rsid w:val="00D46E44"/>
    <w:rsid w:val="00D47737"/>
    <w:rsid w:val="00D478F2"/>
    <w:rsid w:val="00D479CA"/>
    <w:rsid w:val="00D47A6E"/>
    <w:rsid w:val="00D47EAF"/>
    <w:rsid w:val="00D47F13"/>
    <w:rsid w:val="00D47FC9"/>
    <w:rsid w:val="00D50FB4"/>
    <w:rsid w:val="00D51FD4"/>
    <w:rsid w:val="00D53F3B"/>
    <w:rsid w:val="00D540D1"/>
    <w:rsid w:val="00D5453A"/>
    <w:rsid w:val="00D54FC6"/>
    <w:rsid w:val="00D55334"/>
    <w:rsid w:val="00D562DC"/>
    <w:rsid w:val="00D56D5E"/>
    <w:rsid w:val="00D57BBA"/>
    <w:rsid w:val="00D60319"/>
    <w:rsid w:val="00D60985"/>
    <w:rsid w:val="00D629C1"/>
    <w:rsid w:val="00D633E8"/>
    <w:rsid w:val="00D63728"/>
    <w:rsid w:val="00D63847"/>
    <w:rsid w:val="00D645D1"/>
    <w:rsid w:val="00D6496C"/>
    <w:rsid w:val="00D64E9B"/>
    <w:rsid w:val="00D64F26"/>
    <w:rsid w:val="00D6593C"/>
    <w:rsid w:val="00D65ADE"/>
    <w:rsid w:val="00D674B5"/>
    <w:rsid w:val="00D67B91"/>
    <w:rsid w:val="00D70990"/>
    <w:rsid w:val="00D71470"/>
    <w:rsid w:val="00D716ED"/>
    <w:rsid w:val="00D73291"/>
    <w:rsid w:val="00D736F8"/>
    <w:rsid w:val="00D74A84"/>
    <w:rsid w:val="00D75341"/>
    <w:rsid w:val="00D759F6"/>
    <w:rsid w:val="00D760FF"/>
    <w:rsid w:val="00D7709E"/>
    <w:rsid w:val="00D779E5"/>
    <w:rsid w:val="00D8097C"/>
    <w:rsid w:val="00D810B8"/>
    <w:rsid w:val="00D81B4A"/>
    <w:rsid w:val="00D83BC2"/>
    <w:rsid w:val="00D84C40"/>
    <w:rsid w:val="00D86377"/>
    <w:rsid w:val="00D8637E"/>
    <w:rsid w:val="00D87007"/>
    <w:rsid w:val="00D87040"/>
    <w:rsid w:val="00D8736E"/>
    <w:rsid w:val="00D87CA2"/>
    <w:rsid w:val="00D91D47"/>
    <w:rsid w:val="00D9237C"/>
    <w:rsid w:val="00D93040"/>
    <w:rsid w:val="00D93809"/>
    <w:rsid w:val="00D942F7"/>
    <w:rsid w:val="00D94A54"/>
    <w:rsid w:val="00D9584A"/>
    <w:rsid w:val="00D96837"/>
    <w:rsid w:val="00D973C7"/>
    <w:rsid w:val="00D97A12"/>
    <w:rsid w:val="00DA06F1"/>
    <w:rsid w:val="00DA199D"/>
    <w:rsid w:val="00DA1A53"/>
    <w:rsid w:val="00DA1CEF"/>
    <w:rsid w:val="00DA1DAB"/>
    <w:rsid w:val="00DA27E9"/>
    <w:rsid w:val="00DA2F8A"/>
    <w:rsid w:val="00DA300D"/>
    <w:rsid w:val="00DA393D"/>
    <w:rsid w:val="00DA3BE4"/>
    <w:rsid w:val="00DA4FFB"/>
    <w:rsid w:val="00DA6BE6"/>
    <w:rsid w:val="00DA6D27"/>
    <w:rsid w:val="00DA7A3A"/>
    <w:rsid w:val="00DB1152"/>
    <w:rsid w:val="00DB2153"/>
    <w:rsid w:val="00DB2A08"/>
    <w:rsid w:val="00DB2EFC"/>
    <w:rsid w:val="00DB349F"/>
    <w:rsid w:val="00DB4D6F"/>
    <w:rsid w:val="00DB6055"/>
    <w:rsid w:val="00DB6D6D"/>
    <w:rsid w:val="00DB708E"/>
    <w:rsid w:val="00DC0959"/>
    <w:rsid w:val="00DC1A7E"/>
    <w:rsid w:val="00DC1D77"/>
    <w:rsid w:val="00DC1F35"/>
    <w:rsid w:val="00DC2B20"/>
    <w:rsid w:val="00DC34B6"/>
    <w:rsid w:val="00DC3CAA"/>
    <w:rsid w:val="00DC3CD5"/>
    <w:rsid w:val="00DC471E"/>
    <w:rsid w:val="00DC58CD"/>
    <w:rsid w:val="00DC73AF"/>
    <w:rsid w:val="00DC7CC5"/>
    <w:rsid w:val="00DD1562"/>
    <w:rsid w:val="00DD223C"/>
    <w:rsid w:val="00DD25BA"/>
    <w:rsid w:val="00DD27E7"/>
    <w:rsid w:val="00DD396E"/>
    <w:rsid w:val="00DD3D4A"/>
    <w:rsid w:val="00DD46CA"/>
    <w:rsid w:val="00DD4735"/>
    <w:rsid w:val="00DD52C8"/>
    <w:rsid w:val="00DD53F4"/>
    <w:rsid w:val="00DD5447"/>
    <w:rsid w:val="00DD55FB"/>
    <w:rsid w:val="00DD5723"/>
    <w:rsid w:val="00DD614E"/>
    <w:rsid w:val="00DD61F0"/>
    <w:rsid w:val="00DE12CD"/>
    <w:rsid w:val="00DE163F"/>
    <w:rsid w:val="00DE2409"/>
    <w:rsid w:val="00DE4C97"/>
    <w:rsid w:val="00DE53EC"/>
    <w:rsid w:val="00DE731F"/>
    <w:rsid w:val="00DE741E"/>
    <w:rsid w:val="00DE7455"/>
    <w:rsid w:val="00DF0697"/>
    <w:rsid w:val="00DF0C69"/>
    <w:rsid w:val="00DF0FDF"/>
    <w:rsid w:val="00DF1325"/>
    <w:rsid w:val="00DF24B5"/>
    <w:rsid w:val="00DF2AC0"/>
    <w:rsid w:val="00DF358A"/>
    <w:rsid w:val="00DF37D4"/>
    <w:rsid w:val="00DF54C5"/>
    <w:rsid w:val="00DF63A0"/>
    <w:rsid w:val="00DF7708"/>
    <w:rsid w:val="00E001F1"/>
    <w:rsid w:val="00E008E4"/>
    <w:rsid w:val="00E0100B"/>
    <w:rsid w:val="00E0156A"/>
    <w:rsid w:val="00E01608"/>
    <w:rsid w:val="00E016CF"/>
    <w:rsid w:val="00E0201D"/>
    <w:rsid w:val="00E03DEF"/>
    <w:rsid w:val="00E04463"/>
    <w:rsid w:val="00E04F0B"/>
    <w:rsid w:val="00E0535C"/>
    <w:rsid w:val="00E05B90"/>
    <w:rsid w:val="00E06762"/>
    <w:rsid w:val="00E06B29"/>
    <w:rsid w:val="00E06C2A"/>
    <w:rsid w:val="00E073D7"/>
    <w:rsid w:val="00E07455"/>
    <w:rsid w:val="00E1198C"/>
    <w:rsid w:val="00E119C7"/>
    <w:rsid w:val="00E11CE2"/>
    <w:rsid w:val="00E120E0"/>
    <w:rsid w:val="00E13294"/>
    <w:rsid w:val="00E133BB"/>
    <w:rsid w:val="00E13878"/>
    <w:rsid w:val="00E1413A"/>
    <w:rsid w:val="00E14188"/>
    <w:rsid w:val="00E1589C"/>
    <w:rsid w:val="00E169CA"/>
    <w:rsid w:val="00E175A2"/>
    <w:rsid w:val="00E17643"/>
    <w:rsid w:val="00E1783E"/>
    <w:rsid w:val="00E17F1C"/>
    <w:rsid w:val="00E2022C"/>
    <w:rsid w:val="00E20903"/>
    <w:rsid w:val="00E218B5"/>
    <w:rsid w:val="00E21C98"/>
    <w:rsid w:val="00E22520"/>
    <w:rsid w:val="00E22714"/>
    <w:rsid w:val="00E2743E"/>
    <w:rsid w:val="00E31550"/>
    <w:rsid w:val="00E31759"/>
    <w:rsid w:val="00E31FFD"/>
    <w:rsid w:val="00E3224F"/>
    <w:rsid w:val="00E32B37"/>
    <w:rsid w:val="00E32B54"/>
    <w:rsid w:val="00E330F9"/>
    <w:rsid w:val="00E339FC"/>
    <w:rsid w:val="00E33EEA"/>
    <w:rsid w:val="00E34762"/>
    <w:rsid w:val="00E351B8"/>
    <w:rsid w:val="00E35A9A"/>
    <w:rsid w:val="00E374E5"/>
    <w:rsid w:val="00E40BA9"/>
    <w:rsid w:val="00E41C1B"/>
    <w:rsid w:val="00E428F0"/>
    <w:rsid w:val="00E42C8E"/>
    <w:rsid w:val="00E44F60"/>
    <w:rsid w:val="00E51E1E"/>
    <w:rsid w:val="00E53A85"/>
    <w:rsid w:val="00E55C4D"/>
    <w:rsid w:val="00E57013"/>
    <w:rsid w:val="00E57A86"/>
    <w:rsid w:val="00E606DA"/>
    <w:rsid w:val="00E60A2D"/>
    <w:rsid w:val="00E628BF"/>
    <w:rsid w:val="00E62FA9"/>
    <w:rsid w:val="00E642D1"/>
    <w:rsid w:val="00E646A2"/>
    <w:rsid w:val="00E648D6"/>
    <w:rsid w:val="00E66253"/>
    <w:rsid w:val="00E66B32"/>
    <w:rsid w:val="00E7072A"/>
    <w:rsid w:val="00E72322"/>
    <w:rsid w:val="00E733B1"/>
    <w:rsid w:val="00E7384B"/>
    <w:rsid w:val="00E73CC8"/>
    <w:rsid w:val="00E7467C"/>
    <w:rsid w:val="00E757F4"/>
    <w:rsid w:val="00E75C8D"/>
    <w:rsid w:val="00E7631C"/>
    <w:rsid w:val="00E76B7E"/>
    <w:rsid w:val="00E77EF0"/>
    <w:rsid w:val="00E80253"/>
    <w:rsid w:val="00E80959"/>
    <w:rsid w:val="00E80C2F"/>
    <w:rsid w:val="00E818BE"/>
    <w:rsid w:val="00E81E03"/>
    <w:rsid w:val="00E8413C"/>
    <w:rsid w:val="00E8449F"/>
    <w:rsid w:val="00E84897"/>
    <w:rsid w:val="00E8516D"/>
    <w:rsid w:val="00E854EB"/>
    <w:rsid w:val="00E854FC"/>
    <w:rsid w:val="00E85E51"/>
    <w:rsid w:val="00E863CB"/>
    <w:rsid w:val="00E86745"/>
    <w:rsid w:val="00E90034"/>
    <w:rsid w:val="00E90526"/>
    <w:rsid w:val="00E90AA1"/>
    <w:rsid w:val="00E911C4"/>
    <w:rsid w:val="00E91982"/>
    <w:rsid w:val="00E91DF6"/>
    <w:rsid w:val="00E91E50"/>
    <w:rsid w:val="00E92911"/>
    <w:rsid w:val="00E92BD3"/>
    <w:rsid w:val="00E93768"/>
    <w:rsid w:val="00E93F08"/>
    <w:rsid w:val="00E93FC4"/>
    <w:rsid w:val="00E9435E"/>
    <w:rsid w:val="00E9468A"/>
    <w:rsid w:val="00E94DAC"/>
    <w:rsid w:val="00E9569F"/>
    <w:rsid w:val="00E95920"/>
    <w:rsid w:val="00E96793"/>
    <w:rsid w:val="00E96FD3"/>
    <w:rsid w:val="00EA01EE"/>
    <w:rsid w:val="00EA0B98"/>
    <w:rsid w:val="00EA2AF0"/>
    <w:rsid w:val="00EA2FF2"/>
    <w:rsid w:val="00EA4AC8"/>
    <w:rsid w:val="00EA55EE"/>
    <w:rsid w:val="00EA6E3F"/>
    <w:rsid w:val="00EA71EF"/>
    <w:rsid w:val="00EA77E2"/>
    <w:rsid w:val="00EB0D19"/>
    <w:rsid w:val="00EB12E8"/>
    <w:rsid w:val="00EB1323"/>
    <w:rsid w:val="00EB1D75"/>
    <w:rsid w:val="00EB2372"/>
    <w:rsid w:val="00EB3712"/>
    <w:rsid w:val="00EB6A4F"/>
    <w:rsid w:val="00EB6DCB"/>
    <w:rsid w:val="00EB6E2B"/>
    <w:rsid w:val="00EB7ED1"/>
    <w:rsid w:val="00EC0219"/>
    <w:rsid w:val="00EC08D9"/>
    <w:rsid w:val="00EC0E78"/>
    <w:rsid w:val="00EC11E2"/>
    <w:rsid w:val="00EC18AF"/>
    <w:rsid w:val="00EC1DC6"/>
    <w:rsid w:val="00EC202C"/>
    <w:rsid w:val="00EC209A"/>
    <w:rsid w:val="00EC3297"/>
    <w:rsid w:val="00EC41DC"/>
    <w:rsid w:val="00EC48EA"/>
    <w:rsid w:val="00EC6437"/>
    <w:rsid w:val="00ED07AA"/>
    <w:rsid w:val="00ED1CEB"/>
    <w:rsid w:val="00ED3285"/>
    <w:rsid w:val="00ED3846"/>
    <w:rsid w:val="00ED3D13"/>
    <w:rsid w:val="00ED4028"/>
    <w:rsid w:val="00ED41C5"/>
    <w:rsid w:val="00ED4F80"/>
    <w:rsid w:val="00ED5379"/>
    <w:rsid w:val="00ED5B69"/>
    <w:rsid w:val="00ED72F2"/>
    <w:rsid w:val="00ED74F6"/>
    <w:rsid w:val="00EE0D41"/>
    <w:rsid w:val="00EE1166"/>
    <w:rsid w:val="00EE15CA"/>
    <w:rsid w:val="00EE1733"/>
    <w:rsid w:val="00EE1F37"/>
    <w:rsid w:val="00EE321D"/>
    <w:rsid w:val="00EE3A0F"/>
    <w:rsid w:val="00EE3A79"/>
    <w:rsid w:val="00EE3B8E"/>
    <w:rsid w:val="00EE3CF4"/>
    <w:rsid w:val="00EE468C"/>
    <w:rsid w:val="00EE4B67"/>
    <w:rsid w:val="00EE4C01"/>
    <w:rsid w:val="00EE534E"/>
    <w:rsid w:val="00EE622F"/>
    <w:rsid w:val="00EE654C"/>
    <w:rsid w:val="00EE6D8D"/>
    <w:rsid w:val="00EF099A"/>
    <w:rsid w:val="00EF0EB2"/>
    <w:rsid w:val="00EF12BE"/>
    <w:rsid w:val="00EF1D4C"/>
    <w:rsid w:val="00EF24B7"/>
    <w:rsid w:val="00EF27FC"/>
    <w:rsid w:val="00EF298D"/>
    <w:rsid w:val="00EF521E"/>
    <w:rsid w:val="00EF5981"/>
    <w:rsid w:val="00EF5C91"/>
    <w:rsid w:val="00EF7200"/>
    <w:rsid w:val="00EF7FED"/>
    <w:rsid w:val="00F011AA"/>
    <w:rsid w:val="00F0188D"/>
    <w:rsid w:val="00F0238D"/>
    <w:rsid w:val="00F02FD1"/>
    <w:rsid w:val="00F035EE"/>
    <w:rsid w:val="00F0399E"/>
    <w:rsid w:val="00F04042"/>
    <w:rsid w:val="00F04081"/>
    <w:rsid w:val="00F04195"/>
    <w:rsid w:val="00F04532"/>
    <w:rsid w:val="00F04BE3"/>
    <w:rsid w:val="00F04D56"/>
    <w:rsid w:val="00F04ECA"/>
    <w:rsid w:val="00F06A48"/>
    <w:rsid w:val="00F06B47"/>
    <w:rsid w:val="00F06B48"/>
    <w:rsid w:val="00F06F6E"/>
    <w:rsid w:val="00F070B2"/>
    <w:rsid w:val="00F10248"/>
    <w:rsid w:val="00F1140B"/>
    <w:rsid w:val="00F1189D"/>
    <w:rsid w:val="00F11F75"/>
    <w:rsid w:val="00F12341"/>
    <w:rsid w:val="00F125D1"/>
    <w:rsid w:val="00F12960"/>
    <w:rsid w:val="00F12B1C"/>
    <w:rsid w:val="00F14A8A"/>
    <w:rsid w:val="00F14AC1"/>
    <w:rsid w:val="00F1500B"/>
    <w:rsid w:val="00F15090"/>
    <w:rsid w:val="00F1522C"/>
    <w:rsid w:val="00F15488"/>
    <w:rsid w:val="00F178E0"/>
    <w:rsid w:val="00F20255"/>
    <w:rsid w:val="00F206B1"/>
    <w:rsid w:val="00F20883"/>
    <w:rsid w:val="00F210B7"/>
    <w:rsid w:val="00F21C3E"/>
    <w:rsid w:val="00F223D1"/>
    <w:rsid w:val="00F22E1D"/>
    <w:rsid w:val="00F23AF9"/>
    <w:rsid w:val="00F23D67"/>
    <w:rsid w:val="00F25573"/>
    <w:rsid w:val="00F25F5C"/>
    <w:rsid w:val="00F26252"/>
    <w:rsid w:val="00F2725D"/>
    <w:rsid w:val="00F3039B"/>
    <w:rsid w:val="00F30B9B"/>
    <w:rsid w:val="00F30CBB"/>
    <w:rsid w:val="00F31812"/>
    <w:rsid w:val="00F31F9E"/>
    <w:rsid w:val="00F325CA"/>
    <w:rsid w:val="00F33062"/>
    <w:rsid w:val="00F34476"/>
    <w:rsid w:val="00F349A3"/>
    <w:rsid w:val="00F35E05"/>
    <w:rsid w:val="00F36554"/>
    <w:rsid w:val="00F3680A"/>
    <w:rsid w:val="00F36F62"/>
    <w:rsid w:val="00F3780C"/>
    <w:rsid w:val="00F37C39"/>
    <w:rsid w:val="00F40952"/>
    <w:rsid w:val="00F40B2F"/>
    <w:rsid w:val="00F4181E"/>
    <w:rsid w:val="00F426CA"/>
    <w:rsid w:val="00F439DD"/>
    <w:rsid w:val="00F43ABC"/>
    <w:rsid w:val="00F44929"/>
    <w:rsid w:val="00F45214"/>
    <w:rsid w:val="00F45872"/>
    <w:rsid w:val="00F45DC8"/>
    <w:rsid w:val="00F46CF6"/>
    <w:rsid w:val="00F47DE2"/>
    <w:rsid w:val="00F5057E"/>
    <w:rsid w:val="00F51A0F"/>
    <w:rsid w:val="00F51ADC"/>
    <w:rsid w:val="00F51F33"/>
    <w:rsid w:val="00F53808"/>
    <w:rsid w:val="00F5469E"/>
    <w:rsid w:val="00F54C3E"/>
    <w:rsid w:val="00F5509B"/>
    <w:rsid w:val="00F55C7A"/>
    <w:rsid w:val="00F55F35"/>
    <w:rsid w:val="00F56688"/>
    <w:rsid w:val="00F573F1"/>
    <w:rsid w:val="00F57613"/>
    <w:rsid w:val="00F60FD9"/>
    <w:rsid w:val="00F61BAD"/>
    <w:rsid w:val="00F61DCE"/>
    <w:rsid w:val="00F61E94"/>
    <w:rsid w:val="00F62887"/>
    <w:rsid w:val="00F62B9C"/>
    <w:rsid w:val="00F63E71"/>
    <w:rsid w:val="00F647F8"/>
    <w:rsid w:val="00F65266"/>
    <w:rsid w:val="00F6541E"/>
    <w:rsid w:val="00F65701"/>
    <w:rsid w:val="00F702A2"/>
    <w:rsid w:val="00F70856"/>
    <w:rsid w:val="00F70C70"/>
    <w:rsid w:val="00F714AA"/>
    <w:rsid w:val="00F72044"/>
    <w:rsid w:val="00F725EE"/>
    <w:rsid w:val="00F72BAE"/>
    <w:rsid w:val="00F72C98"/>
    <w:rsid w:val="00F72D00"/>
    <w:rsid w:val="00F72F2E"/>
    <w:rsid w:val="00F72F9A"/>
    <w:rsid w:val="00F7450C"/>
    <w:rsid w:val="00F751E5"/>
    <w:rsid w:val="00F75F1B"/>
    <w:rsid w:val="00F762E1"/>
    <w:rsid w:val="00F77FDE"/>
    <w:rsid w:val="00F805CB"/>
    <w:rsid w:val="00F80C40"/>
    <w:rsid w:val="00F81C1D"/>
    <w:rsid w:val="00F82E93"/>
    <w:rsid w:val="00F82F99"/>
    <w:rsid w:val="00F83352"/>
    <w:rsid w:val="00F837A1"/>
    <w:rsid w:val="00F87215"/>
    <w:rsid w:val="00F87A28"/>
    <w:rsid w:val="00F901C5"/>
    <w:rsid w:val="00F90974"/>
    <w:rsid w:val="00F90C43"/>
    <w:rsid w:val="00F9348D"/>
    <w:rsid w:val="00F94BB4"/>
    <w:rsid w:val="00F96556"/>
    <w:rsid w:val="00F96CEE"/>
    <w:rsid w:val="00F96D48"/>
    <w:rsid w:val="00F96E44"/>
    <w:rsid w:val="00F97D3A"/>
    <w:rsid w:val="00FA215F"/>
    <w:rsid w:val="00FA32BB"/>
    <w:rsid w:val="00FA40E5"/>
    <w:rsid w:val="00FA46E6"/>
    <w:rsid w:val="00FA54BC"/>
    <w:rsid w:val="00FA576F"/>
    <w:rsid w:val="00FA683F"/>
    <w:rsid w:val="00FA6D94"/>
    <w:rsid w:val="00FA73BD"/>
    <w:rsid w:val="00FB0293"/>
    <w:rsid w:val="00FB0577"/>
    <w:rsid w:val="00FB0876"/>
    <w:rsid w:val="00FB096E"/>
    <w:rsid w:val="00FB13FF"/>
    <w:rsid w:val="00FB17F3"/>
    <w:rsid w:val="00FB1B1B"/>
    <w:rsid w:val="00FB1C78"/>
    <w:rsid w:val="00FB2579"/>
    <w:rsid w:val="00FB2C70"/>
    <w:rsid w:val="00FB2FB1"/>
    <w:rsid w:val="00FB4DBA"/>
    <w:rsid w:val="00FB4EF7"/>
    <w:rsid w:val="00FB4F0C"/>
    <w:rsid w:val="00FB5C73"/>
    <w:rsid w:val="00FB5EF8"/>
    <w:rsid w:val="00FB64BC"/>
    <w:rsid w:val="00FB65B3"/>
    <w:rsid w:val="00FB70BA"/>
    <w:rsid w:val="00FB74E2"/>
    <w:rsid w:val="00FC27EA"/>
    <w:rsid w:val="00FC480E"/>
    <w:rsid w:val="00FC53E7"/>
    <w:rsid w:val="00FC55A1"/>
    <w:rsid w:val="00FC5EBE"/>
    <w:rsid w:val="00FC5F2B"/>
    <w:rsid w:val="00FC7428"/>
    <w:rsid w:val="00FC7BEE"/>
    <w:rsid w:val="00FD0355"/>
    <w:rsid w:val="00FD08CD"/>
    <w:rsid w:val="00FD0999"/>
    <w:rsid w:val="00FD1A7B"/>
    <w:rsid w:val="00FD1DFD"/>
    <w:rsid w:val="00FD20C5"/>
    <w:rsid w:val="00FD27C7"/>
    <w:rsid w:val="00FD2E83"/>
    <w:rsid w:val="00FD33A4"/>
    <w:rsid w:val="00FD3586"/>
    <w:rsid w:val="00FD45BE"/>
    <w:rsid w:val="00FD48D9"/>
    <w:rsid w:val="00FD4D91"/>
    <w:rsid w:val="00FD4EF3"/>
    <w:rsid w:val="00FD544B"/>
    <w:rsid w:val="00FD5BF9"/>
    <w:rsid w:val="00FD66F4"/>
    <w:rsid w:val="00FD6895"/>
    <w:rsid w:val="00FE0193"/>
    <w:rsid w:val="00FE0E51"/>
    <w:rsid w:val="00FE1043"/>
    <w:rsid w:val="00FE1086"/>
    <w:rsid w:val="00FE545D"/>
    <w:rsid w:val="00FE5E03"/>
    <w:rsid w:val="00FE615A"/>
    <w:rsid w:val="00FE6926"/>
    <w:rsid w:val="00FE7D47"/>
    <w:rsid w:val="00FF0846"/>
    <w:rsid w:val="00FF1C47"/>
    <w:rsid w:val="00FF3077"/>
    <w:rsid w:val="00FF32AA"/>
    <w:rsid w:val="00FF4617"/>
    <w:rsid w:val="00FF546C"/>
    <w:rsid w:val="00FF5828"/>
    <w:rsid w:val="00FF58A9"/>
    <w:rsid w:val="00FF78A7"/>
    <w:rsid w:val="00FF7C08"/>
    <w:rsid w:val="00FF7C7B"/>
    <w:rsid w:val="00FF7D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A6FAC-AF70-465A-84CC-545FCF60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7B"/>
    <w:pPr>
      <w:suppressAutoHyphens/>
      <w:spacing w:line="240" w:lineRule="atLeast"/>
    </w:pPr>
    <w:rPr>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rsid w:val="00930F93"/>
    <w:rPr>
      <w:rFonts w:ascii="Times New Roman" w:hAnsi="Times New Roman"/>
      <w:sz w:val="18"/>
      <w:vertAlign w:val="superscript"/>
    </w:rPr>
  </w:style>
  <w:style w:type="character" w:styleId="FootnoteReference">
    <w:name w:val="footnote reference"/>
    <w:aliases w:val="4_G"/>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link w:val="EndnoteText"/>
    <w:rsid w:val="00930F93"/>
    <w:rPr>
      <w:sz w:val="18"/>
    </w:rPr>
  </w:style>
  <w:style w:type="paragraph" w:styleId="FootnoteText">
    <w:name w:val="footnote text"/>
    <w:aliases w:val="5_G"/>
    <w:basedOn w:val="Normal"/>
    <w:link w:val="FootnoteTextChar"/>
    <w:rsid w:val="00930F93"/>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rsid w:val="00930F93"/>
    <w:rPr>
      <w:sz w:val="18"/>
    </w:rPr>
  </w:style>
  <w:style w:type="character" w:styleId="FollowedHyperlink">
    <w:name w:val="FollowedHyperlink"/>
    <w:semiHidden/>
    <w:rsid w:val="00930F93"/>
    <w:rPr>
      <w:color w:val="auto"/>
      <w:u w:val="none"/>
    </w:rPr>
  </w:style>
  <w:style w:type="paragraph" w:styleId="Footer">
    <w:name w:val="footer"/>
    <w:aliases w:val="3_G"/>
    <w:basedOn w:val="Normal"/>
    <w:link w:val="FooterChar"/>
    <w:uiPriority w:val="99"/>
    <w:rsid w:val="00930F93"/>
    <w:pPr>
      <w:spacing w:line="240" w:lineRule="auto"/>
    </w:pPr>
    <w:rPr>
      <w:sz w:val="16"/>
    </w:rPr>
  </w:style>
  <w:style w:type="character" w:customStyle="1" w:styleId="FooterChar">
    <w:name w:val="Footer Char"/>
    <w:aliases w:val="3_G Char"/>
    <w:link w:val="Footer"/>
    <w:uiPriority w:val="99"/>
    <w:rsid w:val="00930F93"/>
    <w:rPr>
      <w:sz w:val="16"/>
    </w:rPr>
  </w:style>
  <w:style w:type="paragraph" w:styleId="Header">
    <w:name w:val="header"/>
    <w:aliases w:val="6_G"/>
    <w:basedOn w:val="Normal"/>
    <w:link w:val="HeaderChar"/>
    <w:rsid w:val="00930F93"/>
    <w:pPr>
      <w:pBdr>
        <w:bottom w:val="single" w:sz="4" w:space="4" w:color="auto"/>
      </w:pBdr>
      <w:spacing w:line="240" w:lineRule="auto"/>
    </w:pPr>
    <w:rPr>
      <w:b/>
      <w:sz w:val="18"/>
    </w:rPr>
  </w:style>
  <w:style w:type="character" w:customStyle="1" w:styleId="HeaderChar">
    <w:name w:val="Header Char"/>
    <w:aliases w:val="6_G Char"/>
    <w:link w:val="Header"/>
    <w:rsid w:val="00930F93"/>
    <w:rPr>
      <w:b/>
      <w:sz w:val="18"/>
    </w:rPr>
  </w:style>
  <w:style w:type="character" w:styleId="PageNumber">
    <w:name w:val="page number"/>
    <w:aliases w:val="7_G"/>
    <w:rsid w:val="00930F93"/>
    <w:rPr>
      <w:rFonts w:ascii="Times New Roman" w:hAnsi="Times New Roman"/>
      <w:b/>
      <w:sz w:val="18"/>
    </w:rPr>
  </w:style>
  <w:style w:type="table" w:styleId="TableGrid">
    <w:name w:val="Table Grid"/>
    <w:basedOn w:val="TableNormal"/>
    <w:uiPriority w:val="59"/>
    <w:rsid w:val="009A47A4"/>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9A47A4"/>
  </w:style>
  <w:style w:type="paragraph" w:styleId="BalloonText">
    <w:name w:val="Balloon Text"/>
    <w:basedOn w:val="Normal"/>
    <w:link w:val="BalloonTextChar"/>
    <w:uiPriority w:val="99"/>
    <w:semiHidden/>
    <w:unhideWhenUsed/>
    <w:rsid w:val="006861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616E"/>
    <w:rPr>
      <w:rFonts w:ascii="Tahoma" w:hAnsi="Tahoma" w:cs="Tahoma"/>
      <w:sz w:val="16"/>
      <w:szCs w:val="16"/>
      <w:lang w:val="en-GB" w:eastAsia="en-US"/>
    </w:rPr>
  </w:style>
  <w:style w:type="character" w:styleId="Hyperlink">
    <w:name w:val="Hyperlink"/>
    <w:uiPriority w:val="99"/>
    <w:unhideWhenUsed/>
    <w:rsid w:val="003029FB"/>
    <w:rPr>
      <w:color w:val="0000FF"/>
      <w:u w:val="single"/>
    </w:rPr>
  </w:style>
  <w:style w:type="paragraph" w:styleId="CommentText">
    <w:name w:val="annotation text"/>
    <w:basedOn w:val="Normal"/>
    <w:link w:val="CommentTextChar"/>
    <w:semiHidden/>
    <w:rsid w:val="00D40172"/>
    <w:pPr>
      <w:tabs>
        <w:tab w:val="left" w:pos="567"/>
      </w:tabs>
      <w:suppressAutoHyphens w:val="0"/>
      <w:spacing w:before="120" w:line="240" w:lineRule="auto"/>
      <w:jc w:val="both"/>
    </w:pPr>
    <w:rPr>
      <w:lang w:val="fr-FR" w:eastAsia="fr-FR"/>
    </w:rPr>
  </w:style>
  <w:style w:type="character" w:customStyle="1" w:styleId="CommentTextChar">
    <w:name w:val="Comment Text Char"/>
    <w:link w:val="CommentText"/>
    <w:semiHidden/>
    <w:rsid w:val="00D40172"/>
    <w:rPr>
      <w:lang w:val="fr-FR" w:eastAsia="fr-FR"/>
    </w:rPr>
  </w:style>
  <w:style w:type="character" w:styleId="CommentReference">
    <w:name w:val="annotation reference"/>
    <w:semiHidden/>
    <w:rsid w:val="00D40172"/>
    <w:rPr>
      <w:sz w:val="16"/>
      <w:szCs w:val="16"/>
    </w:rPr>
  </w:style>
  <w:style w:type="paragraph" w:styleId="CommentSubject">
    <w:name w:val="annotation subject"/>
    <w:basedOn w:val="CommentText"/>
    <w:next w:val="CommentText"/>
    <w:link w:val="CommentSubjectChar"/>
    <w:uiPriority w:val="99"/>
    <w:semiHidden/>
    <w:unhideWhenUsed/>
    <w:rsid w:val="007754CC"/>
    <w:pPr>
      <w:tabs>
        <w:tab w:val="clear" w:pos="567"/>
      </w:tabs>
      <w:suppressAutoHyphens/>
      <w:spacing w:before="0" w:line="240" w:lineRule="atLeast"/>
      <w:jc w:val="left"/>
    </w:pPr>
    <w:rPr>
      <w:b/>
      <w:bCs/>
      <w:lang w:val="hr-HR" w:eastAsia="en-US"/>
    </w:rPr>
  </w:style>
  <w:style w:type="character" w:customStyle="1" w:styleId="CommentSubjectChar">
    <w:name w:val="Comment Subject Char"/>
    <w:link w:val="CommentSubject"/>
    <w:uiPriority w:val="99"/>
    <w:semiHidden/>
    <w:rsid w:val="007754CC"/>
    <w:rPr>
      <w:b/>
      <w:bCs/>
      <w:lang w:val="fr-FR" w:eastAsia="en-US"/>
    </w:rPr>
  </w:style>
  <w:style w:type="paragraph" w:styleId="ListParagraph">
    <w:name w:val="List Paragraph"/>
    <w:basedOn w:val="Normal"/>
    <w:uiPriority w:val="34"/>
    <w:qFormat/>
    <w:rsid w:val="0088567C"/>
    <w:pPr>
      <w:ind w:left="720"/>
      <w:contextualSpacing/>
    </w:pPr>
  </w:style>
  <w:style w:type="character" w:customStyle="1" w:styleId="hps">
    <w:name w:val="hps"/>
    <w:basedOn w:val="DefaultParagraphFont"/>
    <w:rsid w:val="003B54AC"/>
  </w:style>
  <w:style w:type="character" w:customStyle="1" w:styleId="atn">
    <w:name w:val="atn"/>
    <w:basedOn w:val="DefaultParagraphFont"/>
    <w:rsid w:val="00273D7A"/>
  </w:style>
  <w:style w:type="character" w:customStyle="1" w:styleId="longtext">
    <w:name w:val="long_text"/>
    <w:basedOn w:val="DefaultParagraphFont"/>
    <w:rsid w:val="001361D8"/>
  </w:style>
  <w:style w:type="paragraph" w:styleId="Revision">
    <w:name w:val="Revision"/>
    <w:hidden/>
    <w:uiPriority w:val="99"/>
    <w:semiHidden/>
    <w:rsid w:val="008B528B"/>
    <w:rPr>
      <w:lang w:eastAsia="en-US"/>
    </w:rPr>
  </w:style>
  <w:style w:type="table" w:customStyle="1" w:styleId="TableGrid1">
    <w:name w:val="Table Grid1"/>
    <w:basedOn w:val="TableNormal"/>
    <w:next w:val="TableGrid"/>
    <w:uiPriority w:val="59"/>
    <w:rsid w:val="00A966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ak">
    <w:name w:val="clanak"/>
    <w:basedOn w:val="Normal"/>
    <w:rsid w:val="00F53808"/>
    <w:pPr>
      <w:suppressAutoHyphens w:val="0"/>
      <w:spacing w:before="100" w:beforeAutospacing="1" w:after="100" w:afterAutospacing="1" w:line="240" w:lineRule="auto"/>
      <w:jc w:val="center"/>
    </w:pPr>
    <w:rPr>
      <w:b/>
      <w:bCs/>
      <w:sz w:val="24"/>
      <w:szCs w:val="24"/>
      <w:lang w:eastAsia="hr-HR"/>
    </w:rPr>
  </w:style>
  <w:style w:type="paragraph" w:styleId="NormalWeb">
    <w:name w:val="Normal (Web)"/>
    <w:basedOn w:val="Normal"/>
    <w:uiPriority w:val="99"/>
    <w:unhideWhenUsed/>
    <w:rsid w:val="00F53808"/>
    <w:pPr>
      <w:suppressAutoHyphens w:val="0"/>
      <w:spacing w:before="100" w:beforeAutospacing="1" w:after="100" w:afterAutospacing="1" w:line="240" w:lineRule="auto"/>
    </w:pPr>
    <w:rPr>
      <w:sz w:val="24"/>
      <w:szCs w:val="24"/>
      <w:lang w:eastAsia="hr-HR"/>
    </w:rPr>
  </w:style>
  <w:style w:type="character" w:customStyle="1" w:styleId="xyclanak1">
    <w:name w:val="xyclanak1"/>
    <w:basedOn w:val="DefaultParagraphFont"/>
    <w:rsid w:val="00F53808"/>
  </w:style>
  <w:style w:type="paragraph" w:styleId="NoSpacing">
    <w:name w:val="No Spacing"/>
    <w:basedOn w:val="Normal"/>
    <w:uiPriority w:val="1"/>
    <w:qFormat/>
    <w:rsid w:val="00525AA4"/>
    <w:pPr>
      <w:suppressAutoHyphens w:val="0"/>
      <w:spacing w:before="100" w:beforeAutospacing="1" w:after="100" w:afterAutospacing="1" w:line="240" w:lineRule="auto"/>
    </w:pPr>
    <w:rPr>
      <w:sz w:val="24"/>
      <w:szCs w:val="24"/>
      <w:lang w:eastAsia="hr-HR"/>
    </w:rPr>
  </w:style>
  <w:style w:type="character" w:customStyle="1" w:styleId="apple-converted-space">
    <w:name w:val="apple-converted-space"/>
    <w:basedOn w:val="DefaultParagraphFont"/>
    <w:rsid w:val="00B62CEE"/>
  </w:style>
  <w:style w:type="numbering" w:customStyle="1" w:styleId="NoList1">
    <w:name w:val="No List1"/>
    <w:next w:val="NoList"/>
    <w:uiPriority w:val="99"/>
    <w:semiHidden/>
    <w:unhideWhenUsed/>
    <w:rsid w:val="00627ED3"/>
  </w:style>
  <w:style w:type="paragraph" w:customStyle="1" w:styleId="Default">
    <w:name w:val="Default"/>
    <w:rsid w:val="00F5469E"/>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555">
      <w:bodyDiv w:val="1"/>
      <w:marLeft w:val="0"/>
      <w:marRight w:val="0"/>
      <w:marTop w:val="0"/>
      <w:marBottom w:val="0"/>
      <w:divBdr>
        <w:top w:val="none" w:sz="0" w:space="0" w:color="auto"/>
        <w:left w:val="none" w:sz="0" w:space="0" w:color="auto"/>
        <w:bottom w:val="none" w:sz="0" w:space="0" w:color="auto"/>
        <w:right w:val="none" w:sz="0" w:space="0" w:color="auto"/>
      </w:divBdr>
      <w:divsChild>
        <w:div w:id="320623222">
          <w:marLeft w:val="0"/>
          <w:marRight w:val="0"/>
          <w:marTop w:val="0"/>
          <w:marBottom w:val="0"/>
          <w:divBdr>
            <w:top w:val="none" w:sz="0" w:space="0" w:color="auto"/>
            <w:left w:val="none" w:sz="0" w:space="0" w:color="auto"/>
            <w:bottom w:val="none" w:sz="0" w:space="0" w:color="auto"/>
            <w:right w:val="none" w:sz="0" w:space="0" w:color="auto"/>
          </w:divBdr>
          <w:divsChild>
            <w:div w:id="2124643571">
              <w:marLeft w:val="0"/>
              <w:marRight w:val="0"/>
              <w:marTop w:val="0"/>
              <w:marBottom w:val="0"/>
              <w:divBdr>
                <w:top w:val="none" w:sz="0" w:space="0" w:color="auto"/>
                <w:left w:val="none" w:sz="0" w:space="0" w:color="auto"/>
                <w:bottom w:val="none" w:sz="0" w:space="0" w:color="auto"/>
                <w:right w:val="none" w:sz="0" w:space="0" w:color="auto"/>
              </w:divBdr>
              <w:divsChild>
                <w:div w:id="421074075">
                  <w:marLeft w:val="210"/>
                  <w:marRight w:val="210"/>
                  <w:marTop w:val="0"/>
                  <w:marBottom w:val="0"/>
                  <w:divBdr>
                    <w:top w:val="none" w:sz="0" w:space="0" w:color="auto"/>
                    <w:left w:val="none" w:sz="0" w:space="0" w:color="auto"/>
                    <w:bottom w:val="none" w:sz="0" w:space="0" w:color="auto"/>
                    <w:right w:val="none" w:sz="0" w:space="0" w:color="auto"/>
                  </w:divBdr>
                  <w:divsChild>
                    <w:div w:id="1454640106">
                      <w:marLeft w:val="3420"/>
                      <w:marRight w:val="3420"/>
                      <w:marTop w:val="0"/>
                      <w:marBottom w:val="0"/>
                      <w:divBdr>
                        <w:top w:val="none" w:sz="0" w:space="0" w:color="auto"/>
                        <w:left w:val="none" w:sz="0" w:space="0" w:color="auto"/>
                        <w:bottom w:val="none" w:sz="0" w:space="0" w:color="auto"/>
                        <w:right w:val="none" w:sz="0" w:space="0" w:color="auto"/>
                      </w:divBdr>
                      <w:divsChild>
                        <w:div w:id="475413707">
                          <w:marLeft w:val="0"/>
                          <w:marRight w:val="0"/>
                          <w:marTop w:val="0"/>
                          <w:marBottom w:val="0"/>
                          <w:divBdr>
                            <w:top w:val="none" w:sz="0" w:space="0" w:color="auto"/>
                            <w:left w:val="none" w:sz="0" w:space="0" w:color="auto"/>
                            <w:bottom w:val="none" w:sz="0" w:space="0" w:color="auto"/>
                            <w:right w:val="none" w:sz="0" w:space="0" w:color="auto"/>
                          </w:divBdr>
                          <w:divsChild>
                            <w:div w:id="1880628450">
                              <w:marLeft w:val="0"/>
                              <w:marRight w:val="0"/>
                              <w:marTop w:val="18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3249">
      <w:bodyDiv w:val="1"/>
      <w:marLeft w:val="0"/>
      <w:marRight w:val="0"/>
      <w:marTop w:val="0"/>
      <w:marBottom w:val="0"/>
      <w:divBdr>
        <w:top w:val="none" w:sz="0" w:space="0" w:color="auto"/>
        <w:left w:val="none" w:sz="0" w:space="0" w:color="auto"/>
        <w:bottom w:val="none" w:sz="0" w:space="0" w:color="auto"/>
        <w:right w:val="none" w:sz="0" w:space="0" w:color="auto"/>
      </w:divBdr>
    </w:div>
    <w:div w:id="234172271">
      <w:bodyDiv w:val="1"/>
      <w:marLeft w:val="0"/>
      <w:marRight w:val="0"/>
      <w:marTop w:val="0"/>
      <w:marBottom w:val="0"/>
      <w:divBdr>
        <w:top w:val="none" w:sz="0" w:space="0" w:color="auto"/>
        <w:left w:val="none" w:sz="0" w:space="0" w:color="auto"/>
        <w:bottom w:val="none" w:sz="0" w:space="0" w:color="auto"/>
        <w:right w:val="none" w:sz="0" w:space="0" w:color="auto"/>
      </w:divBdr>
      <w:divsChild>
        <w:div w:id="482697613">
          <w:marLeft w:val="0"/>
          <w:marRight w:val="0"/>
          <w:marTop w:val="0"/>
          <w:marBottom w:val="0"/>
          <w:divBdr>
            <w:top w:val="none" w:sz="0" w:space="0" w:color="auto"/>
            <w:left w:val="none" w:sz="0" w:space="0" w:color="auto"/>
            <w:bottom w:val="none" w:sz="0" w:space="0" w:color="auto"/>
            <w:right w:val="none" w:sz="0" w:space="0" w:color="auto"/>
          </w:divBdr>
          <w:divsChild>
            <w:div w:id="509108084">
              <w:marLeft w:val="0"/>
              <w:marRight w:val="0"/>
              <w:marTop w:val="0"/>
              <w:marBottom w:val="0"/>
              <w:divBdr>
                <w:top w:val="none" w:sz="0" w:space="0" w:color="auto"/>
                <w:left w:val="none" w:sz="0" w:space="0" w:color="auto"/>
                <w:bottom w:val="none" w:sz="0" w:space="0" w:color="auto"/>
                <w:right w:val="none" w:sz="0" w:space="0" w:color="auto"/>
              </w:divBdr>
              <w:divsChild>
                <w:div w:id="148064452">
                  <w:marLeft w:val="0"/>
                  <w:marRight w:val="0"/>
                  <w:marTop w:val="0"/>
                  <w:marBottom w:val="0"/>
                  <w:divBdr>
                    <w:top w:val="none" w:sz="0" w:space="0" w:color="auto"/>
                    <w:left w:val="none" w:sz="0" w:space="0" w:color="auto"/>
                    <w:bottom w:val="none" w:sz="0" w:space="0" w:color="auto"/>
                    <w:right w:val="none" w:sz="0" w:space="0" w:color="auto"/>
                  </w:divBdr>
                  <w:divsChild>
                    <w:div w:id="662054461">
                      <w:marLeft w:val="0"/>
                      <w:marRight w:val="0"/>
                      <w:marTop w:val="0"/>
                      <w:marBottom w:val="0"/>
                      <w:divBdr>
                        <w:top w:val="none" w:sz="0" w:space="0" w:color="auto"/>
                        <w:left w:val="none" w:sz="0" w:space="0" w:color="auto"/>
                        <w:bottom w:val="none" w:sz="0" w:space="0" w:color="auto"/>
                        <w:right w:val="none" w:sz="0" w:space="0" w:color="auto"/>
                      </w:divBdr>
                      <w:divsChild>
                        <w:div w:id="303317801">
                          <w:marLeft w:val="0"/>
                          <w:marRight w:val="0"/>
                          <w:marTop w:val="0"/>
                          <w:marBottom w:val="0"/>
                          <w:divBdr>
                            <w:top w:val="none" w:sz="0" w:space="0" w:color="auto"/>
                            <w:left w:val="none" w:sz="0" w:space="0" w:color="auto"/>
                            <w:bottom w:val="none" w:sz="0" w:space="0" w:color="auto"/>
                            <w:right w:val="none" w:sz="0" w:space="0" w:color="auto"/>
                          </w:divBdr>
                          <w:divsChild>
                            <w:div w:id="397285725">
                              <w:marLeft w:val="0"/>
                              <w:marRight w:val="0"/>
                              <w:marTop w:val="0"/>
                              <w:marBottom w:val="0"/>
                              <w:divBdr>
                                <w:top w:val="none" w:sz="0" w:space="0" w:color="auto"/>
                                <w:left w:val="none" w:sz="0" w:space="0" w:color="auto"/>
                                <w:bottom w:val="none" w:sz="0" w:space="0" w:color="auto"/>
                                <w:right w:val="none" w:sz="0" w:space="0" w:color="auto"/>
                              </w:divBdr>
                              <w:divsChild>
                                <w:div w:id="16793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466114">
      <w:bodyDiv w:val="1"/>
      <w:marLeft w:val="0"/>
      <w:marRight w:val="0"/>
      <w:marTop w:val="0"/>
      <w:marBottom w:val="0"/>
      <w:divBdr>
        <w:top w:val="none" w:sz="0" w:space="0" w:color="auto"/>
        <w:left w:val="none" w:sz="0" w:space="0" w:color="auto"/>
        <w:bottom w:val="none" w:sz="0" w:space="0" w:color="auto"/>
        <w:right w:val="none" w:sz="0" w:space="0" w:color="auto"/>
      </w:divBdr>
    </w:div>
    <w:div w:id="498891679">
      <w:bodyDiv w:val="1"/>
      <w:marLeft w:val="0"/>
      <w:marRight w:val="0"/>
      <w:marTop w:val="0"/>
      <w:marBottom w:val="0"/>
      <w:divBdr>
        <w:top w:val="none" w:sz="0" w:space="0" w:color="auto"/>
        <w:left w:val="none" w:sz="0" w:space="0" w:color="auto"/>
        <w:bottom w:val="none" w:sz="0" w:space="0" w:color="auto"/>
        <w:right w:val="none" w:sz="0" w:space="0" w:color="auto"/>
      </w:divBdr>
    </w:div>
    <w:div w:id="553277953">
      <w:bodyDiv w:val="1"/>
      <w:marLeft w:val="0"/>
      <w:marRight w:val="0"/>
      <w:marTop w:val="0"/>
      <w:marBottom w:val="0"/>
      <w:divBdr>
        <w:top w:val="none" w:sz="0" w:space="0" w:color="auto"/>
        <w:left w:val="none" w:sz="0" w:space="0" w:color="auto"/>
        <w:bottom w:val="none" w:sz="0" w:space="0" w:color="auto"/>
        <w:right w:val="none" w:sz="0" w:space="0" w:color="auto"/>
      </w:divBdr>
    </w:div>
    <w:div w:id="607348783">
      <w:bodyDiv w:val="1"/>
      <w:marLeft w:val="0"/>
      <w:marRight w:val="0"/>
      <w:marTop w:val="0"/>
      <w:marBottom w:val="0"/>
      <w:divBdr>
        <w:top w:val="none" w:sz="0" w:space="0" w:color="auto"/>
        <w:left w:val="none" w:sz="0" w:space="0" w:color="auto"/>
        <w:bottom w:val="none" w:sz="0" w:space="0" w:color="auto"/>
        <w:right w:val="none" w:sz="0" w:space="0" w:color="auto"/>
      </w:divBdr>
    </w:div>
    <w:div w:id="706491317">
      <w:bodyDiv w:val="1"/>
      <w:marLeft w:val="0"/>
      <w:marRight w:val="0"/>
      <w:marTop w:val="0"/>
      <w:marBottom w:val="0"/>
      <w:divBdr>
        <w:top w:val="none" w:sz="0" w:space="0" w:color="auto"/>
        <w:left w:val="none" w:sz="0" w:space="0" w:color="auto"/>
        <w:bottom w:val="none" w:sz="0" w:space="0" w:color="auto"/>
        <w:right w:val="none" w:sz="0" w:space="0" w:color="auto"/>
      </w:divBdr>
    </w:div>
    <w:div w:id="771513010">
      <w:bodyDiv w:val="1"/>
      <w:marLeft w:val="0"/>
      <w:marRight w:val="0"/>
      <w:marTop w:val="0"/>
      <w:marBottom w:val="0"/>
      <w:divBdr>
        <w:top w:val="none" w:sz="0" w:space="0" w:color="auto"/>
        <w:left w:val="none" w:sz="0" w:space="0" w:color="auto"/>
        <w:bottom w:val="none" w:sz="0" w:space="0" w:color="auto"/>
        <w:right w:val="none" w:sz="0" w:space="0" w:color="auto"/>
      </w:divBdr>
    </w:div>
    <w:div w:id="815222402">
      <w:bodyDiv w:val="1"/>
      <w:marLeft w:val="0"/>
      <w:marRight w:val="0"/>
      <w:marTop w:val="0"/>
      <w:marBottom w:val="0"/>
      <w:divBdr>
        <w:top w:val="none" w:sz="0" w:space="0" w:color="auto"/>
        <w:left w:val="none" w:sz="0" w:space="0" w:color="auto"/>
        <w:bottom w:val="none" w:sz="0" w:space="0" w:color="auto"/>
        <w:right w:val="none" w:sz="0" w:space="0" w:color="auto"/>
      </w:divBdr>
    </w:div>
    <w:div w:id="883441174">
      <w:bodyDiv w:val="1"/>
      <w:marLeft w:val="0"/>
      <w:marRight w:val="0"/>
      <w:marTop w:val="0"/>
      <w:marBottom w:val="0"/>
      <w:divBdr>
        <w:top w:val="none" w:sz="0" w:space="0" w:color="auto"/>
        <w:left w:val="none" w:sz="0" w:space="0" w:color="auto"/>
        <w:bottom w:val="none" w:sz="0" w:space="0" w:color="auto"/>
        <w:right w:val="none" w:sz="0" w:space="0" w:color="auto"/>
      </w:divBdr>
    </w:div>
    <w:div w:id="1032848274">
      <w:bodyDiv w:val="1"/>
      <w:marLeft w:val="0"/>
      <w:marRight w:val="0"/>
      <w:marTop w:val="0"/>
      <w:marBottom w:val="0"/>
      <w:divBdr>
        <w:top w:val="none" w:sz="0" w:space="0" w:color="auto"/>
        <w:left w:val="none" w:sz="0" w:space="0" w:color="auto"/>
        <w:bottom w:val="none" w:sz="0" w:space="0" w:color="auto"/>
        <w:right w:val="none" w:sz="0" w:space="0" w:color="auto"/>
      </w:divBdr>
      <w:divsChild>
        <w:div w:id="1915583555">
          <w:marLeft w:val="0"/>
          <w:marRight w:val="0"/>
          <w:marTop w:val="0"/>
          <w:marBottom w:val="0"/>
          <w:divBdr>
            <w:top w:val="none" w:sz="0" w:space="0" w:color="auto"/>
            <w:left w:val="none" w:sz="0" w:space="0" w:color="auto"/>
            <w:bottom w:val="none" w:sz="0" w:space="0" w:color="auto"/>
            <w:right w:val="none" w:sz="0" w:space="0" w:color="auto"/>
          </w:divBdr>
          <w:divsChild>
            <w:div w:id="454911683">
              <w:marLeft w:val="0"/>
              <w:marRight w:val="0"/>
              <w:marTop w:val="0"/>
              <w:marBottom w:val="0"/>
              <w:divBdr>
                <w:top w:val="none" w:sz="0" w:space="0" w:color="auto"/>
                <w:left w:val="none" w:sz="0" w:space="0" w:color="auto"/>
                <w:bottom w:val="none" w:sz="0" w:space="0" w:color="auto"/>
                <w:right w:val="none" w:sz="0" w:space="0" w:color="auto"/>
              </w:divBdr>
              <w:divsChild>
                <w:div w:id="540410137">
                  <w:marLeft w:val="0"/>
                  <w:marRight w:val="0"/>
                  <w:marTop w:val="0"/>
                  <w:marBottom w:val="0"/>
                  <w:divBdr>
                    <w:top w:val="none" w:sz="0" w:space="0" w:color="auto"/>
                    <w:left w:val="none" w:sz="0" w:space="0" w:color="auto"/>
                    <w:bottom w:val="none" w:sz="0" w:space="0" w:color="auto"/>
                    <w:right w:val="none" w:sz="0" w:space="0" w:color="auto"/>
                  </w:divBdr>
                  <w:divsChild>
                    <w:div w:id="1349522354">
                      <w:marLeft w:val="0"/>
                      <w:marRight w:val="0"/>
                      <w:marTop w:val="0"/>
                      <w:marBottom w:val="0"/>
                      <w:divBdr>
                        <w:top w:val="none" w:sz="0" w:space="0" w:color="auto"/>
                        <w:left w:val="none" w:sz="0" w:space="0" w:color="auto"/>
                        <w:bottom w:val="none" w:sz="0" w:space="0" w:color="auto"/>
                        <w:right w:val="none" w:sz="0" w:space="0" w:color="auto"/>
                      </w:divBdr>
                      <w:divsChild>
                        <w:div w:id="17898383">
                          <w:marLeft w:val="0"/>
                          <w:marRight w:val="0"/>
                          <w:marTop w:val="0"/>
                          <w:marBottom w:val="0"/>
                          <w:divBdr>
                            <w:top w:val="none" w:sz="0" w:space="0" w:color="auto"/>
                            <w:left w:val="none" w:sz="0" w:space="0" w:color="auto"/>
                            <w:bottom w:val="none" w:sz="0" w:space="0" w:color="auto"/>
                            <w:right w:val="none" w:sz="0" w:space="0" w:color="auto"/>
                          </w:divBdr>
                          <w:divsChild>
                            <w:div w:id="602343905">
                              <w:marLeft w:val="0"/>
                              <w:marRight w:val="0"/>
                              <w:marTop w:val="0"/>
                              <w:marBottom w:val="0"/>
                              <w:divBdr>
                                <w:top w:val="none" w:sz="0" w:space="0" w:color="auto"/>
                                <w:left w:val="none" w:sz="0" w:space="0" w:color="auto"/>
                                <w:bottom w:val="none" w:sz="0" w:space="0" w:color="auto"/>
                                <w:right w:val="none" w:sz="0" w:space="0" w:color="auto"/>
                              </w:divBdr>
                              <w:divsChild>
                                <w:div w:id="18206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930096">
      <w:bodyDiv w:val="1"/>
      <w:marLeft w:val="0"/>
      <w:marRight w:val="0"/>
      <w:marTop w:val="0"/>
      <w:marBottom w:val="0"/>
      <w:divBdr>
        <w:top w:val="none" w:sz="0" w:space="0" w:color="auto"/>
        <w:left w:val="none" w:sz="0" w:space="0" w:color="auto"/>
        <w:bottom w:val="none" w:sz="0" w:space="0" w:color="auto"/>
        <w:right w:val="none" w:sz="0" w:space="0" w:color="auto"/>
      </w:divBdr>
    </w:div>
    <w:div w:id="1263565631">
      <w:bodyDiv w:val="1"/>
      <w:marLeft w:val="0"/>
      <w:marRight w:val="0"/>
      <w:marTop w:val="0"/>
      <w:marBottom w:val="0"/>
      <w:divBdr>
        <w:top w:val="none" w:sz="0" w:space="0" w:color="auto"/>
        <w:left w:val="none" w:sz="0" w:space="0" w:color="auto"/>
        <w:bottom w:val="none" w:sz="0" w:space="0" w:color="auto"/>
        <w:right w:val="none" w:sz="0" w:space="0" w:color="auto"/>
      </w:divBdr>
    </w:div>
    <w:div w:id="1404596853">
      <w:bodyDiv w:val="1"/>
      <w:marLeft w:val="0"/>
      <w:marRight w:val="0"/>
      <w:marTop w:val="0"/>
      <w:marBottom w:val="0"/>
      <w:divBdr>
        <w:top w:val="none" w:sz="0" w:space="0" w:color="auto"/>
        <w:left w:val="none" w:sz="0" w:space="0" w:color="auto"/>
        <w:bottom w:val="none" w:sz="0" w:space="0" w:color="auto"/>
        <w:right w:val="none" w:sz="0" w:space="0" w:color="auto"/>
      </w:divBdr>
    </w:div>
    <w:div w:id="1407216844">
      <w:bodyDiv w:val="1"/>
      <w:marLeft w:val="0"/>
      <w:marRight w:val="0"/>
      <w:marTop w:val="0"/>
      <w:marBottom w:val="0"/>
      <w:divBdr>
        <w:top w:val="none" w:sz="0" w:space="0" w:color="auto"/>
        <w:left w:val="none" w:sz="0" w:space="0" w:color="auto"/>
        <w:bottom w:val="none" w:sz="0" w:space="0" w:color="auto"/>
        <w:right w:val="none" w:sz="0" w:space="0" w:color="auto"/>
      </w:divBdr>
    </w:div>
    <w:div w:id="1457991764">
      <w:bodyDiv w:val="1"/>
      <w:marLeft w:val="0"/>
      <w:marRight w:val="0"/>
      <w:marTop w:val="0"/>
      <w:marBottom w:val="0"/>
      <w:divBdr>
        <w:top w:val="none" w:sz="0" w:space="0" w:color="auto"/>
        <w:left w:val="none" w:sz="0" w:space="0" w:color="auto"/>
        <w:bottom w:val="none" w:sz="0" w:space="0" w:color="auto"/>
        <w:right w:val="none" w:sz="0" w:space="0" w:color="auto"/>
      </w:divBdr>
      <w:divsChild>
        <w:div w:id="434860192">
          <w:marLeft w:val="0"/>
          <w:marRight w:val="0"/>
          <w:marTop w:val="0"/>
          <w:marBottom w:val="0"/>
          <w:divBdr>
            <w:top w:val="none" w:sz="0" w:space="0" w:color="auto"/>
            <w:left w:val="none" w:sz="0" w:space="0" w:color="auto"/>
            <w:bottom w:val="none" w:sz="0" w:space="0" w:color="auto"/>
            <w:right w:val="none" w:sz="0" w:space="0" w:color="auto"/>
          </w:divBdr>
          <w:divsChild>
            <w:div w:id="1782339294">
              <w:marLeft w:val="0"/>
              <w:marRight w:val="0"/>
              <w:marTop w:val="0"/>
              <w:marBottom w:val="0"/>
              <w:divBdr>
                <w:top w:val="none" w:sz="0" w:space="0" w:color="auto"/>
                <w:left w:val="none" w:sz="0" w:space="0" w:color="auto"/>
                <w:bottom w:val="none" w:sz="0" w:space="0" w:color="auto"/>
                <w:right w:val="none" w:sz="0" w:space="0" w:color="auto"/>
              </w:divBdr>
              <w:divsChild>
                <w:div w:id="314721317">
                  <w:marLeft w:val="210"/>
                  <w:marRight w:val="210"/>
                  <w:marTop w:val="0"/>
                  <w:marBottom w:val="0"/>
                  <w:divBdr>
                    <w:top w:val="none" w:sz="0" w:space="0" w:color="auto"/>
                    <w:left w:val="none" w:sz="0" w:space="0" w:color="auto"/>
                    <w:bottom w:val="none" w:sz="0" w:space="0" w:color="auto"/>
                    <w:right w:val="none" w:sz="0" w:space="0" w:color="auto"/>
                  </w:divBdr>
                  <w:divsChild>
                    <w:div w:id="620651684">
                      <w:marLeft w:val="3420"/>
                      <w:marRight w:val="3420"/>
                      <w:marTop w:val="0"/>
                      <w:marBottom w:val="0"/>
                      <w:divBdr>
                        <w:top w:val="none" w:sz="0" w:space="0" w:color="auto"/>
                        <w:left w:val="none" w:sz="0" w:space="0" w:color="auto"/>
                        <w:bottom w:val="none" w:sz="0" w:space="0" w:color="auto"/>
                        <w:right w:val="none" w:sz="0" w:space="0" w:color="auto"/>
                      </w:divBdr>
                      <w:divsChild>
                        <w:div w:id="1147161149">
                          <w:marLeft w:val="0"/>
                          <w:marRight w:val="0"/>
                          <w:marTop w:val="0"/>
                          <w:marBottom w:val="0"/>
                          <w:divBdr>
                            <w:top w:val="none" w:sz="0" w:space="0" w:color="auto"/>
                            <w:left w:val="none" w:sz="0" w:space="0" w:color="auto"/>
                            <w:bottom w:val="none" w:sz="0" w:space="0" w:color="auto"/>
                            <w:right w:val="none" w:sz="0" w:space="0" w:color="auto"/>
                          </w:divBdr>
                          <w:divsChild>
                            <w:div w:id="1914319203">
                              <w:marLeft w:val="0"/>
                              <w:marRight w:val="0"/>
                              <w:marTop w:val="18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73802">
      <w:bodyDiv w:val="1"/>
      <w:marLeft w:val="0"/>
      <w:marRight w:val="0"/>
      <w:marTop w:val="0"/>
      <w:marBottom w:val="0"/>
      <w:divBdr>
        <w:top w:val="none" w:sz="0" w:space="0" w:color="auto"/>
        <w:left w:val="none" w:sz="0" w:space="0" w:color="auto"/>
        <w:bottom w:val="none" w:sz="0" w:space="0" w:color="auto"/>
        <w:right w:val="none" w:sz="0" w:space="0" w:color="auto"/>
      </w:divBdr>
    </w:div>
    <w:div w:id="1679961063">
      <w:bodyDiv w:val="1"/>
      <w:marLeft w:val="0"/>
      <w:marRight w:val="0"/>
      <w:marTop w:val="0"/>
      <w:marBottom w:val="0"/>
      <w:divBdr>
        <w:top w:val="none" w:sz="0" w:space="0" w:color="auto"/>
        <w:left w:val="none" w:sz="0" w:space="0" w:color="auto"/>
        <w:bottom w:val="none" w:sz="0" w:space="0" w:color="auto"/>
        <w:right w:val="none" w:sz="0" w:space="0" w:color="auto"/>
      </w:divBdr>
    </w:div>
    <w:div w:id="1799252891">
      <w:bodyDiv w:val="1"/>
      <w:marLeft w:val="0"/>
      <w:marRight w:val="0"/>
      <w:marTop w:val="0"/>
      <w:marBottom w:val="0"/>
      <w:divBdr>
        <w:top w:val="none" w:sz="0" w:space="0" w:color="auto"/>
        <w:left w:val="none" w:sz="0" w:space="0" w:color="auto"/>
        <w:bottom w:val="none" w:sz="0" w:space="0" w:color="auto"/>
        <w:right w:val="none" w:sz="0" w:space="0" w:color="auto"/>
      </w:divBdr>
      <w:divsChild>
        <w:div w:id="371930662">
          <w:marLeft w:val="0"/>
          <w:marRight w:val="0"/>
          <w:marTop w:val="0"/>
          <w:marBottom w:val="0"/>
          <w:divBdr>
            <w:top w:val="none" w:sz="0" w:space="0" w:color="auto"/>
            <w:left w:val="none" w:sz="0" w:space="0" w:color="auto"/>
            <w:bottom w:val="none" w:sz="0" w:space="0" w:color="auto"/>
            <w:right w:val="none" w:sz="0" w:space="0" w:color="auto"/>
          </w:divBdr>
          <w:divsChild>
            <w:div w:id="1410811709">
              <w:marLeft w:val="0"/>
              <w:marRight w:val="0"/>
              <w:marTop w:val="0"/>
              <w:marBottom w:val="0"/>
              <w:divBdr>
                <w:top w:val="none" w:sz="0" w:space="0" w:color="auto"/>
                <w:left w:val="none" w:sz="0" w:space="0" w:color="auto"/>
                <w:bottom w:val="none" w:sz="0" w:space="0" w:color="auto"/>
                <w:right w:val="none" w:sz="0" w:space="0" w:color="auto"/>
              </w:divBdr>
              <w:divsChild>
                <w:div w:id="425424192">
                  <w:marLeft w:val="0"/>
                  <w:marRight w:val="0"/>
                  <w:marTop w:val="0"/>
                  <w:marBottom w:val="0"/>
                  <w:divBdr>
                    <w:top w:val="none" w:sz="0" w:space="0" w:color="auto"/>
                    <w:left w:val="none" w:sz="0" w:space="0" w:color="auto"/>
                    <w:bottom w:val="none" w:sz="0" w:space="0" w:color="auto"/>
                    <w:right w:val="none" w:sz="0" w:space="0" w:color="auto"/>
                  </w:divBdr>
                  <w:divsChild>
                    <w:div w:id="1787429428">
                      <w:marLeft w:val="0"/>
                      <w:marRight w:val="0"/>
                      <w:marTop w:val="0"/>
                      <w:marBottom w:val="0"/>
                      <w:divBdr>
                        <w:top w:val="none" w:sz="0" w:space="0" w:color="auto"/>
                        <w:left w:val="none" w:sz="0" w:space="0" w:color="auto"/>
                        <w:bottom w:val="none" w:sz="0" w:space="0" w:color="auto"/>
                        <w:right w:val="none" w:sz="0" w:space="0" w:color="auto"/>
                      </w:divBdr>
                      <w:divsChild>
                        <w:div w:id="2053918011">
                          <w:marLeft w:val="0"/>
                          <w:marRight w:val="0"/>
                          <w:marTop w:val="0"/>
                          <w:marBottom w:val="0"/>
                          <w:divBdr>
                            <w:top w:val="none" w:sz="0" w:space="0" w:color="auto"/>
                            <w:left w:val="none" w:sz="0" w:space="0" w:color="auto"/>
                            <w:bottom w:val="none" w:sz="0" w:space="0" w:color="auto"/>
                            <w:right w:val="none" w:sz="0" w:space="0" w:color="auto"/>
                          </w:divBdr>
                          <w:divsChild>
                            <w:div w:id="575822791">
                              <w:marLeft w:val="0"/>
                              <w:marRight w:val="0"/>
                              <w:marTop w:val="0"/>
                              <w:marBottom w:val="0"/>
                              <w:divBdr>
                                <w:top w:val="none" w:sz="0" w:space="0" w:color="auto"/>
                                <w:left w:val="none" w:sz="0" w:space="0" w:color="auto"/>
                                <w:bottom w:val="none" w:sz="0" w:space="0" w:color="auto"/>
                                <w:right w:val="none" w:sz="0" w:space="0" w:color="auto"/>
                              </w:divBdr>
                              <w:divsChild>
                                <w:div w:id="13246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8127">
      <w:bodyDiv w:val="1"/>
      <w:marLeft w:val="0"/>
      <w:marRight w:val="0"/>
      <w:marTop w:val="0"/>
      <w:marBottom w:val="0"/>
      <w:divBdr>
        <w:top w:val="none" w:sz="0" w:space="0" w:color="auto"/>
        <w:left w:val="none" w:sz="0" w:space="0" w:color="auto"/>
        <w:bottom w:val="none" w:sz="0" w:space="0" w:color="auto"/>
        <w:right w:val="none" w:sz="0" w:space="0" w:color="auto"/>
      </w:divBdr>
    </w:div>
    <w:div w:id="1920795086">
      <w:bodyDiv w:val="1"/>
      <w:marLeft w:val="0"/>
      <w:marRight w:val="0"/>
      <w:marTop w:val="0"/>
      <w:marBottom w:val="0"/>
      <w:divBdr>
        <w:top w:val="none" w:sz="0" w:space="0" w:color="auto"/>
        <w:left w:val="none" w:sz="0" w:space="0" w:color="auto"/>
        <w:bottom w:val="none" w:sz="0" w:space="0" w:color="auto"/>
        <w:right w:val="none" w:sz="0" w:space="0" w:color="auto"/>
      </w:divBdr>
      <w:divsChild>
        <w:div w:id="864251331">
          <w:marLeft w:val="0"/>
          <w:marRight w:val="0"/>
          <w:marTop w:val="0"/>
          <w:marBottom w:val="0"/>
          <w:divBdr>
            <w:top w:val="none" w:sz="0" w:space="0" w:color="auto"/>
            <w:left w:val="none" w:sz="0" w:space="0" w:color="auto"/>
            <w:bottom w:val="none" w:sz="0" w:space="0" w:color="auto"/>
            <w:right w:val="none" w:sz="0" w:space="0" w:color="auto"/>
          </w:divBdr>
          <w:divsChild>
            <w:div w:id="187302148">
              <w:marLeft w:val="0"/>
              <w:marRight w:val="0"/>
              <w:marTop w:val="0"/>
              <w:marBottom w:val="0"/>
              <w:divBdr>
                <w:top w:val="none" w:sz="0" w:space="0" w:color="auto"/>
                <w:left w:val="none" w:sz="0" w:space="0" w:color="auto"/>
                <w:bottom w:val="none" w:sz="0" w:space="0" w:color="auto"/>
                <w:right w:val="none" w:sz="0" w:space="0" w:color="auto"/>
              </w:divBdr>
              <w:divsChild>
                <w:div w:id="68311166">
                  <w:marLeft w:val="0"/>
                  <w:marRight w:val="0"/>
                  <w:marTop w:val="0"/>
                  <w:marBottom w:val="0"/>
                  <w:divBdr>
                    <w:top w:val="single" w:sz="2" w:space="0" w:color="auto"/>
                    <w:left w:val="single" w:sz="2" w:space="0" w:color="auto"/>
                    <w:bottom w:val="single" w:sz="2" w:space="0" w:color="auto"/>
                    <w:right w:val="single" w:sz="2" w:space="0" w:color="auto"/>
                  </w:divBdr>
                </w:div>
              </w:divsChild>
            </w:div>
            <w:div w:id="1928031214">
              <w:marLeft w:val="0"/>
              <w:marRight w:val="0"/>
              <w:marTop w:val="0"/>
              <w:marBottom w:val="0"/>
              <w:divBdr>
                <w:top w:val="none" w:sz="0" w:space="0" w:color="auto"/>
                <w:left w:val="none" w:sz="0" w:space="0" w:color="auto"/>
                <w:bottom w:val="none" w:sz="0" w:space="0" w:color="auto"/>
                <w:right w:val="none" w:sz="0" w:space="0" w:color="auto"/>
              </w:divBdr>
              <w:divsChild>
                <w:div w:id="121701104">
                  <w:marLeft w:val="0"/>
                  <w:marRight w:val="0"/>
                  <w:marTop w:val="0"/>
                  <w:marBottom w:val="0"/>
                  <w:divBdr>
                    <w:top w:val="none" w:sz="0" w:space="0" w:color="auto"/>
                    <w:left w:val="none" w:sz="0" w:space="0" w:color="auto"/>
                    <w:bottom w:val="single" w:sz="6" w:space="0" w:color="EBEBEB"/>
                    <w:right w:val="none" w:sz="0" w:space="0" w:color="auto"/>
                  </w:divBdr>
                  <w:divsChild>
                    <w:div w:id="2097629549">
                      <w:marLeft w:val="0"/>
                      <w:marRight w:val="0"/>
                      <w:marTop w:val="0"/>
                      <w:marBottom w:val="0"/>
                      <w:divBdr>
                        <w:top w:val="none" w:sz="0" w:space="0" w:color="auto"/>
                        <w:left w:val="none" w:sz="0" w:space="0" w:color="auto"/>
                        <w:bottom w:val="none" w:sz="0" w:space="0" w:color="auto"/>
                        <w:right w:val="none" w:sz="0" w:space="0" w:color="auto"/>
                      </w:divBdr>
                      <w:divsChild>
                        <w:div w:id="480540690">
                          <w:marLeft w:val="0"/>
                          <w:marRight w:val="0"/>
                          <w:marTop w:val="0"/>
                          <w:marBottom w:val="0"/>
                          <w:divBdr>
                            <w:top w:val="none" w:sz="0" w:space="0" w:color="auto"/>
                            <w:left w:val="none" w:sz="0" w:space="0" w:color="auto"/>
                            <w:bottom w:val="none" w:sz="0" w:space="0" w:color="auto"/>
                            <w:right w:val="none" w:sz="0" w:space="0" w:color="auto"/>
                          </w:divBdr>
                          <w:divsChild>
                            <w:div w:id="1750732478">
                              <w:marLeft w:val="0"/>
                              <w:marRight w:val="0"/>
                              <w:marTop w:val="0"/>
                              <w:marBottom w:val="0"/>
                              <w:divBdr>
                                <w:top w:val="none" w:sz="0" w:space="0" w:color="auto"/>
                                <w:left w:val="none" w:sz="0" w:space="0" w:color="auto"/>
                                <w:bottom w:val="none" w:sz="0" w:space="0" w:color="auto"/>
                                <w:right w:val="none" w:sz="0" w:space="0" w:color="auto"/>
                              </w:divBdr>
                              <w:divsChild>
                                <w:div w:id="1021515486">
                                  <w:marLeft w:val="0"/>
                                  <w:marRight w:val="0"/>
                                  <w:marTop w:val="0"/>
                                  <w:marBottom w:val="0"/>
                                  <w:divBdr>
                                    <w:top w:val="none" w:sz="0" w:space="0" w:color="auto"/>
                                    <w:left w:val="none" w:sz="0" w:space="0" w:color="auto"/>
                                    <w:bottom w:val="none" w:sz="0" w:space="0" w:color="auto"/>
                                    <w:right w:val="none" w:sz="0" w:space="0" w:color="auto"/>
                                  </w:divBdr>
                                  <w:divsChild>
                                    <w:div w:id="1706519294">
                                      <w:marLeft w:val="0"/>
                                      <w:marRight w:val="240"/>
                                      <w:marTop w:val="0"/>
                                      <w:marBottom w:val="0"/>
                                      <w:divBdr>
                                        <w:top w:val="none" w:sz="0" w:space="0" w:color="auto"/>
                                        <w:left w:val="none" w:sz="0" w:space="0" w:color="auto"/>
                                        <w:bottom w:val="none" w:sz="0" w:space="0" w:color="auto"/>
                                        <w:right w:val="none" w:sz="0" w:space="0" w:color="auto"/>
                                      </w:divBdr>
                                      <w:divsChild>
                                        <w:div w:id="1893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169">
                                  <w:marLeft w:val="0"/>
                                  <w:marRight w:val="0"/>
                                  <w:marTop w:val="0"/>
                                  <w:marBottom w:val="0"/>
                                  <w:divBdr>
                                    <w:top w:val="none" w:sz="0" w:space="0" w:color="auto"/>
                                    <w:left w:val="none" w:sz="0" w:space="0" w:color="auto"/>
                                    <w:bottom w:val="none" w:sz="0" w:space="0" w:color="auto"/>
                                    <w:right w:val="none" w:sz="0" w:space="0" w:color="auto"/>
                                  </w:divBdr>
                                </w:div>
                                <w:div w:id="1649433299">
                                  <w:marLeft w:val="0"/>
                                  <w:marRight w:val="0"/>
                                  <w:marTop w:val="0"/>
                                  <w:marBottom w:val="0"/>
                                  <w:divBdr>
                                    <w:top w:val="none" w:sz="0" w:space="0" w:color="auto"/>
                                    <w:left w:val="none" w:sz="0" w:space="0" w:color="auto"/>
                                    <w:bottom w:val="none" w:sz="0" w:space="0" w:color="auto"/>
                                    <w:right w:val="none" w:sz="0" w:space="0" w:color="auto"/>
                                  </w:divBdr>
                                  <w:divsChild>
                                    <w:div w:id="12387551">
                                      <w:marLeft w:val="0"/>
                                      <w:marRight w:val="240"/>
                                      <w:marTop w:val="0"/>
                                      <w:marBottom w:val="0"/>
                                      <w:divBdr>
                                        <w:top w:val="none" w:sz="0" w:space="0" w:color="auto"/>
                                        <w:left w:val="none" w:sz="0" w:space="0" w:color="auto"/>
                                        <w:bottom w:val="none" w:sz="0" w:space="0" w:color="auto"/>
                                        <w:right w:val="none" w:sz="0" w:space="0" w:color="auto"/>
                                      </w:divBdr>
                                      <w:divsChild>
                                        <w:div w:id="16024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48418">
                  <w:marLeft w:val="0"/>
                  <w:marRight w:val="0"/>
                  <w:marTop w:val="0"/>
                  <w:marBottom w:val="0"/>
                  <w:divBdr>
                    <w:top w:val="none" w:sz="0" w:space="0" w:color="auto"/>
                    <w:left w:val="none" w:sz="0" w:space="0" w:color="auto"/>
                    <w:bottom w:val="none" w:sz="0" w:space="0" w:color="auto"/>
                    <w:right w:val="none" w:sz="0" w:space="0" w:color="auto"/>
                  </w:divBdr>
                  <w:divsChild>
                    <w:div w:id="1158881444">
                      <w:marLeft w:val="0"/>
                      <w:marRight w:val="0"/>
                      <w:marTop w:val="0"/>
                      <w:marBottom w:val="0"/>
                      <w:divBdr>
                        <w:top w:val="none" w:sz="0" w:space="0" w:color="auto"/>
                        <w:left w:val="none" w:sz="0" w:space="0" w:color="auto"/>
                        <w:bottom w:val="none" w:sz="0" w:space="0" w:color="auto"/>
                        <w:right w:val="none" w:sz="0" w:space="0" w:color="auto"/>
                      </w:divBdr>
                      <w:divsChild>
                        <w:div w:id="964236221">
                          <w:marLeft w:val="0"/>
                          <w:marRight w:val="0"/>
                          <w:marTop w:val="0"/>
                          <w:marBottom w:val="0"/>
                          <w:divBdr>
                            <w:top w:val="none" w:sz="0" w:space="0" w:color="auto"/>
                            <w:left w:val="none" w:sz="0" w:space="0" w:color="auto"/>
                            <w:bottom w:val="none" w:sz="0" w:space="0" w:color="auto"/>
                            <w:right w:val="none" w:sz="0" w:space="0" w:color="auto"/>
                          </w:divBdr>
                          <w:divsChild>
                            <w:div w:id="1081949313">
                              <w:marLeft w:val="0"/>
                              <w:marRight w:val="0"/>
                              <w:marTop w:val="0"/>
                              <w:marBottom w:val="0"/>
                              <w:divBdr>
                                <w:top w:val="none" w:sz="0" w:space="0" w:color="auto"/>
                                <w:left w:val="none" w:sz="0" w:space="0" w:color="auto"/>
                                <w:bottom w:val="none" w:sz="0" w:space="0" w:color="auto"/>
                                <w:right w:val="none" w:sz="0" w:space="0" w:color="auto"/>
                              </w:divBdr>
                              <w:divsChild>
                                <w:div w:id="453795445">
                                  <w:marLeft w:val="0"/>
                                  <w:marRight w:val="0"/>
                                  <w:marTop w:val="0"/>
                                  <w:marBottom w:val="0"/>
                                  <w:divBdr>
                                    <w:top w:val="none" w:sz="0" w:space="0" w:color="auto"/>
                                    <w:left w:val="none" w:sz="0" w:space="0" w:color="auto"/>
                                    <w:bottom w:val="none" w:sz="0" w:space="0" w:color="auto"/>
                                    <w:right w:val="none" w:sz="0" w:space="0" w:color="auto"/>
                                  </w:divBdr>
                                  <w:divsChild>
                                    <w:div w:id="2071610797">
                                      <w:marLeft w:val="0"/>
                                      <w:marRight w:val="0"/>
                                      <w:marTop w:val="0"/>
                                      <w:marBottom w:val="0"/>
                                      <w:divBdr>
                                        <w:top w:val="none" w:sz="0" w:space="0" w:color="auto"/>
                                        <w:left w:val="none" w:sz="0" w:space="0" w:color="auto"/>
                                        <w:bottom w:val="none" w:sz="0" w:space="0" w:color="auto"/>
                                        <w:right w:val="none" w:sz="0" w:space="0" w:color="auto"/>
                                      </w:divBdr>
                                      <w:divsChild>
                                        <w:div w:id="109864093">
                                          <w:marLeft w:val="0"/>
                                          <w:marRight w:val="0"/>
                                          <w:marTop w:val="0"/>
                                          <w:marBottom w:val="0"/>
                                          <w:divBdr>
                                            <w:top w:val="none" w:sz="0" w:space="0" w:color="auto"/>
                                            <w:left w:val="none" w:sz="0" w:space="0" w:color="auto"/>
                                            <w:bottom w:val="none" w:sz="0" w:space="0" w:color="auto"/>
                                            <w:right w:val="none" w:sz="0" w:space="0" w:color="auto"/>
                                          </w:divBdr>
                                          <w:divsChild>
                                            <w:div w:id="282346129">
                                              <w:marLeft w:val="0"/>
                                              <w:marRight w:val="0"/>
                                              <w:marTop w:val="0"/>
                                              <w:marBottom w:val="45"/>
                                              <w:divBdr>
                                                <w:top w:val="none" w:sz="0" w:space="0" w:color="auto"/>
                                                <w:left w:val="none" w:sz="0" w:space="0" w:color="auto"/>
                                                <w:bottom w:val="none" w:sz="0" w:space="0" w:color="auto"/>
                                                <w:right w:val="none" w:sz="0" w:space="0" w:color="auto"/>
                                              </w:divBdr>
                                              <w:divsChild>
                                                <w:div w:id="636182205">
                                                  <w:marLeft w:val="0"/>
                                                  <w:marRight w:val="0"/>
                                                  <w:marTop w:val="0"/>
                                                  <w:marBottom w:val="0"/>
                                                  <w:divBdr>
                                                    <w:top w:val="none" w:sz="0" w:space="0" w:color="auto"/>
                                                    <w:left w:val="none" w:sz="0" w:space="0" w:color="auto"/>
                                                    <w:bottom w:val="none" w:sz="0" w:space="0" w:color="auto"/>
                                                    <w:right w:val="none" w:sz="0" w:space="0" w:color="auto"/>
                                                  </w:divBdr>
                                                  <w:divsChild>
                                                    <w:div w:id="1811944784">
                                                      <w:marLeft w:val="0"/>
                                                      <w:marRight w:val="0"/>
                                                      <w:marTop w:val="0"/>
                                                      <w:marBottom w:val="0"/>
                                                      <w:divBdr>
                                                        <w:top w:val="none" w:sz="0" w:space="0" w:color="auto"/>
                                                        <w:left w:val="none" w:sz="0" w:space="0" w:color="auto"/>
                                                        <w:bottom w:val="none" w:sz="0" w:space="0" w:color="auto"/>
                                                        <w:right w:val="none" w:sz="0" w:space="0" w:color="auto"/>
                                                      </w:divBdr>
                                                      <w:divsChild>
                                                        <w:div w:id="8219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1350">
                                                  <w:marLeft w:val="0"/>
                                                  <w:marRight w:val="0"/>
                                                  <w:marTop w:val="0"/>
                                                  <w:marBottom w:val="0"/>
                                                  <w:divBdr>
                                                    <w:top w:val="none" w:sz="0" w:space="0" w:color="auto"/>
                                                    <w:left w:val="none" w:sz="0" w:space="0" w:color="auto"/>
                                                    <w:bottom w:val="none" w:sz="0" w:space="0" w:color="auto"/>
                                                    <w:right w:val="none" w:sz="0" w:space="0" w:color="auto"/>
                                                  </w:divBdr>
                                                  <w:divsChild>
                                                    <w:div w:id="1235311251">
                                                      <w:marLeft w:val="0"/>
                                                      <w:marRight w:val="0"/>
                                                      <w:marTop w:val="0"/>
                                                      <w:marBottom w:val="0"/>
                                                      <w:divBdr>
                                                        <w:top w:val="none" w:sz="0" w:space="0" w:color="auto"/>
                                                        <w:left w:val="none" w:sz="0" w:space="0" w:color="auto"/>
                                                        <w:bottom w:val="none" w:sz="0" w:space="0" w:color="auto"/>
                                                        <w:right w:val="none" w:sz="0" w:space="0" w:color="auto"/>
                                                      </w:divBdr>
                                                      <w:divsChild>
                                                        <w:div w:id="10005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084">
                                                  <w:marLeft w:val="0"/>
                                                  <w:marRight w:val="0"/>
                                                  <w:marTop w:val="0"/>
                                                  <w:marBottom w:val="0"/>
                                                  <w:divBdr>
                                                    <w:top w:val="none" w:sz="0" w:space="0" w:color="auto"/>
                                                    <w:left w:val="none" w:sz="0" w:space="0" w:color="auto"/>
                                                    <w:bottom w:val="none" w:sz="0" w:space="0" w:color="auto"/>
                                                    <w:right w:val="none" w:sz="0" w:space="0" w:color="auto"/>
                                                  </w:divBdr>
                                                  <w:divsChild>
                                                    <w:div w:id="196813949">
                                                      <w:marLeft w:val="0"/>
                                                      <w:marRight w:val="0"/>
                                                      <w:marTop w:val="0"/>
                                                      <w:marBottom w:val="0"/>
                                                      <w:divBdr>
                                                        <w:top w:val="none" w:sz="0" w:space="0" w:color="auto"/>
                                                        <w:left w:val="none" w:sz="0" w:space="0" w:color="auto"/>
                                                        <w:bottom w:val="none" w:sz="0" w:space="0" w:color="auto"/>
                                                        <w:right w:val="none" w:sz="0" w:space="0" w:color="auto"/>
                                                      </w:divBdr>
                                                      <w:divsChild>
                                                        <w:div w:id="19683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4675">
                                              <w:marLeft w:val="0"/>
                                              <w:marRight w:val="0"/>
                                              <w:marTop w:val="0"/>
                                              <w:marBottom w:val="0"/>
                                              <w:divBdr>
                                                <w:top w:val="single" w:sz="6" w:space="0" w:color="F5F5F5"/>
                                                <w:left w:val="single" w:sz="6" w:space="0" w:color="F5F5F5"/>
                                                <w:bottom w:val="single" w:sz="6" w:space="0" w:color="F5F5F5"/>
                                                <w:right w:val="single" w:sz="6" w:space="0" w:color="F5F5F5"/>
                                              </w:divBdr>
                                              <w:divsChild>
                                                <w:div w:id="566259787">
                                                  <w:marLeft w:val="0"/>
                                                  <w:marRight w:val="0"/>
                                                  <w:marTop w:val="0"/>
                                                  <w:marBottom w:val="0"/>
                                                  <w:divBdr>
                                                    <w:top w:val="none" w:sz="0" w:space="0" w:color="auto"/>
                                                    <w:left w:val="none" w:sz="0" w:space="0" w:color="auto"/>
                                                    <w:bottom w:val="none" w:sz="0" w:space="0" w:color="auto"/>
                                                    <w:right w:val="none" w:sz="0" w:space="0" w:color="auto"/>
                                                  </w:divBdr>
                                                  <w:divsChild>
                                                    <w:div w:id="1190874789">
                                                      <w:marLeft w:val="0"/>
                                                      <w:marRight w:val="0"/>
                                                      <w:marTop w:val="0"/>
                                                      <w:marBottom w:val="0"/>
                                                      <w:divBdr>
                                                        <w:top w:val="none" w:sz="0" w:space="0" w:color="auto"/>
                                                        <w:left w:val="none" w:sz="0" w:space="0" w:color="auto"/>
                                                        <w:bottom w:val="none" w:sz="0" w:space="0" w:color="auto"/>
                                                        <w:right w:val="none" w:sz="0" w:space="0" w:color="auto"/>
                                                      </w:divBdr>
                                                      <w:divsChild>
                                                        <w:div w:id="1540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30483">
                                  <w:marLeft w:val="0"/>
                                  <w:marRight w:val="0"/>
                                  <w:marTop w:val="0"/>
                                  <w:marBottom w:val="0"/>
                                  <w:divBdr>
                                    <w:top w:val="none" w:sz="0" w:space="0" w:color="auto"/>
                                    <w:left w:val="none" w:sz="0" w:space="0" w:color="auto"/>
                                    <w:bottom w:val="none" w:sz="0" w:space="0" w:color="auto"/>
                                    <w:right w:val="none" w:sz="0" w:space="0" w:color="auto"/>
                                  </w:divBdr>
                                  <w:divsChild>
                                    <w:div w:id="939022179">
                                      <w:marLeft w:val="0"/>
                                      <w:marRight w:val="0"/>
                                      <w:marTop w:val="0"/>
                                      <w:marBottom w:val="0"/>
                                      <w:divBdr>
                                        <w:top w:val="none" w:sz="0" w:space="0" w:color="auto"/>
                                        <w:left w:val="none" w:sz="0" w:space="0" w:color="auto"/>
                                        <w:bottom w:val="none" w:sz="0" w:space="0" w:color="auto"/>
                                        <w:right w:val="none" w:sz="0" w:space="0" w:color="auto"/>
                                      </w:divBdr>
                                      <w:divsChild>
                                        <w:div w:id="767458197">
                                          <w:marLeft w:val="0"/>
                                          <w:marRight w:val="0"/>
                                          <w:marTop w:val="0"/>
                                          <w:marBottom w:val="0"/>
                                          <w:divBdr>
                                            <w:top w:val="none" w:sz="0" w:space="0" w:color="auto"/>
                                            <w:left w:val="none" w:sz="0" w:space="0" w:color="auto"/>
                                            <w:bottom w:val="none" w:sz="0" w:space="0" w:color="auto"/>
                                            <w:right w:val="none" w:sz="0" w:space="0" w:color="auto"/>
                                          </w:divBdr>
                                          <w:divsChild>
                                            <w:div w:id="517619868">
                                              <w:marLeft w:val="0"/>
                                              <w:marRight w:val="0"/>
                                              <w:marTop w:val="180"/>
                                              <w:marBottom w:val="0"/>
                                              <w:divBdr>
                                                <w:top w:val="single" w:sz="6" w:space="0" w:color="EBEBEB"/>
                                                <w:left w:val="single" w:sz="6" w:space="0" w:color="EBEBEB"/>
                                                <w:bottom w:val="single" w:sz="6" w:space="0" w:color="EBEBEB"/>
                                                <w:right w:val="single" w:sz="6" w:space="0" w:color="EBEBEB"/>
                                              </w:divBdr>
                                              <w:divsChild>
                                                <w:div w:id="1618682923">
                                                  <w:marLeft w:val="0"/>
                                                  <w:marRight w:val="0"/>
                                                  <w:marTop w:val="0"/>
                                                  <w:marBottom w:val="0"/>
                                                  <w:divBdr>
                                                    <w:top w:val="none" w:sz="0" w:space="0" w:color="auto"/>
                                                    <w:left w:val="none" w:sz="0" w:space="0" w:color="auto"/>
                                                    <w:bottom w:val="none" w:sz="0" w:space="0" w:color="auto"/>
                                                    <w:right w:val="none" w:sz="0" w:space="0" w:color="auto"/>
                                                  </w:divBdr>
                                                  <w:divsChild>
                                                    <w:div w:id="2009821488">
                                                      <w:marLeft w:val="0"/>
                                                      <w:marRight w:val="0"/>
                                                      <w:marTop w:val="0"/>
                                                      <w:marBottom w:val="0"/>
                                                      <w:divBdr>
                                                        <w:top w:val="none" w:sz="0" w:space="0" w:color="auto"/>
                                                        <w:left w:val="none" w:sz="0" w:space="0" w:color="auto"/>
                                                        <w:bottom w:val="none" w:sz="0" w:space="0" w:color="auto"/>
                                                        <w:right w:val="none" w:sz="0" w:space="0" w:color="auto"/>
                                                      </w:divBdr>
                                                      <w:divsChild>
                                                        <w:div w:id="8843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0978">
                                                  <w:marLeft w:val="0"/>
                                                  <w:marRight w:val="0"/>
                                                  <w:marTop w:val="0"/>
                                                  <w:marBottom w:val="0"/>
                                                  <w:divBdr>
                                                    <w:top w:val="none" w:sz="0" w:space="0" w:color="auto"/>
                                                    <w:left w:val="none" w:sz="0" w:space="0" w:color="auto"/>
                                                    <w:bottom w:val="none" w:sz="0" w:space="0" w:color="auto"/>
                                                    <w:right w:val="none" w:sz="0" w:space="0" w:color="auto"/>
                                                  </w:divBdr>
                                                  <w:divsChild>
                                                    <w:div w:id="4123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6200">
                                          <w:marLeft w:val="0"/>
                                          <w:marRight w:val="0"/>
                                          <w:marTop w:val="0"/>
                                          <w:marBottom w:val="0"/>
                                          <w:divBdr>
                                            <w:top w:val="none" w:sz="0" w:space="0" w:color="auto"/>
                                            <w:left w:val="none" w:sz="0" w:space="0" w:color="auto"/>
                                            <w:bottom w:val="none" w:sz="0" w:space="0" w:color="auto"/>
                                            <w:right w:val="none" w:sz="0" w:space="0" w:color="auto"/>
                                          </w:divBdr>
                                        </w:div>
                                        <w:div w:id="1126705071">
                                          <w:marLeft w:val="0"/>
                                          <w:marRight w:val="0"/>
                                          <w:marTop w:val="0"/>
                                          <w:marBottom w:val="0"/>
                                          <w:divBdr>
                                            <w:top w:val="none" w:sz="0" w:space="0" w:color="auto"/>
                                            <w:left w:val="none" w:sz="0" w:space="0" w:color="auto"/>
                                            <w:bottom w:val="none" w:sz="0" w:space="0" w:color="auto"/>
                                            <w:right w:val="none" w:sz="0" w:space="0" w:color="auto"/>
                                          </w:divBdr>
                                        </w:div>
                                        <w:div w:id="1304770148">
                                          <w:marLeft w:val="0"/>
                                          <w:marRight w:val="0"/>
                                          <w:marTop w:val="0"/>
                                          <w:marBottom w:val="45"/>
                                          <w:divBdr>
                                            <w:top w:val="none" w:sz="0" w:space="0" w:color="auto"/>
                                            <w:left w:val="none" w:sz="0" w:space="0" w:color="auto"/>
                                            <w:bottom w:val="none" w:sz="0" w:space="0" w:color="auto"/>
                                            <w:right w:val="none" w:sz="0" w:space="0" w:color="auto"/>
                                          </w:divBdr>
                                          <w:divsChild>
                                            <w:div w:id="237986855">
                                              <w:marLeft w:val="0"/>
                                              <w:marRight w:val="0"/>
                                              <w:marTop w:val="0"/>
                                              <w:marBottom w:val="0"/>
                                              <w:divBdr>
                                                <w:top w:val="none" w:sz="0" w:space="0" w:color="auto"/>
                                                <w:left w:val="none" w:sz="0" w:space="0" w:color="auto"/>
                                                <w:bottom w:val="none" w:sz="0" w:space="0" w:color="auto"/>
                                                <w:right w:val="none" w:sz="0" w:space="0" w:color="auto"/>
                                              </w:divBdr>
                                              <w:divsChild>
                                                <w:div w:id="512842922">
                                                  <w:marLeft w:val="0"/>
                                                  <w:marRight w:val="0"/>
                                                  <w:marTop w:val="0"/>
                                                  <w:marBottom w:val="0"/>
                                                  <w:divBdr>
                                                    <w:top w:val="none" w:sz="0" w:space="0" w:color="auto"/>
                                                    <w:left w:val="none" w:sz="0" w:space="0" w:color="auto"/>
                                                    <w:bottom w:val="none" w:sz="0" w:space="0" w:color="auto"/>
                                                    <w:right w:val="none" w:sz="0" w:space="0" w:color="auto"/>
                                                  </w:divBdr>
                                                  <w:divsChild>
                                                    <w:div w:id="96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1527">
                                              <w:marLeft w:val="0"/>
                                              <w:marRight w:val="0"/>
                                              <w:marTop w:val="0"/>
                                              <w:marBottom w:val="0"/>
                                              <w:divBdr>
                                                <w:top w:val="none" w:sz="0" w:space="0" w:color="auto"/>
                                                <w:left w:val="none" w:sz="0" w:space="0" w:color="auto"/>
                                                <w:bottom w:val="none" w:sz="0" w:space="0" w:color="auto"/>
                                                <w:right w:val="none" w:sz="0" w:space="0" w:color="auto"/>
                                              </w:divBdr>
                                              <w:divsChild>
                                                <w:div w:id="694113486">
                                                  <w:marLeft w:val="0"/>
                                                  <w:marRight w:val="0"/>
                                                  <w:marTop w:val="0"/>
                                                  <w:marBottom w:val="0"/>
                                                  <w:divBdr>
                                                    <w:top w:val="none" w:sz="0" w:space="0" w:color="auto"/>
                                                    <w:left w:val="none" w:sz="0" w:space="0" w:color="auto"/>
                                                    <w:bottom w:val="none" w:sz="0" w:space="0" w:color="auto"/>
                                                    <w:right w:val="none" w:sz="0" w:space="0" w:color="auto"/>
                                                  </w:divBdr>
                                                  <w:divsChild>
                                                    <w:div w:id="5155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4753">
                                              <w:marLeft w:val="0"/>
                                              <w:marRight w:val="0"/>
                                              <w:marTop w:val="0"/>
                                              <w:marBottom w:val="0"/>
                                              <w:divBdr>
                                                <w:top w:val="none" w:sz="0" w:space="0" w:color="auto"/>
                                                <w:left w:val="none" w:sz="0" w:space="0" w:color="auto"/>
                                                <w:bottom w:val="none" w:sz="0" w:space="0" w:color="auto"/>
                                                <w:right w:val="none" w:sz="0" w:space="0" w:color="auto"/>
                                              </w:divBdr>
                                              <w:divsChild>
                                                <w:div w:id="261645761">
                                                  <w:marLeft w:val="0"/>
                                                  <w:marRight w:val="0"/>
                                                  <w:marTop w:val="0"/>
                                                  <w:marBottom w:val="0"/>
                                                  <w:divBdr>
                                                    <w:top w:val="none" w:sz="0" w:space="0" w:color="auto"/>
                                                    <w:left w:val="none" w:sz="0" w:space="0" w:color="auto"/>
                                                    <w:bottom w:val="none" w:sz="0" w:space="0" w:color="auto"/>
                                                    <w:right w:val="none" w:sz="0" w:space="0" w:color="auto"/>
                                                  </w:divBdr>
                                                  <w:divsChild>
                                                    <w:div w:id="7288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9944">
                                              <w:marLeft w:val="0"/>
                                              <w:marRight w:val="0"/>
                                              <w:marTop w:val="0"/>
                                              <w:marBottom w:val="0"/>
                                              <w:divBdr>
                                                <w:top w:val="none" w:sz="0" w:space="0" w:color="auto"/>
                                                <w:left w:val="none" w:sz="0" w:space="0" w:color="auto"/>
                                                <w:bottom w:val="none" w:sz="0" w:space="0" w:color="auto"/>
                                                <w:right w:val="none" w:sz="0" w:space="0" w:color="auto"/>
                                              </w:divBdr>
                                              <w:divsChild>
                                                <w:div w:id="1310205854">
                                                  <w:marLeft w:val="0"/>
                                                  <w:marRight w:val="0"/>
                                                  <w:marTop w:val="0"/>
                                                  <w:marBottom w:val="0"/>
                                                  <w:divBdr>
                                                    <w:top w:val="none" w:sz="0" w:space="0" w:color="auto"/>
                                                    <w:left w:val="none" w:sz="0" w:space="0" w:color="auto"/>
                                                    <w:bottom w:val="none" w:sz="0" w:space="0" w:color="auto"/>
                                                    <w:right w:val="none" w:sz="0" w:space="0" w:color="auto"/>
                                                  </w:divBdr>
                                                  <w:divsChild>
                                                    <w:div w:id="16800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7018">
                                          <w:marLeft w:val="0"/>
                                          <w:marRight w:val="0"/>
                                          <w:marTop w:val="0"/>
                                          <w:marBottom w:val="0"/>
                                          <w:divBdr>
                                            <w:top w:val="none" w:sz="0" w:space="0" w:color="auto"/>
                                            <w:left w:val="none" w:sz="0" w:space="0" w:color="auto"/>
                                            <w:bottom w:val="none" w:sz="0" w:space="0" w:color="auto"/>
                                            <w:right w:val="none" w:sz="0" w:space="0" w:color="auto"/>
                                          </w:divBdr>
                                        </w:div>
                                        <w:div w:id="1632905841">
                                          <w:marLeft w:val="0"/>
                                          <w:marRight w:val="0"/>
                                          <w:marTop w:val="0"/>
                                          <w:marBottom w:val="0"/>
                                          <w:divBdr>
                                            <w:top w:val="single" w:sz="6" w:space="12" w:color="999999"/>
                                            <w:left w:val="single" w:sz="6" w:space="12" w:color="999999"/>
                                            <w:bottom w:val="single" w:sz="6" w:space="12" w:color="999999"/>
                                            <w:right w:val="single" w:sz="6" w:space="12" w:color="999999"/>
                                          </w:divBdr>
                                          <w:divsChild>
                                            <w:div w:id="16133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790576">
      <w:bodyDiv w:val="1"/>
      <w:marLeft w:val="0"/>
      <w:marRight w:val="0"/>
      <w:marTop w:val="0"/>
      <w:marBottom w:val="0"/>
      <w:divBdr>
        <w:top w:val="none" w:sz="0" w:space="0" w:color="auto"/>
        <w:left w:val="none" w:sz="0" w:space="0" w:color="auto"/>
        <w:bottom w:val="none" w:sz="0" w:space="0" w:color="auto"/>
        <w:right w:val="none" w:sz="0" w:space="0" w:color="auto"/>
      </w:divBdr>
    </w:div>
    <w:div w:id="1975523491">
      <w:bodyDiv w:val="1"/>
      <w:marLeft w:val="0"/>
      <w:marRight w:val="0"/>
      <w:marTop w:val="0"/>
      <w:marBottom w:val="0"/>
      <w:divBdr>
        <w:top w:val="none" w:sz="0" w:space="0" w:color="auto"/>
        <w:left w:val="none" w:sz="0" w:space="0" w:color="auto"/>
        <w:bottom w:val="none" w:sz="0" w:space="0" w:color="auto"/>
        <w:right w:val="none" w:sz="0" w:space="0" w:color="auto"/>
      </w:divBdr>
      <w:divsChild>
        <w:div w:id="205677765">
          <w:marLeft w:val="0"/>
          <w:marRight w:val="0"/>
          <w:marTop w:val="0"/>
          <w:marBottom w:val="0"/>
          <w:divBdr>
            <w:top w:val="none" w:sz="0" w:space="0" w:color="auto"/>
            <w:left w:val="none" w:sz="0" w:space="0" w:color="auto"/>
            <w:bottom w:val="none" w:sz="0" w:space="0" w:color="auto"/>
            <w:right w:val="none" w:sz="0" w:space="0" w:color="auto"/>
          </w:divBdr>
          <w:divsChild>
            <w:div w:id="4977129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248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linkTo_UnCryptMailto('ocknvq,fglcpc0tkdct/rqrgBcbq0jt');" TargetMode="External"/><Relationship Id="rId18" Type="http://schemas.openxmlformats.org/officeDocument/2006/relationships/hyperlink" Target="http://www.azo.hr/fgs.axd?id=4455" TargetMode="External"/><Relationship Id="rId26" Type="http://schemas.openxmlformats.org/officeDocument/2006/relationships/hyperlink" Target="http://prtr.ec.europa.eu/" TargetMode="External"/><Relationship Id="rId39" Type="http://schemas.openxmlformats.org/officeDocument/2006/relationships/hyperlink" Target="http://www.azo.hr/lgs.axd?t=16&amp;id=4665" TargetMode="External"/><Relationship Id="rId21" Type="http://schemas.openxmlformats.org/officeDocument/2006/relationships/hyperlink" Target="http://hnproo.azo.hr/Home.aspx" TargetMode="External"/><Relationship Id="rId34" Type="http://schemas.openxmlformats.org/officeDocument/2006/relationships/hyperlink" Target="http://www.azo.hr/EmisijaOneciscujucihTvari" TargetMode="External"/><Relationship Id="rId42" Type="http://schemas.openxmlformats.org/officeDocument/2006/relationships/hyperlink" Target="http://www.azo.hr/lgs.axd?t=16&amp;id=3833" TargetMode="External"/><Relationship Id="rId47" Type="http://schemas.openxmlformats.org/officeDocument/2006/relationships/hyperlink" Target="http://www.azo.hr/lgs.axd?t=16&amp;id=3591" TargetMode="External"/><Relationship Id="rId50" Type="http://schemas.openxmlformats.org/officeDocument/2006/relationships/hyperlink" Target="http://roo-preglednik.azo.hr/" TargetMode="External"/><Relationship Id="rId55" Type="http://schemas.openxmlformats.org/officeDocument/2006/relationships/hyperlink" Target="http://www.azo.hr/PrirucnikZaVodenj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r" TargetMode="External"/><Relationship Id="rId20" Type="http://schemas.openxmlformats.org/officeDocument/2006/relationships/hyperlink" Target="http://roo-preglednik.azo.hr/" TargetMode="External"/><Relationship Id="rId29" Type="http://schemas.openxmlformats.org/officeDocument/2006/relationships/hyperlink" Target="http://hnproo.azo.hr/pgLinks.aspx" TargetMode="External"/><Relationship Id="rId41" Type="http://schemas.openxmlformats.org/officeDocument/2006/relationships/hyperlink" Target="http://www.azo.hr/lgs.axd?t=16&amp;id=4002" TargetMode="External"/><Relationship Id="rId54" Type="http://schemas.openxmlformats.org/officeDocument/2006/relationships/hyperlink" Target="http://www.azo.hr/RegistarOneciscavanjaOkolisaROO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linkTo_UnCryptMailto('ocknvq,dtcpmc0rkxegxke/pqxcmBobqkr0jt');" TargetMode="External"/><Relationship Id="rId24" Type="http://schemas.openxmlformats.org/officeDocument/2006/relationships/hyperlink" Target="http://www.azo.hr/Default.aspx" TargetMode="External"/><Relationship Id="rId32" Type="http://schemas.openxmlformats.org/officeDocument/2006/relationships/hyperlink" Target="http://www.azo.hr/Default.aspx?sec=652" TargetMode="External"/><Relationship Id="rId37" Type="http://schemas.openxmlformats.org/officeDocument/2006/relationships/hyperlink" Target="http://www.azo.hr/lgs.axd?t=16&amp;id=5321" TargetMode="External"/><Relationship Id="rId40" Type="http://schemas.openxmlformats.org/officeDocument/2006/relationships/hyperlink" Target="http://www.azo.hr/lgs.axd?t=16&amp;id=4230" TargetMode="External"/><Relationship Id="rId45" Type="http://schemas.openxmlformats.org/officeDocument/2006/relationships/hyperlink" Target="http://www.azo.hr/lgs.axd?t=16&amp;id=3588" TargetMode="External"/><Relationship Id="rId53" Type="http://schemas.openxmlformats.org/officeDocument/2006/relationships/hyperlink" Target="http://www.azo.hr/KatalogInformacija" TargetMode="External"/><Relationship Id="rId58" Type="http://schemas.openxmlformats.org/officeDocument/2006/relationships/hyperlink" Target="http://www.azo.hr/IzvjescaROO01" TargetMode="External"/><Relationship Id="rId5" Type="http://schemas.openxmlformats.org/officeDocument/2006/relationships/numbering" Target="numbering.xml"/><Relationship Id="rId15" Type="http://schemas.openxmlformats.org/officeDocument/2006/relationships/hyperlink" Target="http://narodne-novine.nn.hr/clanci/medunarodni/2007_01_1_2.html" TargetMode="External"/><Relationship Id="rId23" Type="http://schemas.openxmlformats.org/officeDocument/2006/relationships/hyperlink" Target="http://www.azo.hr/HrvatskiNacionalniPortalRegistra" TargetMode="External"/><Relationship Id="rId28" Type="http://schemas.openxmlformats.org/officeDocument/2006/relationships/hyperlink" Target="http://www.prtr.net/en/links/" TargetMode="External"/><Relationship Id="rId36" Type="http://schemas.openxmlformats.org/officeDocument/2006/relationships/hyperlink" Target="http://www.azo.hr/lgs.axd?t=16&amp;id=5736" TargetMode="External"/><Relationship Id="rId49" Type="http://schemas.openxmlformats.org/officeDocument/2006/relationships/hyperlink" Target="http://www.azo.hr/IzvjescaROO01" TargetMode="External"/><Relationship Id="rId57" Type="http://schemas.openxmlformats.org/officeDocument/2006/relationships/hyperlink" Target="http://www.azo.hr"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zo.hr/IzvjescaROO01." TargetMode="External"/><Relationship Id="rId31" Type="http://schemas.openxmlformats.org/officeDocument/2006/relationships/hyperlink" Target="http://www.eihp.hr/wp-content/uploads/2016/04/Euh2014.pdf" TargetMode="External"/><Relationship Id="rId44" Type="http://schemas.openxmlformats.org/officeDocument/2006/relationships/hyperlink" Target="http://www.azo.hr/lgs.axd?t=16&amp;id=3589" TargetMode="External"/><Relationship Id="rId52" Type="http://schemas.openxmlformats.org/officeDocument/2006/relationships/hyperlink" Target="http://www.azo.hr/InfoCentarAZO0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arodne-novine.nn.hr/clanci/medunarodni/2008_06_4_69.html" TargetMode="External"/><Relationship Id="rId22" Type="http://schemas.openxmlformats.org/officeDocument/2006/relationships/hyperlink" Target="http://hnproo.azo.hr/Home.aspx" TargetMode="External"/><Relationship Id="rId27" Type="http://schemas.openxmlformats.org/officeDocument/2006/relationships/hyperlink" Target="http://cdr.eionet.europa.eu/" TargetMode="External"/><Relationship Id="rId30" Type="http://schemas.openxmlformats.org/officeDocument/2006/relationships/hyperlink" Target="http://www.dzs.hr/Hrv_Eng/publication/2011/SI-1438.pdf" TargetMode="External"/><Relationship Id="rId35" Type="http://schemas.openxmlformats.org/officeDocument/2006/relationships/hyperlink" Target="http://www.voda.hr/hr/plan-upravljanja-vodnim-podrucjima)" TargetMode="External"/><Relationship Id="rId43" Type="http://schemas.openxmlformats.org/officeDocument/2006/relationships/hyperlink" Target="http://www.azo.hr/IzvjescaROO01" TargetMode="External"/><Relationship Id="rId48" Type="http://schemas.openxmlformats.org/officeDocument/2006/relationships/hyperlink" Target="http://www.azo.hr" TargetMode="External"/><Relationship Id="rId56" Type="http://schemas.openxmlformats.org/officeDocument/2006/relationships/hyperlink" Target="http://www.azo.hr/RegistarOneciscavanjaOkolisaROO01" TargetMode="External"/><Relationship Id="rId8" Type="http://schemas.openxmlformats.org/officeDocument/2006/relationships/webSettings" Target="webSettings.xml"/><Relationship Id="rId51" Type="http://schemas.openxmlformats.org/officeDocument/2006/relationships/hyperlink" Target="mailto:info@azo.hr" TargetMode="External"/><Relationship Id="rId3" Type="http://schemas.openxmlformats.org/officeDocument/2006/relationships/customXml" Target="../customXml/item3.xml"/><Relationship Id="rId12" Type="http://schemas.openxmlformats.org/officeDocument/2006/relationships/hyperlink" Target="mailto:andrina.crnjak-thavenet@azo.hr" TargetMode="External"/><Relationship Id="rId17" Type="http://schemas.openxmlformats.org/officeDocument/2006/relationships/hyperlink" Target="http://iszo.azo.hr/" TargetMode="External"/><Relationship Id="rId25" Type="http://schemas.openxmlformats.org/officeDocument/2006/relationships/hyperlink" Target="http://roo.azo.hr/login.aspx" TargetMode="External"/><Relationship Id="rId33" Type="http://schemas.openxmlformats.org/officeDocument/2006/relationships/hyperlink" Target="http://www.azo.hr/Izvjesca26" TargetMode="External"/><Relationship Id="rId38" Type="http://schemas.openxmlformats.org/officeDocument/2006/relationships/hyperlink" Target="http://www.azo.hr/lgs.axd?t=16&amp;id=5016" TargetMode="External"/><Relationship Id="rId46" Type="http://schemas.openxmlformats.org/officeDocument/2006/relationships/hyperlink" Target="http://www.azo.hr/lgs.axd?t=16&amp;id=3590"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4F842D53194438200424CA33C22D2" ma:contentTypeVersion="6" ma:contentTypeDescription="Create a new document." ma:contentTypeScope="" ma:versionID="48bf886e3a94d7bbbf692151618650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FB7A-F712-4BB8-9B8B-A931B43118F0}">
  <ds:schemaRefs>
    <ds:schemaRef ds:uri="http://schemas.microsoft.com/sharepoint/v3/contenttype/forms"/>
  </ds:schemaRefs>
</ds:datastoreItem>
</file>

<file path=customXml/itemProps2.xml><?xml version="1.0" encoding="utf-8"?>
<ds:datastoreItem xmlns:ds="http://schemas.openxmlformats.org/officeDocument/2006/customXml" ds:itemID="{516A25D8-8EAF-4176-9D82-A6A484717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A9746B-059D-4CED-A4BC-CD9A3EE3D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1E815D-31D0-4330-8E4B-6961F4DF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10787</Words>
  <Characters>61491</Characters>
  <Application>Microsoft Office Word</Application>
  <DocSecurity>0</DocSecurity>
  <Lines>512</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ECE-ISU</Company>
  <LinksUpToDate>false</LinksUpToDate>
  <CharactersWithSpaces>72134</CharactersWithSpaces>
  <SharedDoc>false</SharedDoc>
  <HLinks>
    <vt:vector size="174" baseType="variant">
      <vt:variant>
        <vt:i4>4849752</vt:i4>
      </vt:variant>
      <vt:variant>
        <vt:i4>84</vt:i4>
      </vt:variant>
      <vt:variant>
        <vt:i4>0</vt:i4>
      </vt:variant>
      <vt:variant>
        <vt:i4>5</vt:i4>
      </vt:variant>
      <vt:variant>
        <vt:lpwstr>http://roo-preglednik.azo.hr/</vt:lpwstr>
      </vt:variant>
      <vt:variant>
        <vt:lpwstr/>
      </vt:variant>
      <vt:variant>
        <vt:i4>4128882</vt:i4>
      </vt:variant>
      <vt:variant>
        <vt:i4>81</vt:i4>
      </vt:variant>
      <vt:variant>
        <vt:i4>0</vt:i4>
      </vt:variant>
      <vt:variant>
        <vt:i4>5</vt:i4>
      </vt:variant>
      <vt:variant>
        <vt:lpwstr>http://www.azo.hr/IzvjescaROO01</vt:lpwstr>
      </vt:variant>
      <vt:variant>
        <vt:lpwstr/>
      </vt:variant>
      <vt:variant>
        <vt:i4>2818145</vt:i4>
      </vt:variant>
      <vt:variant>
        <vt:i4>78</vt:i4>
      </vt:variant>
      <vt:variant>
        <vt:i4>0</vt:i4>
      </vt:variant>
      <vt:variant>
        <vt:i4>5</vt:i4>
      </vt:variant>
      <vt:variant>
        <vt:lpwstr>http://www.azo.hr/RegistarOneciscavanjaOkolisaROO01</vt:lpwstr>
      </vt:variant>
      <vt:variant>
        <vt:lpwstr/>
      </vt:variant>
      <vt:variant>
        <vt:i4>6422646</vt:i4>
      </vt:variant>
      <vt:variant>
        <vt:i4>75</vt:i4>
      </vt:variant>
      <vt:variant>
        <vt:i4>0</vt:i4>
      </vt:variant>
      <vt:variant>
        <vt:i4>5</vt:i4>
      </vt:variant>
      <vt:variant>
        <vt:lpwstr>http://www.azo.hr/</vt:lpwstr>
      </vt:variant>
      <vt:variant>
        <vt:lpwstr/>
      </vt:variant>
      <vt:variant>
        <vt:i4>720926</vt:i4>
      </vt:variant>
      <vt:variant>
        <vt:i4>72</vt:i4>
      </vt:variant>
      <vt:variant>
        <vt:i4>0</vt:i4>
      </vt:variant>
      <vt:variant>
        <vt:i4>5</vt:i4>
      </vt:variant>
      <vt:variant>
        <vt:lpwstr>http://www.azo.hr/PrirucnikZaVodenje</vt:lpwstr>
      </vt:variant>
      <vt:variant>
        <vt:lpwstr/>
      </vt:variant>
      <vt:variant>
        <vt:i4>4849752</vt:i4>
      </vt:variant>
      <vt:variant>
        <vt:i4>69</vt:i4>
      </vt:variant>
      <vt:variant>
        <vt:i4>0</vt:i4>
      </vt:variant>
      <vt:variant>
        <vt:i4>5</vt:i4>
      </vt:variant>
      <vt:variant>
        <vt:lpwstr>http://roo-preglednik.azo.hr/</vt:lpwstr>
      </vt:variant>
      <vt:variant>
        <vt:lpwstr/>
      </vt:variant>
      <vt:variant>
        <vt:i4>4128882</vt:i4>
      </vt:variant>
      <vt:variant>
        <vt:i4>66</vt:i4>
      </vt:variant>
      <vt:variant>
        <vt:i4>0</vt:i4>
      </vt:variant>
      <vt:variant>
        <vt:i4>5</vt:i4>
      </vt:variant>
      <vt:variant>
        <vt:lpwstr>http://www.azo.hr/IzvjescaROO01</vt:lpwstr>
      </vt:variant>
      <vt:variant>
        <vt:lpwstr/>
      </vt:variant>
      <vt:variant>
        <vt:i4>4128882</vt:i4>
      </vt:variant>
      <vt:variant>
        <vt:i4>63</vt:i4>
      </vt:variant>
      <vt:variant>
        <vt:i4>0</vt:i4>
      </vt:variant>
      <vt:variant>
        <vt:i4>5</vt:i4>
      </vt:variant>
      <vt:variant>
        <vt:lpwstr>http://www.azo.hr/IzvjescaROO01</vt:lpwstr>
      </vt:variant>
      <vt:variant>
        <vt:lpwstr/>
      </vt:variant>
      <vt:variant>
        <vt:i4>2818145</vt:i4>
      </vt:variant>
      <vt:variant>
        <vt:i4>60</vt:i4>
      </vt:variant>
      <vt:variant>
        <vt:i4>0</vt:i4>
      </vt:variant>
      <vt:variant>
        <vt:i4>5</vt:i4>
      </vt:variant>
      <vt:variant>
        <vt:lpwstr>http://www.azo.hr/RegistarOneciscavanjaOkolisaROO01</vt:lpwstr>
      </vt:variant>
      <vt:variant>
        <vt:lpwstr/>
      </vt:variant>
      <vt:variant>
        <vt:i4>6422646</vt:i4>
      </vt:variant>
      <vt:variant>
        <vt:i4>57</vt:i4>
      </vt:variant>
      <vt:variant>
        <vt:i4>0</vt:i4>
      </vt:variant>
      <vt:variant>
        <vt:i4>5</vt:i4>
      </vt:variant>
      <vt:variant>
        <vt:lpwstr>http://www.azo.hr/</vt:lpwstr>
      </vt:variant>
      <vt:variant>
        <vt:lpwstr/>
      </vt:variant>
      <vt:variant>
        <vt:i4>3997745</vt:i4>
      </vt:variant>
      <vt:variant>
        <vt:i4>54</vt:i4>
      </vt:variant>
      <vt:variant>
        <vt:i4>0</vt:i4>
      </vt:variant>
      <vt:variant>
        <vt:i4>5</vt:i4>
      </vt:variant>
      <vt:variant>
        <vt:lpwstr>http://www.azo.hr/KorisniLinkovi03</vt:lpwstr>
      </vt:variant>
      <vt:variant>
        <vt:lpwstr/>
      </vt:variant>
      <vt:variant>
        <vt:i4>6684781</vt:i4>
      </vt:variant>
      <vt:variant>
        <vt:i4>51</vt:i4>
      </vt:variant>
      <vt:variant>
        <vt:i4>0</vt:i4>
      </vt:variant>
      <vt:variant>
        <vt:i4>5</vt:i4>
      </vt:variant>
      <vt:variant>
        <vt:lpwstr>http://www.azo.hr/HrvatskiNacionalniPortalRegistra</vt:lpwstr>
      </vt:variant>
      <vt:variant>
        <vt:lpwstr/>
      </vt:variant>
      <vt:variant>
        <vt:i4>3866678</vt:i4>
      </vt:variant>
      <vt:variant>
        <vt:i4>48</vt:i4>
      </vt:variant>
      <vt:variant>
        <vt:i4>0</vt:i4>
      </vt:variant>
      <vt:variant>
        <vt:i4>5</vt:i4>
      </vt:variant>
      <vt:variant>
        <vt:lpwstr>http://www.azo.hr/Default.aspx?sec=652</vt:lpwstr>
      </vt:variant>
      <vt:variant>
        <vt:lpwstr/>
      </vt:variant>
      <vt:variant>
        <vt:i4>6684781</vt:i4>
      </vt:variant>
      <vt:variant>
        <vt:i4>45</vt:i4>
      </vt:variant>
      <vt:variant>
        <vt:i4>0</vt:i4>
      </vt:variant>
      <vt:variant>
        <vt:i4>5</vt:i4>
      </vt:variant>
      <vt:variant>
        <vt:lpwstr>http://www.azo.hr/HrvatskiNacionalniPortalRegistra</vt:lpwstr>
      </vt:variant>
      <vt:variant>
        <vt:lpwstr/>
      </vt:variant>
      <vt:variant>
        <vt:i4>1703950</vt:i4>
      </vt:variant>
      <vt:variant>
        <vt:i4>42</vt:i4>
      </vt:variant>
      <vt:variant>
        <vt:i4>0</vt:i4>
      </vt:variant>
      <vt:variant>
        <vt:i4>5</vt:i4>
      </vt:variant>
      <vt:variant>
        <vt:lpwstr>http://www.azo.hr/PreglednikRegistraOneciscavanja</vt:lpwstr>
      </vt:variant>
      <vt:variant>
        <vt:lpwstr/>
      </vt:variant>
      <vt:variant>
        <vt:i4>6029338</vt:i4>
      </vt:variant>
      <vt:variant>
        <vt:i4>39</vt:i4>
      </vt:variant>
      <vt:variant>
        <vt:i4>0</vt:i4>
      </vt:variant>
      <vt:variant>
        <vt:i4>5</vt:i4>
      </vt:variant>
      <vt:variant>
        <vt:lpwstr>http://roo.azo.hr/login.aspx</vt:lpwstr>
      </vt:variant>
      <vt:variant>
        <vt:lpwstr/>
      </vt:variant>
      <vt:variant>
        <vt:i4>2818145</vt:i4>
      </vt:variant>
      <vt:variant>
        <vt:i4>36</vt:i4>
      </vt:variant>
      <vt:variant>
        <vt:i4>0</vt:i4>
      </vt:variant>
      <vt:variant>
        <vt:i4>5</vt:i4>
      </vt:variant>
      <vt:variant>
        <vt:lpwstr>http://www.azo.hr/RegistarOneciscavanjaOkolisaROO01</vt:lpwstr>
      </vt:variant>
      <vt:variant>
        <vt:lpwstr/>
      </vt:variant>
      <vt:variant>
        <vt:i4>3866678</vt:i4>
      </vt:variant>
      <vt:variant>
        <vt:i4>33</vt:i4>
      </vt:variant>
      <vt:variant>
        <vt:i4>0</vt:i4>
      </vt:variant>
      <vt:variant>
        <vt:i4>5</vt:i4>
      </vt:variant>
      <vt:variant>
        <vt:lpwstr>http://www.azo.hr/Default.aspx?sec=652</vt:lpwstr>
      </vt:variant>
      <vt:variant>
        <vt:lpwstr/>
      </vt:variant>
      <vt:variant>
        <vt:i4>6422646</vt:i4>
      </vt:variant>
      <vt:variant>
        <vt:i4>30</vt:i4>
      </vt:variant>
      <vt:variant>
        <vt:i4>0</vt:i4>
      </vt:variant>
      <vt:variant>
        <vt:i4>5</vt:i4>
      </vt:variant>
      <vt:variant>
        <vt:lpwstr>http://www.azo.hr/</vt:lpwstr>
      </vt:variant>
      <vt:variant>
        <vt:lpwstr/>
      </vt:variant>
      <vt:variant>
        <vt:i4>4980836</vt:i4>
      </vt:variant>
      <vt:variant>
        <vt:i4>27</vt:i4>
      </vt:variant>
      <vt:variant>
        <vt:i4>0</vt:i4>
      </vt:variant>
      <vt:variant>
        <vt:i4>5</vt:i4>
      </vt:variant>
      <vt:variant>
        <vt:lpwstr>mailto:andrina.crnjak-thavenet@azo.hr</vt:lpwstr>
      </vt:variant>
      <vt:variant>
        <vt:lpwstr/>
      </vt:variant>
      <vt:variant>
        <vt:i4>6619225</vt:i4>
      </vt:variant>
      <vt:variant>
        <vt:i4>24</vt:i4>
      </vt:variant>
      <vt:variant>
        <vt:i4>0</vt:i4>
      </vt:variant>
      <vt:variant>
        <vt:i4>5</vt:i4>
      </vt:variant>
      <vt:variant>
        <vt:lpwstr>mailto:dejana.ribar-pope@azo.hr</vt:lpwstr>
      </vt:variant>
      <vt:variant>
        <vt:lpwstr/>
      </vt:variant>
      <vt:variant>
        <vt:i4>6422646</vt:i4>
      </vt:variant>
      <vt:variant>
        <vt:i4>21</vt:i4>
      </vt:variant>
      <vt:variant>
        <vt:i4>0</vt:i4>
      </vt:variant>
      <vt:variant>
        <vt:i4>5</vt:i4>
      </vt:variant>
      <vt:variant>
        <vt:lpwstr>http://www.azo.hr/</vt:lpwstr>
      </vt:variant>
      <vt:variant>
        <vt:lpwstr/>
      </vt:variant>
      <vt:variant>
        <vt:i4>4980836</vt:i4>
      </vt:variant>
      <vt:variant>
        <vt:i4>18</vt:i4>
      </vt:variant>
      <vt:variant>
        <vt:i4>0</vt:i4>
      </vt:variant>
      <vt:variant>
        <vt:i4>5</vt:i4>
      </vt:variant>
      <vt:variant>
        <vt:lpwstr>mailto:andrina.crnjak-thavenet@azo.hr</vt:lpwstr>
      </vt:variant>
      <vt:variant>
        <vt:lpwstr/>
      </vt:variant>
      <vt:variant>
        <vt:i4>6422646</vt:i4>
      </vt:variant>
      <vt:variant>
        <vt:i4>15</vt:i4>
      </vt:variant>
      <vt:variant>
        <vt:i4>0</vt:i4>
      </vt:variant>
      <vt:variant>
        <vt:i4>5</vt:i4>
      </vt:variant>
      <vt:variant>
        <vt:lpwstr>http://www.azo.hr/</vt:lpwstr>
      </vt:variant>
      <vt:variant>
        <vt:lpwstr/>
      </vt:variant>
      <vt:variant>
        <vt:i4>6619225</vt:i4>
      </vt:variant>
      <vt:variant>
        <vt:i4>12</vt:i4>
      </vt:variant>
      <vt:variant>
        <vt:i4>0</vt:i4>
      </vt:variant>
      <vt:variant>
        <vt:i4>5</vt:i4>
      </vt:variant>
      <vt:variant>
        <vt:lpwstr>mailto:dejana.ribar-pope@azo.hr</vt:lpwstr>
      </vt:variant>
      <vt:variant>
        <vt:lpwstr/>
      </vt:variant>
      <vt:variant>
        <vt:i4>6422646</vt:i4>
      </vt:variant>
      <vt:variant>
        <vt:i4>9</vt:i4>
      </vt:variant>
      <vt:variant>
        <vt:i4>0</vt:i4>
      </vt:variant>
      <vt:variant>
        <vt:i4>5</vt:i4>
      </vt:variant>
      <vt:variant>
        <vt:lpwstr>http://www.azo.hr/</vt:lpwstr>
      </vt:variant>
      <vt:variant>
        <vt:lpwstr/>
      </vt:variant>
      <vt:variant>
        <vt:i4>4980836</vt:i4>
      </vt:variant>
      <vt:variant>
        <vt:i4>6</vt:i4>
      </vt:variant>
      <vt:variant>
        <vt:i4>0</vt:i4>
      </vt:variant>
      <vt:variant>
        <vt:i4>5</vt:i4>
      </vt:variant>
      <vt:variant>
        <vt:lpwstr>mailto:andrina.crnjak-thavenet@azo.hr</vt:lpwstr>
      </vt:variant>
      <vt:variant>
        <vt:lpwstr/>
      </vt:variant>
      <vt:variant>
        <vt:i4>6422646</vt:i4>
      </vt:variant>
      <vt:variant>
        <vt:i4>3</vt:i4>
      </vt:variant>
      <vt:variant>
        <vt:i4>0</vt:i4>
      </vt:variant>
      <vt:variant>
        <vt:i4>5</vt:i4>
      </vt:variant>
      <vt:variant>
        <vt:lpwstr>http://www.azo.hr/</vt:lpwstr>
      </vt:variant>
      <vt:variant>
        <vt:lpwstr/>
      </vt:variant>
      <vt:variant>
        <vt:i4>4980836</vt:i4>
      </vt:variant>
      <vt:variant>
        <vt:i4>0</vt:i4>
      </vt:variant>
      <vt:variant>
        <vt:i4>0</vt:i4>
      </vt:variant>
      <vt:variant>
        <vt:i4>5</vt:i4>
      </vt:variant>
      <vt:variant>
        <vt:lpwstr>mailto:andrina.crnjak-thavenet@azo.hr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Vidic</dc:creator>
  <cp:lastModifiedBy>Andrina Crnjak-Thavenet</cp:lastModifiedBy>
  <cp:revision>4</cp:revision>
  <cp:lastPrinted>2013-07-27T08:56:00Z</cp:lastPrinted>
  <dcterms:created xsi:type="dcterms:W3CDTF">2016-12-14T13:09:00Z</dcterms:created>
  <dcterms:modified xsi:type="dcterms:W3CDTF">2016-12-14T13:16:00Z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0x010100D454F842D53194438200424CA33C22D2</vt:lpwstr>
  </property>
</Properties>
</file>